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7C" w:rsidRPr="00F0730D" w:rsidRDefault="001B337C" w:rsidP="001B337C">
      <w:pPr>
        <w:jc w:val="center"/>
        <w:rPr>
          <w:rFonts w:cs="Arial"/>
          <w:lang w:val="sr-Latn-CS"/>
        </w:rPr>
      </w:pPr>
      <w:r w:rsidRPr="00F0730D">
        <w:rPr>
          <w:rFonts w:eastAsia="Arial Unicode MS" w:cs="Arial"/>
          <w:b/>
          <w:color w:val="000000"/>
          <w:kern w:val="1"/>
          <w:lang w:eastAsia="ar-SA"/>
        </w:rPr>
        <w:t>ЈАВНО ПРЕДУЗЕЋЕ «ЕЛЕКТРОПРИВРЕДА СРБИЈЕ»</w:t>
      </w:r>
      <w:r w:rsidRPr="00F0730D">
        <w:rPr>
          <w:rFonts w:eastAsia="Arial Unicode MS" w:cs="Arial"/>
          <w:b/>
          <w:color w:val="000000"/>
          <w:kern w:val="1"/>
          <w:lang w:val="sr-Cyrl-RS" w:eastAsia="ar-SA"/>
        </w:rPr>
        <w:t xml:space="preserve"> БЕОГРАД</w:t>
      </w:r>
    </w:p>
    <w:p w:rsidR="00BE19EC" w:rsidRPr="00F0730D" w:rsidRDefault="00BE19EC" w:rsidP="00675771">
      <w:pPr>
        <w:rPr>
          <w:rFonts w:cs="Arial"/>
          <w:b/>
          <w:lang w:val="sr-Latn-RS"/>
        </w:rPr>
      </w:pPr>
    </w:p>
    <w:p w:rsidR="00210557" w:rsidRPr="00F0730D" w:rsidRDefault="00210557" w:rsidP="00210557">
      <w:pPr>
        <w:jc w:val="center"/>
        <w:rPr>
          <w:rFonts w:cs="Arial"/>
          <w:lang w:val="sr-Latn-CS"/>
        </w:rPr>
      </w:pPr>
    </w:p>
    <w:p w:rsidR="00210557" w:rsidRPr="00F0730D" w:rsidRDefault="00210557" w:rsidP="00210557">
      <w:pPr>
        <w:jc w:val="center"/>
        <w:rPr>
          <w:rFonts w:cs="Arial"/>
        </w:rPr>
      </w:pPr>
    </w:p>
    <w:p w:rsidR="00210557" w:rsidRPr="00F0730D" w:rsidRDefault="00B67C02" w:rsidP="00210557">
      <w:pPr>
        <w:jc w:val="center"/>
        <w:rPr>
          <w:rFonts w:cs="Arial"/>
          <w:lang w:val="sr-Latn-CS"/>
        </w:rPr>
      </w:pPr>
      <w:r w:rsidRPr="00F0730D">
        <w:rPr>
          <w:rFonts w:cs="Arial"/>
          <w:noProof/>
        </w:rPr>
        <w:drawing>
          <wp:inline distT="0" distB="0" distL="0" distR="0" wp14:anchorId="43ECDE85" wp14:editId="712177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0730D" w:rsidRDefault="00210557" w:rsidP="00210557">
      <w:pPr>
        <w:jc w:val="center"/>
        <w:rPr>
          <w:rFonts w:cs="Arial"/>
          <w:lang w:val="sr-Latn-CS"/>
        </w:rPr>
      </w:pPr>
    </w:p>
    <w:p w:rsidR="00210557" w:rsidRPr="00F0730D" w:rsidRDefault="00210557" w:rsidP="00210557">
      <w:pPr>
        <w:jc w:val="center"/>
        <w:rPr>
          <w:rFonts w:cs="Arial"/>
          <w:b/>
          <w:lang w:val="sr-Latn-CS"/>
        </w:rPr>
      </w:pPr>
    </w:p>
    <w:p w:rsidR="00210557" w:rsidRPr="00F0730D" w:rsidRDefault="00210557" w:rsidP="00874F5B">
      <w:pPr>
        <w:jc w:val="center"/>
        <w:rPr>
          <w:rFonts w:cs="Arial"/>
          <w:b/>
        </w:rPr>
      </w:pPr>
      <w:bookmarkStart w:id="0" w:name="_Toc441215596"/>
      <w:bookmarkStart w:id="1" w:name="_Toc441651535"/>
      <w:bookmarkStart w:id="2" w:name="_Toc442559872"/>
      <w:r w:rsidRPr="00F0730D">
        <w:rPr>
          <w:rFonts w:cs="Arial"/>
          <w:b/>
        </w:rPr>
        <w:t>КОНКУРСНА ДОКУМЕНТАЦИЈА</w:t>
      </w:r>
      <w:bookmarkEnd w:id="0"/>
      <w:bookmarkEnd w:id="1"/>
      <w:bookmarkEnd w:id="2"/>
    </w:p>
    <w:p w:rsidR="00210557" w:rsidRPr="00F0730D" w:rsidRDefault="007B473F" w:rsidP="00210557">
      <w:pPr>
        <w:jc w:val="center"/>
        <w:rPr>
          <w:rFonts w:cs="Arial"/>
          <w:lang w:val="sr-Cyrl-RS"/>
        </w:rPr>
      </w:pPr>
      <w:r w:rsidRPr="00F0730D">
        <w:rPr>
          <w:rFonts w:cs="Arial"/>
          <w:lang w:val="sr-Cyrl-RS"/>
        </w:rPr>
        <w:t>Отворени поступак ради закључења оквирног споразума са једн</w:t>
      </w:r>
      <w:r w:rsidR="004F24FB" w:rsidRPr="00F0730D">
        <w:rPr>
          <w:rFonts w:cs="Arial"/>
          <w:lang w:val="sr-Cyrl-RS"/>
        </w:rPr>
        <w:t>им понуђачем на период од две године</w:t>
      </w:r>
    </w:p>
    <w:p w:rsidR="002A3F03" w:rsidRPr="00F0730D" w:rsidRDefault="002A3F03" w:rsidP="00210557">
      <w:pPr>
        <w:jc w:val="center"/>
        <w:rPr>
          <w:rFonts w:cs="Arial"/>
          <w:b/>
          <w:lang w:val="sr-Cyrl-RS"/>
        </w:rPr>
      </w:pPr>
      <w:r w:rsidRPr="00F0730D">
        <w:rPr>
          <w:rFonts w:cs="Arial"/>
          <w:b/>
          <w:lang w:val="sr-Cyrl-RS"/>
        </w:rPr>
        <w:t>РЕЗЕРВИСАНА НАБАВКА</w:t>
      </w:r>
    </w:p>
    <w:p w:rsidR="00210557" w:rsidRPr="00F0730D" w:rsidRDefault="00210557" w:rsidP="00874F5B">
      <w:pPr>
        <w:jc w:val="center"/>
        <w:rPr>
          <w:rFonts w:cs="Arial"/>
          <w:lang w:val="sr-Cyrl-RS"/>
        </w:rPr>
      </w:pPr>
      <w:bookmarkStart w:id="3" w:name="_Toc441215597"/>
      <w:bookmarkStart w:id="4" w:name="_Toc441651536"/>
      <w:bookmarkStart w:id="5" w:name="_Toc442559873"/>
      <w:r w:rsidRPr="00F0730D">
        <w:rPr>
          <w:rFonts w:cs="Arial"/>
        </w:rPr>
        <w:t xml:space="preserve">за јавну набавку добара </w:t>
      </w:r>
      <w:bookmarkEnd w:id="3"/>
      <w:bookmarkEnd w:id="4"/>
      <w:bookmarkEnd w:id="5"/>
    </w:p>
    <w:p w:rsidR="00CC5C4E" w:rsidRDefault="00CC5C4E" w:rsidP="004F24FB">
      <w:pPr>
        <w:pStyle w:val="Subtitle"/>
        <w:rPr>
          <w:rFonts w:eastAsia="Times New Roman" w:cs="Arial"/>
          <w:b/>
          <w:bCs/>
          <w:i w:val="0"/>
          <w:iCs w:val="0"/>
          <w:sz w:val="22"/>
          <w:szCs w:val="22"/>
          <w:lang w:val="en-US"/>
        </w:rPr>
      </w:pPr>
      <w:r w:rsidRPr="00CC5C4E">
        <w:rPr>
          <w:rFonts w:eastAsia="Times New Roman" w:cs="Arial"/>
          <w:b/>
          <w:bCs/>
          <w:i w:val="0"/>
          <w:iCs w:val="0"/>
          <w:sz w:val="22"/>
          <w:szCs w:val="22"/>
          <w:lang w:val="en-US"/>
        </w:rPr>
        <w:t xml:space="preserve">добара: Лична заштитна опрема </w:t>
      </w:r>
      <w:r>
        <w:rPr>
          <w:rFonts w:eastAsia="Times New Roman" w:cs="Arial"/>
          <w:b/>
          <w:bCs/>
          <w:i w:val="0"/>
          <w:iCs w:val="0"/>
          <w:sz w:val="22"/>
          <w:szCs w:val="22"/>
          <w:lang w:val="en-US"/>
        </w:rPr>
        <w:t>–</w:t>
      </w:r>
      <w:r w:rsidRPr="00CC5C4E">
        <w:rPr>
          <w:rFonts w:eastAsia="Times New Roman" w:cs="Arial"/>
          <w:b/>
          <w:bCs/>
          <w:i w:val="0"/>
          <w:iCs w:val="0"/>
          <w:sz w:val="22"/>
          <w:szCs w:val="22"/>
          <w:lang w:val="en-US"/>
        </w:rPr>
        <w:t xml:space="preserve"> обућа</w:t>
      </w:r>
    </w:p>
    <w:p w:rsidR="0066622E" w:rsidRPr="00F0730D" w:rsidRDefault="00D421F2" w:rsidP="004F24FB">
      <w:pPr>
        <w:pStyle w:val="Subtitle"/>
        <w:rPr>
          <w:rFonts w:cs="Arial"/>
          <w:b/>
          <w:i w:val="0"/>
          <w:sz w:val="22"/>
          <w:szCs w:val="22"/>
          <w:lang w:val="sr-Cyrl-RS"/>
        </w:rPr>
      </w:pPr>
      <w:r w:rsidRPr="00F0730D">
        <w:rPr>
          <w:rFonts w:cs="Arial"/>
          <w:b/>
          <w:i w:val="0"/>
          <w:sz w:val="22"/>
          <w:szCs w:val="22"/>
          <w:lang w:val="sr-Cyrl-RS"/>
        </w:rPr>
        <w:t xml:space="preserve"> </w:t>
      </w:r>
      <w:r w:rsidR="003256AB" w:rsidRPr="00F0730D">
        <w:rPr>
          <w:rFonts w:cs="Arial"/>
          <w:i w:val="0"/>
          <w:sz w:val="22"/>
          <w:szCs w:val="22"/>
        </w:rPr>
        <w:t xml:space="preserve">бр. </w:t>
      </w:r>
      <w:r w:rsidR="004F24FB" w:rsidRPr="00F0730D">
        <w:rPr>
          <w:rFonts w:cs="Arial"/>
          <w:i w:val="0"/>
          <w:sz w:val="22"/>
          <w:szCs w:val="22"/>
          <w:lang w:val="sr-Cyrl-RS"/>
        </w:rPr>
        <w:t>ЈНО/1000/006</w:t>
      </w:r>
      <w:r w:rsidR="00D6373B">
        <w:rPr>
          <w:rFonts w:cs="Arial"/>
          <w:i w:val="0"/>
          <w:sz w:val="22"/>
          <w:szCs w:val="22"/>
          <w:lang w:val="sr-Cyrl-RS"/>
        </w:rPr>
        <w:t>8</w:t>
      </w:r>
      <w:r w:rsidR="002B7C96" w:rsidRPr="00F0730D">
        <w:rPr>
          <w:rFonts w:cs="Arial"/>
          <w:i w:val="0"/>
          <w:sz w:val="22"/>
          <w:szCs w:val="22"/>
          <w:lang w:val="sr-Cyrl-RS"/>
        </w:rPr>
        <w:t>/2020</w:t>
      </w:r>
      <w:r w:rsidR="004F24FB" w:rsidRPr="00F0730D">
        <w:rPr>
          <w:rFonts w:cs="Arial"/>
          <w:i w:val="0"/>
          <w:sz w:val="22"/>
          <w:szCs w:val="22"/>
          <w:lang w:val="sr-Cyrl-RS"/>
        </w:rPr>
        <w:t xml:space="preserve">  Јана број </w:t>
      </w:r>
      <w:r w:rsidR="00D6373B">
        <w:rPr>
          <w:rFonts w:cs="Arial"/>
          <w:i w:val="0"/>
          <w:sz w:val="22"/>
          <w:szCs w:val="22"/>
          <w:lang w:val="sr-Cyrl-RS"/>
        </w:rPr>
        <w:t>279</w:t>
      </w:r>
      <w:r w:rsidR="004F24FB" w:rsidRPr="00F0730D">
        <w:rPr>
          <w:rFonts w:cs="Arial"/>
          <w:i w:val="0"/>
          <w:sz w:val="22"/>
          <w:szCs w:val="22"/>
          <w:lang w:val="sr-Cyrl-RS"/>
        </w:rPr>
        <w:t>-2020</w:t>
      </w:r>
    </w:p>
    <w:p w:rsidR="009642F1" w:rsidRPr="00F0730D" w:rsidRDefault="009642F1" w:rsidP="002F3791">
      <w:pPr>
        <w:rPr>
          <w:rFonts w:eastAsia="Arial Unicode MS" w:cs="Arial"/>
          <w:color w:val="000000"/>
          <w:kern w:val="2"/>
          <w:lang w:val="sr-Latn-RS"/>
        </w:rPr>
      </w:pPr>
      <w:r w:rsidRPr="00F0730D">
        <w:rPr>
          <w:rFonts w:eastAsia="Arial Unicode MS" w:cs="Arial"/>
          <w:b/>
          <w:kern w:val="2"/>
          <w:lang w:val="ru-RU"/>
        </w:rPr>
        <w:t xml:space="preserve">                                                                              </w:t>
      </w:r>
    </w:p>
    <w:p w:rsidR="009642F1" w:rsidRPr="00F0730D" w:rsidRDefault="009642F1" w:rsidP="009642F1">
      <w:pPr>
        <w:pStyle w:val="Title"/>
        <w:tabs>
          <w:tab w:val="left" w:pos="7035"/>
        </w:tabs>
        <w:spacing w:before="0"/>
        <w:jc w:val="left"/>
        <w:rPr>
          <w:rFonts w:cs="Arial"/>
          <w:b w:val="0"/>
          <w:sz w:val="22"/>
          <w:szCs w:val="22"/>
          <w:lang w:val="sr-Cyrl-RS"/>
        </w:rPr>
      </w:pPr>
      <w:r w:rsidRPr="00F0730D">
        <w:rPr>
          <w:rFonts w:cs="Arial"/>
          <w:b w:val="0"/>
          <w:sz w:val="22"/>
          <w:szCs w:val="22"/>
        </w:rPr>
        <w:t xml:space="preserve">                          </w:t>
      </w:r>
      <w:r w:rsidR="00113B84" w:rsidRPr="00F0730D">
        <w:rPr>
          <w:rFonts w:cs="Arial"/>
          <w:b w:val="0"/>
          <w:sz w:val="22"/>
          <w:szCs w:val="22"/>
        </w:rPr>
        <w:t xml:space="preserve">                             </w:t>
      </w:r>
      <w:r w:rsidR="00113B84" w:rsidRPr="00F0730D">
        <w:rPr>
          <w:rFonts w:cs="Arial"/>
          <w:b w:val="0"/>
          <w:sz w:val="22"/>
          <w:szCs w:val="22"/>
          <w:lang w:val="sr-Cyrl-RS"/>
        </w:rPr>
        <w:t xml:space="preserve">           </w:t>
      </w:r>
      <w:r w:rsidR="00D421F2" w:rsidRPr="00F0730D">
        <w:rPr>
          <w:rFonts w:cs="Arial"/>
          <w:b w:val="0"/>
          <w:sz w:val="22"/>
          <w:szCs w:val="22"/>
          <w:lang w:val="sr-Cyrl-RS"/>
        </w:rPr>
        <w:t xml:space="preserve"> </w:t>
      </w:r>
    </w:p>
    <w:p w:rsidR="00210557" w:rsidRPr="00F0730D" w:rsidRDefault="00113B84" w:rsidP="00210557">
      <w:pPr>
        <w:pStyle w:val="Title"/>
        <w:spacing w:before="0"/>
        <w:rPr>
          <w:rFonts w:cs="Arial"/>
          <w:b w:val="0"/>
          <w:sz w:val="22"/>
          <w:szCs w:val="22"/>
          <w:lang w:val="sr-Cyrl-RS"/>
        </w:rPr>
      </w:pPr>
      <w:r w:rsidRPr="00F0730D">
        <w:rPr>
          <w:rFonts w:cs="Arial"/>
          <w:i/>
          <w:sz w:val="22"/>
          <w:szCs w:val="22"/>
          <w:lang w:val="sr-Latn-RS"/>
        </w:rPr>
        <w:t xml:space="preserve">                                 </w:t>
      </w:r>
      <w:r w:rsidRPr="00F0730D">
        <w:rPr>
          <w:rFonts w:cs="Arial"/>
          <w:i/>
          <w:sz w:val="22"/>
          <w:szCs w:val="22"/>
          <w:lang w:val="sr-Cyrl-RS"/>
        </w:rPr>
        <w:t xml:space="preserve">                  </w:t>
      </w:r>
    </w:p>
    <w:p w:rsidR="00150FCE" w:rsidRPr="00F0730D" w:rsidRDefault="00150FCE" w:rsidP="000C50A0">
      <w:pPr>
        <w:pStyle w:val="BodyText"/>
        <w:spacing w:before="0"/>
        <w:jc w:val="center"/>
        <w:rPr>
          <w:rFonts w:cs="Arial"/>
          <w:color w:val="FF0000"/>
          <w:sz w:val="22"/>
          <w:szCs w:val="22"/>
          <w:lang w:val="ru-RU"/>
        </w:rPr>
      </w:pPr>
    </w:p>
    <w:p w:rsidR="00EB2C6E" w:rsidRPr="00CC5C4E" w:rsidRDefault="00EB2C6E" w:rsidP="000C50A0">
      <w:pPr>
        <w:spacing w:before="0"/>
        <w:jc w:val="center"/>
        <w:rPr>
          <w:rFonts w:eastAsia="Arial Unicode MS" w:cs="Arial"/>
          <w:kern w:val="2"/>
          <w:lang w:val="ru-RU"/>
        </w:rPr>
      </w:pPr>
      <w:r w:rsidRPr="00F0730D">
        <w:rPr>
          <w:rFonts w:eastAsia="Arial Unicode MS" w:cs="Arial"/>
          <w:kern w:val="2"/>
          <w:lang w:val="ru-RU"/>
        </w:rPr>
        <w:t>(</w:t>
      </w:r>
      <w:r w:rsidRPr="00CC5C4E">
        <w:rPr>
          <w:rFonts w:eastAsia="Arial Unicode MS" w:cs="Arial"/>
          <w:kern w:val="2"/>
          <w:lang w:val="ru-RU"/>
        </w:rPr>
        <w:t xml:space="preserve">заведено у ЈП ЕПС број </w:t>
      </w:r>
      <w:r w:rsidR="00CC5C4E">
        <w:rPr>
          <w:rFonts w:eastAsia="Arial Unicode MS" w:cs="Arial"/>
          <w:kern w:val="2"/>
          <w:lang w:val="sr-Latn-RS"/>
        </w:rPr>
        <w:t>12.01.214652</w:t>
      </w:r>
      <w:r w:rsidR="002B53CA">
        <w:rPr>
          <w:rFonts w:eastAsia="Arial Unicode MS" w:cs="Arial"/>
          <w:kern w:val="2"/>
          <w:lang w:val="sr-Latn-RS"/>
        </w:rPr>
        <w:t>/18</w:t>
      </w:r>
      <w:r w:rsidR="004F24FB" w:rsidRPr="00CC5C4E">
        <w:rPr>
          <w:rFonts w:eastAsia="Arial Unicode MS" w:cs="Arial"/>
          <w:kern w:val="2"/>
          <w:lang w:val="sr-Latn-RS"/>
        </w:rPr>
        <w:t>-20</w:t>
      </w:r>
      <w:r w:rsidR="002F3791" w:rsidRPr="00CC5C4E">
        <w:rPr>
          <w:rFonts w:eastAsia="Arial Unicode MS" w:cs="Arial"/>
          <w:kern w:val="2"/>
          <w:lang w:val="sr-Latn-RS"/>
        </w:rPr>
        <w:t xml:space="preserve"> </w:t>
      </w:r>
      <w:r w:rsidRPr="00CC5C4E">
        <w:rPr>
          <w:rFonts w:eastAsia="Arial Unicode MS" w:cs="Arial"/>
          <w:kern w:val="2"/>
          <w:lang w:val="ru-RU"/>
        </w:rPr>
        <w:t>од</w:t>
      </w:r>
      <w:r w:rsidR="002B53CA">
        <w:rPr>
          <w:rFonts w:eastAsia="Arial Unicode MS" w:cs="Arial"/>
          <w:kern w:val="2"/>
          <w:lang w:val="sr-Latn-RS"/>
        </w:rPr>
        <w:t xml:space="preserve"> 26</w:t>
      </w:r>
      <w:r w:rsidR="00BF60B9" w:rsidRPr="00CC5C4E">
        <w:rPr>
          <w:rFonts w:eastAsia="Arial Unicode MS" w:cs="Arial"/>
          <w:kern w:val="2"/>
          <w:lang w:val="sr-Latn-RS"/>
        </w:rPr>
        <w:t>.0</w:t>
      </w:r>
      <w:r w:rsidR="004E5805">
        <w:rPr>
          <w:rFonts w:eastAsia="Arial Unicode MS" w:cs="Arial"/>
          <w:kern w:val="2"/>
          <w:lang w:val="sr-Latn-RS"/>
        </w:rPr>
        <w:t>6</w:t>
      </w:r>
      <w:r w:rsidR="004F24FB" w:rsidRPr="00CC5C4E">
        <w:rPr>
          <w:rFonts w:eastAsia="Arial Unicode MS" w:cs="Arial"/>
          <w:kern w:val="2"/>
          <w:lang w:val="sr-Latn-RS"/>
        </w:rPr>
        <w:t>.2020</w:t>
      </w:r>
      <w:r w:rsidR="002777BE" w:rsidRPr="00CC5C4E">
        <w:rPr>
          <w:rFonts w:eastAsia="Arial Unicode MS" w:cs="Arial"/>
          <w:kern w:val="2"/>
          <w:lang w:val="sr-Latn-RS"/>
        </w:rPr>
        <w:t>.</w:t>
      </w:r>
      <w:r w:rsidRPr="00CC5C4E">
        <w:rPr>
          <w:rFonts w:eastAsia="Arial Unicode MS" w:cs="Arial"/>
          <w:kern w:val="2"/>
          <w:lang w:val="ru-RU"/>
        </w:rPr>
        <w:t xml:space="preserve"> године)</w:t>
      </w:r>
    </w:p>
    <w:p w:rsidR="000C50A0" w:rsidRPr="00F0730D" w:rsidRDefault="000C50A0" w:rsidP="000C50A0">
      <w:pPr>
        <w:spacing w:before="0"/>
        <w:jc w:val="center"/>
        <w:rPr>
          <w:rFonts w:eastAsia="Arial Unicode MS" w:cs="Arial"/>
          <w:color w:val="FF0000"/>
          <w:kern w:val="2"/>
          <w:lang w:val="ru-RU"/>
        </w:rPr>
      </w:pPr>
    </w:p>
    <w:p w:rsidR="00A3774E" w:rsidRPr="00F0730D" w:rsidRDefault="00A3774E" w:rsidP="000C50A0">
      <w:pPr>
        <w:pStyle w:val="BodyText"/>
        <w:spacing w:before="0"/>
        <w:jc w:val="center"/>
        <w:rPr>
          <w:rFonts w:cs="Arial"/>
          <w:color w:val="FF0000"/>
          <w:sz w:val="22"/>
          <w:szCs w:val="22"/>
        </w:rPr>
      </w:pPr>
    </w:p>
    <w:p w:rsidR="00C53AC6" w:rsidRPr="00F0730D" w:rsidRDefault="00C53AC6" w:rsidP="000C50A0">
      <w:pPr>
        <w:pStyle w:val="BodyText"/>
        <w:spacing w:before="0"/>
        <w:jc w:val="center"/>
        <w:rPr>
          <w:rFonts w:cs="Arial"/>
          <w:color w:val="FF0000"/>
          <w:sz w:val="22"/>
          <w:szCs w:val="22"/>
        </w:rPr>
      </w:pPr>
    </w:p>
    <w:p w:rsidR="00C53AC6" w:rsidRPr="00F0730D" w:rsidRDefault="00C53AC6" w:rsidP="000C50A0">
      <w:pPr>
        <w:pStyle w:val="BodyText"/>
        <w:spacing w:before="0"/>
        <w:jc w:val="center"/>
        <w:rPr>
          <w:rFonts w:cs="Arial"/>
          <w:sz w:val="22"/>
          <w:szCs w:val="22"/>
          <w:lang w:val="en-US"/>
        </w:rPr>
      </w:pPr>
    </w:p>
    <w:p w:rsidR="000C50A0" w:rsidRPr="00F0730D" w:rsidRDefault="000C50A0" w:rsidP="000C50A0">
      <w:pPr>
        <w:pStyle w:val="BodyText"/>
        <w:spacing w:before="0"/>
        <w:jc w:val="center"/>
        <w:rPr>
          <w:rFonts w:cs="Arial"/>
          <w:sz w:val="22"/>
          <w:szCs w:val="22"/>
          <w:lang w:val="ru-RU"/>
        </w:rPr>
      </w:pPr>
    </w:p>
    <w:p w:rsidR="0066622E" w:rsidRPr="00F0730D" w:rsidRDefault="00316491" w:rsidP="0066622E">
      <w:pPr>
        <w:spacing w:before="0"/>
        <w:jc w:val="center"/>
        <w:rPr>
          <w:rFonts w:cs="Arial"/>
          <w:lang w:val="ru-RU"/>
        </w:rPr>
      </w:pPr>
      <w:r w:rsidRPr="00F0730D">
        <w:rPr>
          <w:rFonts w:cs="Arial"/>
          <w:lang w:val="sr-Cyrl-RS"/>
        </w:rPr>
        <w:t>Беог</w:t>
      </w:r>
      <w:r w:rsidR="00320F96" w:rsidRPr="00F0730D">
        <w:rPr>
          <w:rFonts w:cs="Arial"/>
          <w:lang w:val="sr-Cyrl-RS"/>
        </w:rPr>
        <w:t>рад,</w:t>
      </w:r>
      <w:r w:rsidR="00B24EE5">
        <w:rPr>
          <w:rFonts w:cs="Arial"/>
        </w:rPr>
        <w:t xml:space="preserve"> </w:t>
      </w:r>
      <w:r w:rsidR="00B24EE5">
        <w:rPr>
          <w:rFonts w:cs="Arial"/>
          <w:lang w:val="sr-Cyrl-RS"/>
        </w:rPr>
        <w:t>јун</w:t>
      </w:r>
      <w:r w:rsidR="002A3F03" w:rsidRPr="00F0730D">
        <w:rPr>
          <w:rFonts w:cs="Arial"/>
          <w:lang w:val="sr-Cyrl-RS"/>
        </w:rPr>
        <w:t xml:space="preserve">, </w:t>
      </w:r>
      <w:r w:rsidR="004F24FB" w:rsidRPr="00F0730D">
        <w:rPr>
          <w:rFonts w:cs="Arial"/>
          <w:lang w:val="sr-Cyrl-RS"/>
        </w:rPr>
        <w:t>2020</w:t>
      </w:r>
      <w:r w:rsidR="0066622E" w:rsidRPr="00F0730D">
        <w:rPr>
          <w:rFonts w:cs="Arial"/>
          <w:lang w:val="ru-RU"/>
        </w:rPr>
        <w:t>. године</w:t>
      </w:r>
    </w:p>
    <w:p w:rsidR="000C50A0" w:rsidRPr="00F0730D" w:rsidRDefault="000C50A0" w:rsidP="000C50A0">
      <w:pPr>
        <w:spacing w:before="0"/>
        <w:jc w:val="center"/>
        <w:rPr>
          <w:rFonts w:cs="Arial"/>
          <w:b/>
          <w:lang w:val="ru-RU"/>
        </w:rPr>
      </w:pPr>
    </w:p>
    <w:p w:rsidR="00261778" w:rsidRPr="00F0730D" w:rsidRDefault="000C50A0" w:rsidP="000C50A0">
      <w:pPr>
        <w:spacing w:before="0"/>
        <w:rPr>
          <w:rFonts w:eastAsia="TimesNewRomanPSMT" w:cs="Arial"/>
          <w:kern w:val="2"/>
          <w:lang w:val="ru-RU"/>
        </w:rPr>
      </w:pPr>
      <w:r w:rsidRPr="00F0730D">
        <w:rPr>
          <w:rFonts w:eastAsia="TimesNewRomanPSMT" w:cs="Arial"/>
          <w:color w:val="000000"/>
          <w:kern w:val="2"/>
          <w:lang w:val="ru-RU"/>
        </w:rPr>
        <w:br w:type="page"/>
      </w:r>
      <w:r w:rsidR="00261778" w:rsidRPr="00F0730D">
        <w:rPr>
          <w:rFonts w:eastAsia="TimesNewRomanPSMT" w:cs="Arial"/>
          <w:kern w:val="2"/>
          <w:lang w:val="ru-RU"/>
        </w:rPr>
        <w:t>На основу чл</w:t>
      </w:r>
      <w:r w:rsidR="00472BF8" w:rsidRPr="00F0730D">
        <w:rPr>
          <w:rFonts w:eastAsia="TimesNewRomanPSMT" w:cs="Arial"/>
          <w:kern w:val="2"/>
          <w:lang w:val="ru-RU"/>
        </w:rPr>
        <w:t>ана</w:t>
      </w:r>
      <w:r w:rsidR="00261778" w:rsidRPr="00F0730D">
        <w:rPr>
          <w:rFonts w:eastAsia="TimesNewRomanPSMT" w:cs="Arial"/>
          <w:kern w:val="2"/>
          <w:lang w:val="ru-RU"/>
        </w:rPr>
        <w:t xml:space="preserve"> </w:t>
      </w:r>
      <w:r w:rsidR="006B5A83" w:rsidRPr="00F0730D">
        <w:rPr>
          <w:rFonts w:eastAsia="TimesNewRomanPSMT" w:cs="Arial"/>
          <w:kern w:val="2"/>
          <w:lang w:val="sr-Latn-RS"/>
        </w:rPr>
        <w:t xml:space="preserve">8. </w:t>
      </w:r>
      <w:r w:rsidR="00261778" w:rsidRPr="00F0730D">
        <w:rPr>
          <w:rFonts w:eastAsia="TimesNewRomanPSMT" w:cs="Arial"/>
          <w:kern w:val="2"/>
          <w:lang w:val="ru-RU"/>
        </w:rPr>
        <w:t>3</w:t>
      </w:r>
      <w:r w:rsidR="00D34466" w:rsidRPr="00F0730D">
        <w:rPr>
          <w:rFonts w:eastAsia="TimesNewRomanPSMT" w:cs="Arial"/>
          <w:kern w:val="2"/>
          <w:lang w:val="ru-RU"/>
        </w:rPr>
        <w:t>2</w:t>
      </w:r>
      <w:r w:rsidR="006B5A83" w:rsidRPr="00F0730D">
        <w:rPr>
          <w:rFonts w:eastAsia="TimesNewRomanPSMT" w:cs="Arial"/>
          <w:kern w:val="2"/>
          <w:lang w:val="sr-Latn-RS"/>
        </w:rPr>
        <w:t>.</w:t>
      </w:r>
      <w:r w:rsidR="009D3699" w:rsidRPr="00F0730D">
        <w:rPr>
          <w:rFonts w:eastAsia="TimesNewRomanPSMT" w:cs="Arial"/>
          <w:kern w:val="2"/>
          <w:lang w:val="ru-RU"/>
        </w:rPr>
        <w:t xml:space="preserve"> </w:t>
      </w:r>
      <w:r w:rsidR="000A6832" w:rsidRPr="00F0730D">
        <w:rPr>
          <w:rFonts w:eastAsia="TimesNewRomanPSMT" w:cs="Arial"/>
          <w:kern w:val="2"/>
          <w:lang w:val="ru-RU"/>
        </w:rPr>
        <w:t xml:space="preserve">40. </w:t>
      </w:r>
      <w:r w:rsidR="009D3699" w:rsidRPr="00F0730D">
        <w:rPr>
          <w:rFonts w:eastAsia="TimesNewRomanPSMT" w:cs="Arial"/>
          <w:kern w:val="2"/>
          <w:lang w:val="ru-RU"/>
        </w:rPr>
        <w:t xml:space="preserve">и </w:t>
      </w:r>
      <w:r w:rsidR="00D34466" w:rsidRPr="00F0730D">
        <w:rPr>
          <w:rFonts w:eastAsia="TimesNewRomanPSMT" w:cs="Arial"/>
          <w:kern w:val="2"/>
          <w:lang w:val="ru-RU"/>
        </w:rPr>
        <w:t>61</w:t>
      </w:r>
      <w:r w:rsidR="009D3699" w:rsidRPr="00F0730D">
        <w:rPr>
          <w:rFonts w:eastAsia="TimesNewRomanPSMT" w:cs="Arial"/>
          <w:kern w:val="2"/>
          <w:lang w:val="ru-RU"/>
        </w:rPr>
        <w:t>.</w:t>
      </w:r>
      <w:r w:rsidR="00261778" w:rsidRPr="00F0730D">
        <w:rPr>
          <w:rFonts w:eastAsia="TimesNewRomanPSMT" w:cs="Arial"/>
          <w:kern w:val="2"/>
          <w:lang w:val="ru-RU"/>
        </w:rPr>
        <w:t xml:space="preserve"> Закона о јавним набавкама („Сл. гласник РС” бр. </w:t>
      </w:r>
      <w:r w:rsidR="00750519" w:rsidRPr="00F0730D">
        <w:rPr>
          <w:rFonts w:eastAsia="TimesNewRomanPSMT" w:cs="Arial"/>
          <w:kern w:val="2"/>
          <w:lang w:val="ru-RU"/>
        </w:rPr>
        <w:t>124/</w:t>
      </w:r>
      <w:r w:rsidR="009060E7" w:rsidRPr="00F0730D">
        <w:rPr>
          <w:rFonts w:eastAsia="TimesNewRomanPSMT" w:cs="Arial"/>
          <w:kern w:val="2"/>
          <w:lang w:val="ru-RU"/>
        </w:rPr>
        <w:t>12, 14/15 и 68/15</w:t>
      </w:r>
      <w:r w:rsidR="00C14149" w:rsidRPr="00F0730D">
        <w:rPr>
          <w:rFonts w:eastAsia="TimesNewRomanPSMT" w:cs="Arial"/>
          <w:kern w:val="2"/>
          <w:lang w:val="ru-RU"/>
        </w:rPr>
        <w:t>)</w:t>
      </w:r>
      <w:r w:rsidR="000F57ED" w:rsidRPr="00F0730D">
        <w:rPr>
          <w:rFonts w:eastAsia="TimesNewRomanPSMT" w:cs="Arial"/>
          <w:kern w:val="2"/>
          <w:lang w:val="ru-RU"/>
        </w:rPr>
        <w:t xml:space="preserve">, </w:t>
      </w:r>
      <w:r w:rsidR="00C14149" w:rsidRPr="00F0730D">
        <w:rPr>
          <w:rFonts w:eastAsia="TimesNewRomanPSMT" w:cs="Arial"/>
          <w:kern w:val="2"/>
          <w:lang w:val="ru-RU"/>
        </w:rPr>
        <w:t>(</w:t>
      </w:r>
      <w:r w:rsidR="000F57ED" w:rsidRPr="00F0730D">
        <w:rPr>
          <w:rFonts w:eastAsia="TimesNewRomanPSMT" w:cs="Arial"/>
          <w:kern w:val="2"/>
          <w:lang w:val="ru-RU"/>
        </w:rPr>
        <w:t>у даљем тексту</w:t>
      </w:r>
      <w:r w:rsidR="005C7CDE" w:rsidRPr="00F0730D">
        <w:rPr>
          <w:rFonts w:eastAsia="TimesNewRomanPSMT" w:cs="Arial"/>
          <w:kern w:val="2"/>
          <w:lang w:val="ru-RU"/>
        </w:rPr>
        <w:t xml:space="preserve"> </w:t>
      </w:r>
      <w:r w:rsidR="00BA1E63" w:rsidRPr="00F0730D">
        <w:rPr>
          <w:rFonts w:eastAsia="Calibri" w:cs="Arial"/>
          <w:bCs/>
        </w:rPr>
        <w:t>Закон</w:t>
      </w:r>
      <w:r w:rsidR="00261778" w:rsidRPr="00F0730D">
        <w:rPr>
          <w:rFonts w:eastAsia="TimesNewRomanPSMT" w:cs="Arial"/>
          <w:kern w:val="2"/>
          <w:lang w:val="ru-RU"/>
        </w:rPr>
        <w:t>),</w:t>
      </w:r>
      <w:r w:rsidR="006B5A83" w:rsidRPr="00F0730D">
        <w:rPr>
          <w:rFonts w:eastAsia="TimesNewRomanPSMT" w:cs="Arial"/>
          <w:kern w:val="2"/>
          <w:lang w:val="ru-RU"/>
        </w:rPr>
        <w:t xml:space="preserve"> </w:t>
      </w:r>
      <w:r w:rsidR="00261778" w:rsidRPr="00F0730D">
        <w:rPr>
          <w:rFonts w:eastAsia="TimesNewRomanPSMT" w:cs="Arial"/>
          <w:kern w:val="2"/>
          <w:lang w:val="ru-RU"/>
        </w:rPr>
        <w:t>чл</w:t>
      </w:r>
      <w:r w:rsidR="00472BF8" w:rsidRPr="00F0730D">
        <w:rPr>
          <w:rFonts w:eastAsia="TimesNewRomanPSMT" w:cs="Arial"/>
          <w:kern w:val="2"/>
          <w:lang w:val="ru-RU"/>
        </w:rPr>
        <w:t>ана</w:t>
      </w:r>
      <w:r w:rsidR="00EC5BB4" w:rsidRPr="00F0730D">
        <w:rPr>
          <w:rFonts w:eastAsia="TimesNewRomanPSMT" w:cs="Arial"/>
          <w:kern w:val="2"/>
          <w:lang w:val="ru-RU"/>
        </w:rPr>
        <w:t xml:space="preserve"> </w:t>
      </w:r>
      <w:r w:rsidR="00D34466" w:rsidRPr="00F0730D">
        <w:rPr>
          <w:rFonts w:eastAsia="TimesNewRomanPSMT" w:cs="Arial"/>
          <w:kern w:val="2"/>
          <w:lang w:val="ru-RU"/>
        </w:rPr>
        <w:t>2</w:t>
      </w:r>
      <w:r w:rsidR="00261778" w:rsidRPr="00F0730D">
        <w:rPr>
          <w:rFonts w:eastAsia="TimesNewRomanPSMT" w:cs="Arial"/>
          <w:kern w:val="2"/>
          <w:lang w:val="ru-RU"/>
        </w:rPr>
        <w:t>.</w:t>
      </w:r>
      <w:r w:rsidR="006B5A83" w:rsidRPr="00F0730D">
        <w:rPr>
          <w:rFonts w:eastAsia="TimesNewRomanPSMT" w:cs="Arial"/>
          <w:kern w:val="2"/>
          <w:lang w:val="sr-Latn-RS"/>
        </w:rPr>
        <w:t xml:space="preserve"> и </w:t>
      </w:r>
      <w:r w:rsidR="007E1636" w:rsidRPr="00F0730D">
        <w:rPr>
          <w:rFonts w:eastAsia="TimesNewRomanPSMT" w:cs="Arial"/>
          <w:kern w:val="2"/>
          <w:lang w:val="sr-Cyrl-RS"/>
        </w:rPr>
        <w:t>8</w:t>
      </w:r>
      <w:r w:rsidR="006B5A83" w:rsidRPr="00F0730D">
        <w:rPr>
          <w:rFonts w:eastAsia="TimesNewRomanPSMT" w:cs="Arial"/>
          <w:kern w:val="2"/>
          <w:lang w:val="sr-Latn-RS"/>
        </w:rPr>
        <w:t>.</w:t>
      </w:r>
      <w:r w:rsidR="00261778" w:rsidRPr="00F0730D">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0730D">
        <w:rPr>
          <w:rFonts w:eastAsia="TimesNewRomanPSMT" w:cs="Arial"/>
          <w:kern w:val="2"/>
          <w:lang w:val="ru-RU"/>
        </w:rPr>
        <w:t xml:space="preserve">лова („Сл. гласник РС” бр. </w:t>
      </w:r>
      <w:r w:rsidR="00DB369C" w:rsidRPr="00F0730D">
        <w:rPr>
          <w:rFonts w:eastAsia="TimesNewRomanPSMT" w:cs="Arial"/>
          <w:kern w:val="2"/>
        </w:rPr>
        <w:t>86/15</w:t>
      </w:r>
      <w:r w:rsidR="00261778" w:rsidRPr="00F0730D">
        <w:rPr>
          <w:rFonts w:eastAsia="TimesNewRomanPSMT" w:cs="Arial"/>
          <w:kern w:val="2"/>
          <w:lang w:val="ru-RU"/>
        </w:rPr>
        <w:t xml:space="preserve">), </w:t>
      </w:r>
      <w:r w:rsidR="00261778" w:rsidRPr="00F0730D">
        <w:rPr>
          <w:rFonts w:eastAsia="Arial Unicode MS" w:cs="Arial"/>
          <w:kern w:val="2"/>
          <w:lang w:val="ru-RU"/>
        </w:rPr>
        <w:t xml:space="preserve">Одлуке о покретању поступка јавне набавке број </w:t>
      </w:r>
      <w:r w:rsidR="004F24FB" w:rsidRPr="00F0730D">
        <w:rPr>
          <w:rFonts w:eastAsia="Arial Unicode MS" w:cs="Arial"/>
          <w:kern w:val="2"/>
          <w:lang w:val="sr-Latn-RS"/>
        </w:rPr>
        <w:t>12.01.</w:t>
      </w:r>
      <w:r w:rsidR="00CC5C4E">
        <w:rPr>
          <w:rFonts w:eastAsia="Arial Unicode MS" w:cs="Arial"/>
          <w:kern w:val="2"/>
          <w:lang w:val="sr-Latn-RS"/>
        </w:rPr>
        <w:t>214652</w:t>
      </w:r>
      <w:r w:rsidR="00CC5C4E" w:rsidRPr="00F0730D">
        <w:rPr>
          <w:rFonts w:eastAsia="Arial Unicode MS" w:cs="Arial"/>
          <w:kern w:val="2"/>
          <w:lang w:val="sr-Latn-RS"/>
        </w:rPr>
        <w:t xml:space="preserve"> </w:t>
      </w:r>
      <w:r w:rsidR="002F3791" w:rsidRPr="00F0730D">
        <w:rPr>
          <w:rFonts w:eastAsia="Arial Unicode MS" w:cs="Arial"/>
          <w:kern w:val="2"/>
          <w:lang w:val="sr-Latn-RS"/>
        </w:rPr>
        <w:t>/1</w:t>
      </w:r>
      <w:r w:rsidR="00153793" w:rsidRPr="00F0730D">
        <w:rPr>
          <w:rFonts w:eastAsia="Arial Unicode MS" w:cs="Arial"/>
          <w:kern w:val="2"/>
          <w:lang w:val="sr-Latn-RS"/>
        </w:rPr>
        <w:t>-</w:t>
      </w:r>
      <w:r w:rsidR="004F24FB" w:rsidRPr="00F0730D">
        <w:rPr>
          <w:rFonts w:eastAsia="Arial Unicode MS" w:cs="Arial"/>
          <w:kern w:val="2"/>
          <w:lang w:val="sr-Cyrl-RS"/>
        </w:rPr>
        <w:t>20</w:t>
      </w:r>
      <w:r w:rsidR="00153793" w:rsidRPr="00F0730D">
        <w:rPr>
          <w:rFonts w:eastAsia="Arial Unicode MS" w:cs="Arial"/>
          <w:kern w:val="2"/>
          <w:lang w:val="sr-Cyrl-RS"/>
        </w:rPr>
        <w:t xml:space="preserve"> од </w:t>
      </w:r>
      <w:r w:rsidR="00CC5C4E">
        <w:rPr>
          <w:rFonts w:eastAsia="Arial Unicode MS" w:cs="Arial"/>
          <w:kern w:val="2"/>
          <w:lang w:val="sr-Latn-RS"/>
        </w:rPr>
        <w:t>12.05</w:t>
      </w:r>
      <w:r w:rsidR="00153793" w:rsidRPr="00F0730D">
        <w:rPr>
          <w:rFonts w:eastAsia="Arial Unicode MS" w:cs="Arial"/>
          <w:kern w:val="2"/>
          <w:lang w:val="sr-Cyrl-RS"/>
        </w:rPr>
        <w:t>.20</w:t>
      </w:r>
      <w:r w:rsidR="004F24FB" w:rsidRPr="00F0730D">
        <w:rPr>
          <w:rFonts w:eastAsia="Arial Unicode MS" w:cs="Arial"/>
          <w:kern w:val="2"/>
          <w:lang w:val="sr-Cyrl-RS"/>
        </w:rPr>
        <w:t>20</w:t>
      </w:r>
      <w:r w:rsidR="002F3791" w:rsidRPr="00F0730D">
        <w:rPr>
          <w:rFonts w:eastAsia="Arial Unicode MS" w:cs="Arial"/>
          <w:kern w:val="2"/>
          <w:lang w:val="sr-Cyrl-RS"/>
        </w:rPr>
        <w:t>. године</w:t>
      </w:r>
      <w:r w:rsidR="00261778" w:rsidRPr="00F0730D">
        <w:rPr>
          <w:rFonts w:eastAsia="Arial Unicode MS" w:cs="Arial"/>
          <w:kern w:val="2"/>
          <w:lang w:val="ru-RU"/>
        </w:rPr>
        <w:t xml:space="preserve"> и Решења о образовању комисије за јавну набавку број </w:t>
      </w:r>
      <w:r w:rsidR="00CC5C4E" w:rsidRPr="00CC5C4E">
        <w:rPr>
          <w:rFonts w:eastAsia="Arial Unicode MS" w:cs="Arial"/>
          <w:kern w:val="2"/>
          <w:lang w:val="sr-Latn-RS"/>
        </w:rPr>
        <w:t xml:space="preserve">12.01.214652 </w:t>
      </w:r>
      <w:r w:rsidR="00CC5C4E">
        <w:rPr>
          <w:rFonts w:eastAsia="Arial Unicode MS" w:cs="Arial"/>
          <w:kern w:val="2"/>
          <w:lang w:val="sr-Latn-RS"/>
        </w:rPr>
        <w:t>/2</w:t>
      </w:r>
      <w:r w:rsidR="00CC5C4E" w:rsidRPr="00CC5C4E">
        <w:rPr>
          <w:rFonts w:eastAsia="Arial Unicode MS" w:cs="Arial"/>
          <w:kern w:val="2"/>
          <w:lang w:val="sr-Latn-RS"/>
        </w:rPr>
        <w:t>-</w:t>
      </w:r>
      <w:r w:rsidR="00CC5C4E" w:rsidRPr="00CC5C4E">
        <w:rPr>
          <w:rFonts w:eastAsia="Arial Unicode MS" w:cs="Arial"/>
          <w:kern w:val="2"/>
          <w:lang w:val="sr-Cyrl-RS"/>
        </w:rPr>
        <w:t xml:space="preserve">20 од </w:t>
      </w:r>
      <w:r w:rsidR="00CC5C4E" w:rsidRPr="00CC5C4E">
        <w:rPr>
          <w:rFonts w:eastAsia="Arial Unicode MS" w:cs="Arial"/>
          <w:kern w:val="2"/>
          <w:lang w:val="sr-Latn-RS"/>
        </w:rPr>
        <w:t>12.05</w:t>
      </w:r>
      <w:r w:rsidR="00CC5C4E" w:rsidRPr="00CC5C4E">
        <w:rPr>
          <w:rFonts w:eastAsia="Arial Unicode MS" w:cs="Arial"/>
          <w:kern w:val="2"/>
          <w:lang w:val="sr-Cyrl-RS"/>
        </w:rPr>
        <w:t>.2020. године</w:t>
      </w:r>
      <w:r w:rsidR="00CC5C4E" w:rsidRPr="00CC5C4E">
        <w:rPr>
          <w:rFonts w:eastAsia="Arial Unicode MS" w:cs="Arial"/>
          <w:kern w:val="2"/>
          <w:lang w:val="ru-RU"/>
        </w:rPr>
        <w:t xml:space="preserve"> </w:t>
      </w:r>
      <w:r w:rsidR="00261778" w:rsidRPr="00F0730D">
        <w:rPr>
          <w:rFonts w:eastAsia="Arial Unicode MS" w:cs="Arial"/>
          <w:kern w:val="2"/>
          <w:lang w:val="ru-RU"/>
        </w:rPr>
        <w:t>године припремљена је:</w:t>
      </w:r>
    </w:p>
    <w:p w:rsidR="00261778" w:rsidRPr="00F0730D" w:rsidRDefault="00261778" w:rsidP="000C50A0">
      <w:pPr>
        <w:pStyle w:val="BodyText"/>
        <w:spacing w:before="0"/>
        <w:rPr>
          <w:rFonts w:cs="Arial"/>
          <w:b/>
          <w:spacing w:val="80"/>
          <w:sz w:val="22"/>
          <w:szCs w:val="22"/>
          <w:lang w:val="ru-RU"/>
        </w:rPr>
      </w:pPr>
    </w:p>
    <w:p w:rsidR="000C50A0" w:rsidRPr="00F0730D" w:rsidRDefault="000C50A0" w:rsidP="000C50A0">
      <w:pPr>
        <w:pStyle w:val="BodyText"/>
        <w:spacing w:before="0"/>
        <w:rPr>
          <w:rFonts w:cs="Arial"/>
          <w:b/>
          <w:spacing w:val="80"/>
          <w:sz w:val="22"/>
          <w:szCs w:val="22"/>
          <w:lang w:val="ru-RU"/>
        </w:rPr>
      </w:pPr>
    </w:p>
    <w:p w:rsidR="004F2772" w:rsidRPr="00F0730D" w:rsidRDefault="00210557" w:rsidP="004F2772">
      <w:pPr>
        <w:jc w:val="center"/>
        <w:rPr>
          <w:rFonts w:cs="Arial"/>
          <w:b/>
          <w:lang w:val="sr-Cyrl-RS"/>
        </w:rPr>
      </w:pPr>
      <w:bookmarkStart w:id="6" w:name="_Toc441215598"/>
      <w:bookmarkStart w:id="7" w:name="_Toc441651537"/>
      <w:bookmarkStart w:id="8" w:name="_Toc442559874"/>
      <w:r w:rsidRPr="00F0730D">
        <w:rPr>
          <w:rFonts w:cs="Arial"/>
          <w:b/>
        </w:rPr>
        <w:t>КОНКУРСНА ДОКУМЕНТАЦИЈА</w:t>
      </w:r>
      <w:bookmarkEnd w:id="6"/>
      <w:bookmarkEnd w:id="7"/>
      <w:bookmarkEnd w:id="8"/>
      <w:r w:rsidR="004F2772" w:rsidRPr="00F0730D">
        <w:rPr>
          <w:rFonts w:cs="Arial"/>
          <w:b/>
          <w:lang w:val="sr-Cyrl-RS"/>
        </w:rPr>
        <w:t xml:space="preserve"> РЕЗЕРВИСАНА НАБАВКА</w:t>
      </w:r>
    </w:p>
    <w:p w:rsidR="00210557" w:rsidRPr="00F0730D" w:rsidRDefault="00210557" w:rsidP="00210557">
      <w:pPr>
        <w:jc w:val="center"/>
        <w:rPr>
          <w:rFonts w:cs="Arial"/>
        </w:rPr>
      </w:pPr>
      <w:r w:rsidRPr="00F0730D">
        <w:rPr>
          <w:rFonts w:cs="Arial"/>
        </w:rPr>
        <w:t xml:space="preserve">у </w:t>
      </w:r>
      <w:r w:rsidR="00D34466" w:rsidRPr="00F0730D">
        <w:rPr>
          <w:rFonts w:cs="Arial"/>
          <w:lang w:val="sr-Cyrl-RS"/>
        </w:rPr>
        <w:t xml:space="preserve">отвореном </w:t>
      </w:r>
      <w:r w:rsidRPr="00F0730D">
        <w:rPr>
          <w:rFonts w:cs="Arial"/>
        </w:rPr>
        <w:t>посту</w:t>
      </w:r>
      <w:r w:rsidR="00D34466" w:rsidRPr="00F0730D">
        <w:rPr>
          <w:rFonts w:cs="Arial"/>
        </w:rPr>
        <w:t xml:space="preserve">пку </w:t>
      </w:r>
      <w:r w:rsidR="000E099E" w:rsidRPr="00F0730D">
        <w:rPr>
          <w:rFonts w:cs="Arial"/>
          <w:lang w:val="sr-Cyrl-RS"/>
        </w:rPr>
        <w:t xml:space="preserve">ради закључења оквирног споразума са једним понуђачем на период од </w:t>
      </w:r>
      <w:r w:rsidR="004F24FB" w:rsidRPr="00F0730D">
        <w:rPr>
          <w:rFonts w:cs="Arial"/>
          <w:lang w:val="sr-Cyrl-RS"/>
        </w:rPr>
        <w:t xml:space="preserve">две године </w:t>
      </w:r>
    </w:p>
    <w:p w:rsidR="00210557" w:rsidRPr="00F0730D" w:rsidRDefault="00210557" w:rsidP="00874F5B">
      <w:pPr>
        <w:jc w:val="center"/>
        <w:rPr>
          <w:rFonts w:cs="Arial"/>
          <w:b/>
          <w:lang w:val="sr-Cyrl-RS"/>
        </w:rPr>
      </w:pPr>
      <w:bookmarkStart w:id="9" w:name="_Toc441215599"/>
      <w:bookmarkStart w:id="10" w:name="_Toc441651538"/>
      <w:bookmarkStart w:id="11" w:name="_Toc442559875"/>
      <w:r w:rsidRPr="00F0730D">
        <w:rPr>
          <w:rFonts w:cs="Arial"/>
          <w:b/>
        </w:rPr>
        <w:t xml:space="preserve">за јавну набавку добара </w:t>
      </w:r>
      <w:bookmarkEnd w:id="9"/>
      <w:bookmarkEnd w:id="10"/>
      <w:bookmarkEnd w:id="11"/>
    </w:p>
    <w:p w:rsidR="00CC5C4E" w:rsidRPr="00CC5C4E" w:rsidRDefault="00CC5C4E" w:rsidP="00CC5C4E">
      <w:pPr>
        <w:pStyle w:val="Subtitle"/>
        <w:rPr>
          <w:rFonts w:eastAsia="Times New Roman" w:cs="Arial"/>
          <w:b/>
          <w:i w:val="0"/>
          <w:iCs w:val="0"/>
          <w:sz w:val="22"/>
          <w:szCs w:val="22"/>
          <w:lang w:val="en-US" w:eastAsia="en-US"/>
        </w:rPr>
      </w:pPr>
      <w:r w:rsidRPr="00CC5C4E">
        <w:rPr>
          <w:rFonts w:eastAsia="Times New Roman" w:cs="Arial"/>
          <w:b/>
          <w:i w:val="0"/>
          <w:iCs w:val="0"/>
          <w:sz w:val="22"/>
          <w:szCs w:val="22"/>
          <w:lang w:val="en-US" w:eastAsia="en-US"/>
        </w:rPr>
        <w:t>добара: Лична заштитна опрема – обућа</w:t>
      </w:r>
    </w:p>
    <w:p w:rsidR="00753443" w:rsidRPr="00F0730D" w:rsidRDefault="00753443" w:rsidP="004F24FB">
      <w:pPr>
        <w:pStyle w:val="Subtitle"/>
        <w:rPr>
          <w:rFonts w:cs="Arial"/>
          <w:b/>
          <w:i w:val="0"/>
          <w:sz w:val="22"/>
          <w:szCs w:val="22"/>
          <w:lang w:val="sr-Cyrl-RS"/>
        </w:rPr>
      </w:pPr>
      <w:r w:rsidRPr="00F0730D">
        <w:rPr>
          <w:rFonts w:cs="Arial"/>
          <w:b/>
          <w:i w:val="0"/>
          <w:sz w:val="22"/>
          <w:szCs w:val="22"/>
          <w:lang w:val="sr-Cyrl-RS"/>
        </w:rPr>
        <w:t xml:space="preserve"> </w:t>
      </w:r>
      <w:r w:rsidR="003256AB" w:rsidRPr="00F0730D">
        <w:rPr>
          <w:rFonts w:cs="Arial"/>
          <w:b/>
          <w:i w:val="0"/>
          <w:sz w:val="22"/>
          <w:szCs w:val="22"/>
        </w:rPr>
        <w:t xml:space="preserve">бр </w:t>
      </w:r>
      <w:r w:rsidR="004F24FB" w:rsidRPr="00F0730D">
        <w:rPr>
          <w:rFonts w:cs="Arial"/>
          <w:b/>
          <w:i w:val="0"/>
          <w:sz w:val="22"/>
          <w:szCs w:val="22"/>
          <w:lang w:val="sr-Cyrl-RS"/>
        </w:rPr>
        <w:t>(ЈНО/1000/006</w:t>
      </w:r>
      <w:r w:rsidR="00D6373B">
        <w:rPr>
          <w:rFonts w:cs="Arial"/>
          <w:b/>
          <w:i w:val="0"/>
          <w:sz w:val="22"/>
          <w:szCs w:val="22"/>
          <w:lang w:val="sr-Cyrl-RS"/>
        </w:rPr>
        <w:t>8</w:t>
      </w:r>
      <w:r w:rsidR="002B7C96" w:rsidRPr="00F0730D">
        <w:rPr>
          <w:rFonts w:cs="Arial"/>
          <w:b/>
          <w:i w:val="0"/>
          <w:sz w:val="22"/>
          <w:szCs w:val="22"/>
          <w:lang w:val="sr-Cyrl-RS"/>
        </w:rPr>
        <w:t>/2020</w:t>
      </w:r>
      <w:r w:rsidR="00153793" w:rsidRPr="00F0730D">
        <w:rPr>
          <w:rFonts w:cs="Arial"/>
          <w:b/>
          <w:i w:val="0"/>
          <w:sz w:val="22"/>
          <w:szCs w:val="22"/>
          <w:lang w:val="sr-Cyrl-RS"/>
        </w:rPr>
        <w:t>)</w:t>
      </w:r>
      <w:r w:rsidR="004F24FB" w:rsidRPr="00F0730D">
        <w:rPr>
          <w:rFonts w:cs="Arial"/>
          <w:b/>
          <w:i w:val="0"/>
          <w:sz w:val="22"/>
          <w:szCs w:val="22"/>
          <w:lang w:val="sr-Cyrl-RS"/>
        </w:rPr>
        <w:t xml:space="preserve"> Јана број </w:t>
      </w:r>
      <w:r w:rsidR="00D6373B">
        <w:rPr>
          <w:rFonts w:cs="Arial"/>
          <w:b/>
          <w:i w:val="0"/>
          <w:sz w:val="22"/>
          <w:szCs w:val="22"/>
          <w:lang w:val="sr-Cyrl-RS"/>
        </w:rPr>
        <w:t>279</w:t>
      </w:r>
      <w:r w:rsidR="004F24FB" w:rsidRPr="00F0730D">
        <w:rPr>
          <w:rFonts w:cs="Arial"/>
          <w:b/>
          <w:i w:val="0"/>
          <w:sz w:val="22"/>
          <w:szCs w:val="22"/>
          <w:lang w:val="sr-Cyrl-RS"/>
        </w:rPr>
        <w:t>-2020</w:t>
      </w:r>
    </w:p>
    <w:p w:rsidR="009D3699" w:rsidRPr="00F0730D" w:rsidRDefault="009D3699" w:rsidP="000C50A0">
      <w:pPr>
        <w:pStyle w:val="BodyText"/>
        <w:spacing w:before="0"/>
        <w:rPr>
          <w:rFonts w:cs="Arial"/>
          <w:i/>
          <w:color w:val="00B0F0"/>
          <w:sz w:val="22"/>
          <w:szCs w:val="22"/>
          <w:lang w:val="sr-Latn-CS"/>
        </w:rPr>
      </w:pPr>
    </w:p>
    <w:p w:rsidR="009D3699" w:rsidRPr="00F0730D" w:rsidRDefault="009D3699" w:rsidP="000C50A0">
      <w:pPr>
        <w:pStyle w:val="BodyText"/>
        <w:spacing w:before="0"/>
        <w:rPr>
          <w:rFonts w:cs="Arial"/>
          <w:i/>
          <w:color w:val="00B0F0"/>
          <w:sz w:val="22"/>
          <w:szCs w:val="22"/>
          <w:lang w:val="sr-Latn-CS"/>
        </w:rPr>
      </w:pPr>
    </w:p>
    <w:p w:rsidR="009D3699" w:rsidRPr="00F0730D" w:rsidRDefault="009D3699" w:rsidP="000C50A0">
      <w:pPr>
        <w:pStyle w:val="BodyText"/>
        <w:spacing w:before="0"/>
        <w:rPr>
          <w:rFonts w:cs="Arial"/>
          <w:i/>
          <w:color w:val="00B0F0"/>
          <w:sz w:val="22"/>
          <w:szCs w:val="22"/>
          <w:lang w:val="sr-Latn-CS"/>
        </w:rPr>
      </w:pPr>
    </w:p>
    <w:p w:rsidR="00C62AA7" w:rsidRPr="00F0730D" w:rsidRDefault="00C62AA7" w:rsidP="00C62AA7">
      <w:pPr>
        <w:pStyle w:val="Title"/>
        <w:rPr>
          <w:rFonts w:cs="Arial"/>
          <w:sz w:val="22"/>
          <w:szCs w:val="22"/>
          <w:lang w:val="de-DE"/>
        </w:rPr>
      </w:pPr>
      <w:r w:rsidRPr="00F0730D">
        <w:rPr>
          <w:rFonts w:cs="Arial"/>
          <w:sz w:val="22"/>
          <w:szCs w:val="22"/>
          <w:lang w:val="de-DE"/>
        </w:rPr>
        <w:t>Садр</w:t>
      </w:r>
      <w:r w:rsidRPr="00F0730D">
        <w:rPr>
          <w:rFonts w:cs="Arial"/>
          <w:sz w:val="22"/>
          <w:szCs w:val="22"/>
          <w:lang w:val="ru-RU"/>
        </w:rPr>
        <w:t>ж</w:t>
      </w:r>
      <w:r w:rsidRPr="00F0730D">
        <w:rPr>
          <w:rFonts w:cs="Arial"/>
          <w:sz w:val="22"/>
          <w:szCs w:val="22"/>
          <w:lang w:val="de-DE"/>
        </w:rPr>
        <w:t>ај</w:t>
      </w:r>
      <w:r w:rsidRPr="00F0730D">
        <w:rPr>
          <w:rFonts w:cs="Arial"/>
          <w:sz w:val="22"/>
          <w:szCs w:val="22"/>
          <w:lang w:val="ru-RU"/>
        </w:rPr>
        <w:t xml:space="preserve"> к</w:t>
      </w:r>
      <w:r w:rsidRPr="00F0730D">
        <w:rPr>
          <w:rFonts w:cs="Arial"/>
          <w:sz w:val="22"/>
          <w:szCs w:val="22"/>
          <w:lang w:val="de-DE"/>
        </w:rPr>
        <w:t>онкурсне</w:t>
      </w:r>
      <w:r w:rsidRPr="00F0730D">
        <w:rPr>
          <w:rFonts w:cs="Arial"/>
          <w:sz w:val="22"/>
          <w:szCs w:val="22"/>
          <w:lang w:val="ru-RU"/>
        </w:rPr>
        <w:t xml:space="preserve"> </w:t>
      </w:r>
      <w:r w:rsidRPr="00F0730D">
        <w:rPr>
          <w:rFonts w:cs="Arial"/>
          <w:sz w:val="22"/>
          <w:szCs w:val="22"/>
          <w:lang w:val="de-DE"/>
        </w:rPr>
        <w:t>документације:</w:t>
      </w:r>
    </w:p>
    <w:p w:rsidR="00C62AA7" w:rsidRPr="00F0730D" w:rsidRDefault="00C62AA7" w:rsidP="00C62AA7">
      <w:pPr>
        <w:pStyle w:val="Title"/>
        <w:rPr>
          <w:rFonts w:cs="Arial"/>
          <w:b w:val="0"/>
          <w:sz w:val="22"/>
          <w:szCs w:val="22"/>
          <w:lang w:val="ru-RU"/>
        </w:rPr>
      </w:pP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r>
      <w:r w:rsidRPr="00F0730D">
        <w:rPr>
          <w:rFonts w:cs="Arial"/>
          <w:sz w:val="22"/>
          <w:szCs w:val="22"/>
          <w:lang w:val="ru-RU"/>
        </w:rPr>
        <w:tab/>
        <w:t xml:space="preserve">    </w:t>
      </w:r>
      <w:r w:rsidR="00D421F2" w:rsidRPr="00F0730D">
        <w:rPr>
          <w:rFonts w:cs="Arial"/>
          <w:b w:val="0"/>
          <w:sz w:val="22"/>
          <w:szCs w:val="22"/>
          <w:lang w:val="ru-RU"/>
        </w:rPr>
        <w:t xml:space="preserve"> </w:t>
      </w:r>
      <w:r w:rsidRPr="00F0730D">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rPr>
            </w:pPr>
            <w:r w:rsidRPr="00F0730D">
              <w:rPr>
                <w:rFonts w:cs="Arial"/>
              </w:rPr>
              <w:t>1.</w:t>
            </w:r>
          </w:p>
        </w:tc>
        <w:tc>
          <w:tcPr>
            <w:tcW w:w="4653" w:type="pct"/>
          </w:tcPr>
          <w:p w:rsidR="00D421F2" w:rsidRPr="00F0730D" w:rsidRDefault="00D421F2" w:rsidP="004C3B38">
            <w:pPr>
              <w:tabs>
                <w:tab w:val="left" w:pos="360"/>
                <w:tab w:val="left" w:pos="567"/>
                <w:tab w:val="right" w:leader="dot" w:pos="9639"/>
              </w:tabs>
              <w:rPr>
                <w:rFonts w:cs="Arial"/>
                <w:lang w:val="sr-Cyrl-RS"/>
              </w:rPr>
            </w:pPr>
            <w:r w:rsidRPr="00F0730D">
              <w:rPr>
                <w:rFonts w:cs="Arial"/>
                <w:lang w:val="sr-Cyrl-RS"/>
              </w:rPr>
              <w:t>Општи подаци о јавној набавци</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lang w:val="sr-Cyrl-RS"/>
              </w:rPr>
            </w:pPr>
            <w:r w:rsidRPr="00F0730D">
              <w:rPr>
                <w:rFonts w:cs="Arial"/>
                <w:lang w:val="sr-Cyrl-RS"/>
              </w:rPr>
              <w:t>2.</w:t>
            </w:r>
          </w:p>
        </w:tc>
        <w:tc>
          <w:tcPr>
            <w:tcW w:w="4653" w:type="pct"/>
          </w:tcPr>
          <w:p w:rsidR="00D421F2" w:rsidRPr="00F0730D" w:rsidRDefault="00D421F2" w:rsidP="004C3B38">
            <w:pPr>
              <w:tabs>
                <w:tab w:val="left" w:pos="317"/>
                <w:tab w:val="left" w:pos="360"/>
                <w:tab w:val="right" w:leader="dot" w:pos="9639"/>
              </w:tabs>
              <w:rPr>
                <w:rFonts w:cs="Arial"/>
                <w:lang w:val="sr-Cyrl-RS"/>
              </w:rPr>
            </w:pPr>
            <w:r w:rsidRPr="00F0730D">
              <w:rPr>
                <w:rFonts w:cs="Arial"/>
                <w:lang w:val="sr-Cyrl-RS"/>
              </w:rPr>
              <w:t>Подаци о предмету набавке</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lang w:val="sr-Cyrl-RS"/>
              </w:rPr>
            </w:pPr>
            <w:r w:rsidRPr="00F0730D">
              <w:rPr>
                <w:rFonts w:cs="Arial"/>
                <w:lang w:val="sr-Cyrl-RS"/>
              </w:rPr>
              <w:t>3.</w:t>
            </w:r>
          </w:p>
        </w:tc>
        <w:tc>
          <w:tcPr>
            <w:tcW w:w="4653" w:type="pct"/>
          </w:tcPr>
          <w:p w:rsidR="00D421F2" w:rsidRPr="00F0730D" w:rsidRDefault="00D421F2" w:rsidP="004C3B38">
            <w:pPr>
              <w:tabs>
                <w:tab w:val="left" w:pos="317"/>
                <w:tab w:val="left" w:pos="360"/>
                <w:tab w:val="right" w:leader="dot" w:pos="9639"/>
              </w:tabs>
              <w:rPr>
                <w:rFonts w:cs="Arial"/>
                <w:lang w:val="sr-Cyrl-RS"/>
              </w:rPr>
            </w:pPr>
            <w:r w:rsidRPr="00F0730D">
              <w:rPr>
                <w:rFonts w:cs="Arial"/>
                <w:lang w:val="sr-Cyrl-RS"/>
              </w:rPr>
              <w:t>Техничка спецификација (врста, техничке карактеристике, квалитет, количина и опис добара...)</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lang w:val="sr-Cyrl-RS"/>
              </w:rPr>
            </w:pPr>
            <w:r w:rsidRPr="00F0730D">
              <w:rPr>
                <w:rFonts w:cs="Arial"/>
              </w:rPr>
              <w:t>4</w:t>
            </w:r>
            <w:r w:rsidRPr="00F0730D">
              <w:rPr>
                <w:rFonts w:cs="Arial"/>
                <w:lang w:val="sr-Cyrl-RS"/>
              </w:rPr>
              <w:t>.</w:t>
            </w:r>
          </w:p>
        </w:tc>
        <w:tc>
          <w:tcPr>
            <w:tcW w:w="4653" w:type="pct"/>
          </w:tcPr>
          <w:p w:rsidR="00D421F2" w:rsidRPr="00F0730D" w:rsidRDefault="00D421F2" w:rsidP="004C3B38">
            <w:pPr>
              <w:tabs>
                <w:tab w:val="left" w:pos="317"/>
                <w:tab w:val="left" w:pos="360"/>
                <w:tab w:val="right" w:leader="dot" w:pos="9639"/>
              </w:tabs>
              <w:rPr>
                <w:rFonts w:cs="Arial"/>
              </w:rPr>
            </w:pPr>
            <w:r w:rsidRPr="00F0730D">
              <w:rPr>
                <w:rFonts w:cs="Arial"/>
                <w:lang w:val="sr-Cyrl-RS"/>
              </w:rPr>
              <w:t>Услови за учешће у поступку ЈН и упутство како се доказује испуњеност услова</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lang w:val="sr-Cyrl-RS"/>
              </w:rPr>
            </w:pPr>
            <w:r w:rsidRPr="00F0730D">
              <w:rPr>
                <w:rFonts w:cs="Arial"/>
                <w:lang w:val="sr-Cyrl-RS"/>
              </w:rPr>
              <w:t>5.</w:t>
            </w:r>
          </w:p>
        </w:tc>
        <w:tc>
          <w:tcPr>
            <w:tcW w:w="4653" w:type="pct"/>
          </w:tcPr>
          <w:p w:rsidR="00D421F2" w:rsidRPr="00F0730D" w:rsidRDefault="004B5B33" w:rsidP="00733A9D">
            <w:pPr>
              <w:tabs>
                <w:tab w:val="left" w:pos="317"/>
                <w:tab w:val="left" w:pos="360"/>
                <w:tab w:val="right" w:leader="dot" w:pos="9639"/>
              </w:tabs>
              <w:rPr>
                <w:rFonts w:cs="Arial"/>
                <w:lang w:val="sr-Cyrl-RS"/>
              </w:rPr>
            </w:pPr>
            <w:r w:rsidRPr="00F0730D">
              <w:rPr>
                <w:rFonts w:cs="Arial"/>
                <w:lang w:val="sr-Cyrl-RS"/>
              </w:rPr>
              <w:t xml:space="preserve">Критеријум за </w:t>
            </w:r>
            <w:r w:rsidR="00733A9D" w:rsidRPr="00F0730D">
              <w:rPr>
                <w:rFonts w:cs="Arial"/>
                <w:lang w:val="sr-Cyrl-RS"/>
              </w:rPr>
              <w:t>доделу</w:t>
            </w:r>
            <w:r w:rsidRPr="00F0730D">
              <w:rPr>
                <w:rFonts w:cs="Arial"/>
                <w:lang w:val="sr-Cyrl-RS"/>
              </w:rPr>
              <w:t xml:space="preserve"> оквирног споразума</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rPr>
            </w:pPr>
            <w:r w:rsidRPr="00F0730D">
              <w:rPr>
                <w:rFonts w:cs="Arial"/>
                <w:lang w:val="sr-Cyrl-RS"/>
              </w:rPr>
              <w:t>6</w:t>
            </w:r>
            <w:r w:rsidRPr="00F0730D">
              <w:rPr>
                <w:rFonts w:cs="Arial"/>
              </w:rPr>
              <w:t>.</w:t>
            </w:r>
          </w:p>
        </w:tc>
        <w:tc>
          <w:tcPr>
            <w:tcW w:w="4653" w:type="pct"/>
          </w:tcPr>
          <w:p w:rsidR="00D421F2" w:rsidRPr="00F0730D" w:rsidRDefault="00D421F2" w:rsidP="004C3B38">
            <w:pPr>
              <w:tabs>
                <w:tab w:val="left" w:pos="360"/>
                <w:tab w:val="left" w:pos="567"/>
                <w:tab w:val="right" w:leader="dot" w:pos="9639"/>
              </w:tabs>
              <w:rPr>
                <w:rFonts w:cs="Arial"/>
                <w:lang w:val="sr-Cyrl-RS"/>
              </w:rPr>
            </w:pPr>
            <w:r w:rsidRPr="00F0730D">
              <w:rPr>
                <w:rFonts w:cs="Arial"/>
                <w:lang w:val="sr-Cyrl-RS"/>
              </w:rPr>
              <w:t>Упутство понуђачима како да сачине понуду</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rPr>
            </w:pPr>
            <w:r w:rsidRPr="00F0730D">
              <w:rPr>
                <w:rFonts w:cs="Arial"/>
                <w:lang w:val="sr-Cyrl-RS"/>
              </w:rPr>
              <w:t>7</w:t>
            </w:r>
            <w:r w:rsidRPr="00F0730D">
              <w:rPr>
                <w:rFonts w:cs="Arial"/>
              </w:rPr>
              <w:t>.</w:t>
            </w:r>
          </w:p>
        </w:tc>
        <w:tc>
          <w:tcPr>
            <w:tcW w:w="4653" w:type="pct"/>
          </w:tcPr>
          <w:p w:rsidR="00D421F2" w:rsidRPr="00F0730D" w:rsidRDefault="00D421F2" w:rsidP="00216A39">
            <w:pPr>
              <w:tabs>
                <w:tab w:val="left" w:pos="360"/>
                <w:tab w:val="left" w:pos="567"/>
                <w:tab w:val="right" w:leader="dot" w:pos="9639"/>
              </w:tabs>
              <w:rPr>
                <w:rFonts w:cs="Arial"/>
                <w:lang w:val="sr-Cyrl-RS"/>
              </w:rPr>
            </w:pPr>
            <w:r w:rsidRPr="00F0730D">
              <w:rPr>
                <w:rFonts w:cs="Arial"/>
                <w:lang w:val="sr-Cyrl-RS"/>
              </w:rPr>
              <w:t xml:space="preserve">Обрасци </w:t>
            </w:r>
          </w:p>
        </w:tc>
      </w:tr>
      <w:tr w:rsidR="00D421F2" w:rsidRPr="00F0730D" w:rsidTr="000E099E">
        <w:tc>
          <w:tcPr>
            <w:tcW w:w="347" w:type="pct"/>
          </w:tcPr>
          <w:p w:rsidR="00D421F2" w:rsidRPr="00F0730D" w:rsidRDefault="00D421F2" w:rsidP="004C3B38">
            <w:pPr>
              <w:tabs>
                <w:tab w:val="left" w:pos="360"/>
                <w:tab w:val="left" w:pos="567"/>
                <w:tab w:val="right" w:leader="dot" w:pos="9639"/>
              </w:tabs>
              <w:jc w:val="center"/>
              <w:rPr>
                <w:rFonts w:cs="Arial"/>
                <w:lang w:val="sr-Cyrl-RS"/>
              </w:rPr>
            </w:pPr>
            <w:r w:rsidRPr="00F0730D">
              <w:rPr>
                <w:rFonts w:cs="Arial"/>
                <w:lang w:val="sr-Cyrl-RS"/>
              </w:rPr>
              <w:t>8.</w:t>
            </w:r>
          </w:p>
        </w:tc>
        <w:tc>
          <w:tcPr>
            <w:tcW w:w="4653" w:type="pct"/>
          </w:tcPr>
          <w:p w:rsidR="00D421F2" w:rsidRPr="00F0730D" w:rsidRDefault="00D421F2" w:rsidP="00733A9D">
            <w:pPr>
              <w:tabs>
                <w:tab w:val="left" w:pos="360"/>
                <w:tab w:val="left" w:pos="567"/>
                <w:tab w:val="right" w:leader="dot" w:pos="9639"/>
              </w:tabs>
              <w:rPr>
                <w:rFonts w:cs="Arial"/>
                <w:lang w:val="sr-Cyrl-RS"/>
              </w:rPr>
            </w:pPr>
            <w:r w:rsidRPr="00F0730D">
              <w:rPr>
                <w:rFonts w:cs="Arial"/>
                <w:lang w:val="sr-Cyrl-RS"/>
              </w:rPr>
              <w:t xml:space="preserve">Модел </w:t>
            </w:r>
            <w:r w:rsidR="00733A9D" w:rsidRPr="00F0730D">
              <w:rPr>
                <w:rFonts w:cs="Arial"/>
                <w:lang w:val="sr-Cyrl-RS"/>
              </w:rPr>
              <w:t>оквирног споразума</w:t>
            </w:r>
          </w:p>
        </w:tc>
      </w:tr>
    </w:tbl>
    <w:p w:rsidR="009D3699" w:rsidRPr="00F0730D" w:rsidRDefault="009D3699" w:rsidP="000C50A0">
      <w:pPr>
        <w:pStyle w:val="BodyText"/>
        <w:spacing w:before="0"/>
        <w:rPr>
          <w:rFonts w:cs="Arial"/>
          <w:b/>
          <w:spacing w:val="80"/>
          <w:sz w:val="22"/>
          <w:szCs w:val="22"/>
        </w:rPr>
      </w:pPr>
    </w:p>
    <w:p w:rsidR="00F5264D" w:rsidRPr="00CC5C4E" w:rsidRDefault="00C53AC6" w:rsidP="00C53AC6">
      <w:pPr>
        <w:jc w:val="right"/>
        <w:rPr>
          <w:rFonts w:cs="Arial"/>
          <w:lang w:val="sr-Latn-RS"/>
        </w:rPr>
      </w:pPr>
      <w:r w:rsidRPr="00F0730D">
        <w:rPr>
          <w:rFonts w:cs="Arial"/>
          <w:bCs/>
          <w:noProof/>
          <w:lang w:val="sr-Cyrl-CS"/>
        </w:rPr>
        <w:t>Укупан број страна документације:</w:t>
      </w:r>
      <w:r w:rsidRPr="00D6373B">
        <w:rPr>
          <w:rFonts w:cs="Arial"/>
          <w:bCs/>
          <w:noProof/>
          <w:color w:val="FF0000"/>
          <w:lang w:val="sr-Cyrl-CS"/>
        </w:rPr>
        <w:t xml:space="preserve"> </w:t>
      </w:r>
      <w:r w:rsidR="00CC5C4E" w:rsidRPr="00CC5C4E">
        <w:rPr>
          <w:rFonts w:cs="Arial"/>
          <w:bCs/>
          <w:noProof/>
          <w:lang w:val="sr-Latn-RS"/>
        </w:rPr>
        <w:t>8</w:t>
      </w:r>
      <w:r w:rsidR="00667105">
        <w:rPr>
          <w:rFonts w:cs="Arial"/>
          <w:bCs/>
          <w:noProof/>
          <w:lang w:val="sr-Cyrl-RS"/>
        </w:rPr>
        <w:t>8</w:t>
      </w:r>
    </w:p>
    <w:p w:rsidR="001853E1" w:rsidRPr="00F0730D" w:rsidRDefault="001853E1" w:rsidP="000C50A0">
      <w:pPr>
        <w:pStyle w:val="BodyText"/>
        <w:spacing w:before="0"/>
        <w:rPr>
          <w:rFonts w:cs="Arial"/>
          <w:sz w:val="22"/>
          <w:szCs w:val="22"/>
        </w:rPr>
      </w:pPr>
    </w:p>
    <w:p w:rsidR="00FA0E61" w:rsidRPr="00F0730D" w:rsidRDefault="00473AD5" w:rsidP="002C1C3A">
      <w:pPr>
        <w:pStyle w:val="Heading10"/>
        <w:numPr>
          <w:ilvl w:val="0"/>
          <w:numId w:val="14"/>
        </w:numPr>
        <w:rPr>
          <w:rFonts w:cs="Arial"/>
          <w:lang w:val="en-US"/>
        </w:rPr>
      </w:pPr>
      <w:r w:rsidRPr="00F0730D">
        <w:rPr>
          <w:rFonts w:cs="Arial"/>
          <w:lang w:val="ru-RU"/>
        </w:rPr>
        <w:br w:type="page"/>
      </w:r>
      <w:bookmarkStart w:id="12" w:name="_Toc430335136"/>
      <w:bookmarkStart w:id="13" w:name="_Toc442559876"/>
      <w:bookmarkStart w:id="14" w:name="_Toc427817447"/>
      <w:r w:rsidR="00FA0E61" w:rsidRPr="00F0730D">
        <w:rPr>
          <w:rFonts w:cs="Arial"/>
        </w:rPr>
        <w:t>ОПШТИ ПОДАЦИ О ЈАВНОЈ НАБАВЦИ</w:t>
      </w:r>
      <w:bookmarkEnd w:id="12"/>
      <w:bookmarkEnd w:id="13"/>
    </w:p>
    <w:p w:rsidR="004276AD" w:rsidRPr="00F0730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F0730D" w:rsidTr="002E12CC">
        <w:tc>
          <w:tcPr>
            <w:tcW w:w="3032" w:type="dxa"/>
            <w:shd w:val="clear" w:color="auto" w:fill="auto"/>
          </w:tcPr>
          <w:p w:rsidR="004276AD" w:rsidRPr="00F0730D" w:rsidRDefault="004276AD" w:rsidP="00753361">
            <w:pPr>
              <w:autoSpaceDE w:val="0"/>
              <w:autoSpaceDN w:val="0"/>
              <w:adjustRightInd w:val="0"/>
              <w:rPr>
                <w:rFonts w:eastAsia="TimesNewRomanPSMT" w:cs="Arial"/>
                <w:bCs/>
              </w:rPr>
            </w:pPr>
            <w:r w:rsidRPr="00F0730D">
              <w:rPr>
                <w:rFonts w:eastAsia="TimesNewRomanPSMT" w:cs="Arial"/>
                <w:bCs/>
              </w:rPr>
              <w:t>Назив и адреса Наручиоца</w:t>
            </w:r>
          </w:p>
          <w:p w:rsidR="00C14149" w:rsidRPr="00F0730D" w:rsidRDefault="00C14149" w:rsidP="00980B21">
            <w:pPr>
              <w:autoSpaceDE w:val="0"/>
              <w:autoSpaceDN w:val="0"/>
              <w:adjustRightInd w:val="0"/>
              <w:jc w:val="center"/>
              <w:rPr>
                <w:rFonts w:eastAsia="TimesNewRomanPSMT" w:cs="Arial"/>
                <w:bCs/>
                <w:lang w:val="sr-Cyrl-RS"/>
              </w:rPr>
            </w:pPr>
            <w:r w:rsidRPr="00F0730D">
              <w:rPr>
                <w:rFonts w:eastAsia="TimesNewRomanPSMT" w:cs="Arial"/>
                <w:bCs/>
                <w:lang w:val="sr-Cyrl-RS"/>
              </w:rPr>
              <w:t xml:space="preserve">Скраћени назив </w:t>
            </w:r>
          </w:p>
        </w:tc>
        <w:tc>
          <w:tcPr>
            <w:tcW w:w="6213" w:type="dxa"/>
            <w:shd w:val="clear" w:color="auto" w:fill="auto"/>
          </w:tcPr>
          <w:p w:rsidR="00650BEF" w:rsidRPr="00F0730D" w:rsidRDefault="00650BEF" w:rsidP="00650BEF">
            <w:pPr>
              <w:suppressAutoHyphens/>
              <w:spacing w:line="100" w:lineRule="atLeast"/>
              <w:jc w:val="center"/>
              <w:rPr>
                <w:rFonts w:cs="Arial"/>
              </w:rPr>
            </w:pPr>
            <w:r w:rsidRPr="00F0730D">
              <w:rPr>
                <w:rFonts w:cs="Arial"/>
              </w:rPr>
              <w:t>Јавно предузеће „Електропривреда Србије“ Београд,</w:t>
            </w:r>
          </w:p>
          <w:p w:rsidR="00650BEF" w:rsidRPr="00F0730D" w:rsidRDefault="00291193" w:rsidP="00650BEF">
            <w:pPr>
              <w:suppressAutoHyphens/>
              <w:spacing w:line="100" w:lineRule="atLeast"/>
              <w:jc w:val="center"/>
              <w:rPr>
                <w:rFonts w:cs="Arial"/>
              </w:rPr>
            </w:pPr>
            <w:r w:rsidRPr="00F0730D">
              <w:rPr>
                <w:rFonts w:cs="Arial"/>
                <w:lang w:val="sr-Cyrl-RS"/>
              </w:rPr>
              <w:t>Балканска 13</w:t>
            </w:r>
            <w:r w:rsidR="00650BEF" w:rsidRPr="00F0730D">
              <w:rPr>
                <w:rFonts w:cs="Arial"/>
              </w:rPr>
              <w:t>, 11000 Београд</w:t>
            </w:r>
          </w:p>
          <w:p w:rsidR="002E12CC" w:rsidRPr="00F0730D" w:rsidRDefault="00650BEF" w:rsidP="0025721B">
            <w:pPr>
              <w:suppressAutoHyphens/>
              <w:spacing w:line="100" w:lineRule="atLeast"/>
              <w:jc w:val="center"/>
              <w:rPr>
                <w:rFonts w:cs="Arial"/>
                <w:lang w:val="sr-Cyrl-RS"/>
              </w:rPr>
            </w:pPr>
            <w:r w:rsidRPr="00F0730D">
              <w:rPr>
                <w:rFonts w:cs="Arial"/>
                <w:lang w:val="sr-Cyrl-RS"/>
              </w:rPr>
              <w:t xml:space="preserve"> ЈП ЕПС</w:t>
            </w:r>
          </w:p>
        </w:tc>
      </w:tr>
      <w:tr w:rsidR="004276AD" w:rsidRPr="00F0730D" w:rsidTr="002E12CC">
        <w:tc>
          <w:tcPr>
            <w:tcW w:w="3032" w:type="dxa"/>
            <w:shd w:val="clear" w:color="auto" w:fill="auto"/>
          </w:tcPr>
          <w:p w:rsidR="004276AD" w:rsidRPr="00F0730D" w:rsidRDefault="004276AD" w:rsidP="004276AD">
            <w:pPr>
              <w:autoSpaceDE w:val="0"/>
              <w:autoSpaceDN w:val="0"/>
              <w:adjustRightInd w:val="0"/>
              <w:jc w:val="center"/>
              <w:rPr>
                <w:rFonts w:eastAsia="TimesNewRomanPSMT" w:cs="Arial"/>
                <w:bCs/>
              </w:rPr>
            </w:pPr>
            <w:r w:rsidRPr="00F0730D">
              <w:rPr>
                <w:rFonts w:eastAsia="TimesNewRomanPSMT" w:cs="Arial"/>
                <w:bCs/>
              </w:rPr>
              <w:t>Интернет страница Наручиоца</w:t>
            </w:r>
          </w:p>
        </w:tc>
        <w:tc>
          <w:tcPr>
            <w:tcW w:w="6213" w:type="dxa"/>
            <w:shd w:val="clear" w:color="auto" w:fill="auto"/>
          </w:tcPr>
          <w:p w:rsidR="002E12CC" w:rsidRPr="00F0730D" w:rsidRDefault="001F2B52" w:rsidP="00650BEF">
            <w:pPr>
              <w:autoSpaceDE w:val="0"/>
              <w:autoSpaceDN w:val="0"/>
              <w:adjustRightInd w:val="0"/>
              <w:jc w:val="center"/>
              <w:rPr>
                <w:rFonts w:eastAsia="Arial Unicode MS" w:cs="Arial"/>
                <w:color w:val="00B0F0"/>
                <w:kern w:val="1"/>
                <w:u w:val="single"/>
                <w:lang w:eastAsia="ar-SA"/>
              </w:rPr>
            </w:pPr>
            <w:hyperlink r:id="rId165" w:history="1">
              <w:r w:rsidR="004276AD" w:rsidRPr="00F0730D">
                <w:rPr>
                  <w:rStyle w:val="Hyperlink"/>
                  <w:rFonts w:eastAsia="Arial Unicode MS" w:cs="Arial"/>
                  <w:color w:val="00B0F0"/>
                  <w:kern w:val="1"/>
                  <w:lang w:eastAsia="ar-SA"/>
                </w:rPr>
                <w:t>www.eps.rs</w:t>
              </w:r>
            </w:hyperlink>
          </w:p>
        </w:tc>
      </w:tr>
      <w:tr w:rsidR="004276AD" w:rsidRPr="00F0730D" w:rsidTr="00753361">
        <w:tc>
          <w:tcPr>
            <w:tcW w:w="3032" w:type="dxa"/>
            <w:shd w:val="clear" w:color="auto" w:fill="auto"/>
            <w:vAlign w:val="center"/>
          </w:tcPr>
          <w:p w:rsidR="004276AD" w:rsidRPr="00F0730D" w:rsidRDefault="004276AD" w:rsidP="00753361">
            <w:pPr>
              <w:autoSpaceDE w:val="0"/>
              <w:autoSpaceDN w:val="0"/>
              <w:adjustRightInd w:val="0"/>
              <w:jc w:val="center"/>
              <w:rPr>
                <w:rFonts w:eastAsia="TimesNewRomanPSMT" w:cs="Arial"/>
                <w:bCs/>
              </w:rPr>
            </w:pPr>
            <w:r w:rsidRPr="00F0730D">
              <w:rPr>
                <w:rFonts w:eastAsia="TimesNewRomanPSMT" w:cs="Arial"/>
                <w:bCs/>
              </w:rPr>
              <w:t>Врста поступка</w:t>
            </w:r>
          </w:p>
        </w:tc>
        <w:tc>
          <w:tcPr>
            <w:tcW w:w="6213" w:type="dxa"/>
            <w:shd w:val="clear" w:color="auto" w:fill="auto"/>
            <w:vAlign w:val="center"/>
          </w:tcPr>
          <w:p w:rsidR="002A3F03" w:rsidRPr="00F0730D" w:rsidRDefault="0025721B" w:rsidP="002F3791">
            <w:pPr>
              <w:autoSpaceDE w:val="0"/>
              <w:autoSpaceDN w:val="0"/>
              <w:adjustRightInd w:val="0"/>
              <w:jc w:val="center"/>
              <w:rPr>
                <w:rFonts w:eastAsia="TimesNewRomanPSMT" w:cs="Arial"/>
                <w:b/>
                <w:bCs/>
                <w:lang w:val="sr-Cyrl-RS"/>
              </w:rPr>
            </w:pPr>
            <w:r w:rsidRPr="00F0730D">
              <w:rPr>
                <w:rFonts w:eastAsia="TimesNewRomanPSMT" w:cs="Arial"/>
                <w:b/>
                <w:bCs/>
                <w:lang w:val="sr-Cyrl-RS"/>
              </w:rPr>
              <w:t>Отворени поступак</w:t>
            </w:r>
          </w:p>
          <w:p w:rsidR="002F3791" w:rsidRPr="00F0730D" w:rsidRDefault="000E099E" w:rsidP="002F3791">
            <w:pPr>
              <w:autoSpaceDE w:val="0"/>
              <w:autoSpaceDN w:val="0"/>
              <w:adjustRightInd w:val="0"/>
              <w:jc w:val="center"/>
              <w:rPr>
                <w:rFonts w:eastAsia="TimesNewRomanPSMT" w:cs="Arial"/>
                <w:b/>
                <w:bCs/>
                <w:lang w:val="sr-Cyrl-RS"/>
              </w:rPr>
            </w:pPr>
            <w:r w:rsidRPr="00F0730D">
              <w:rPr>
                <w:rFonts w:eastAsia="TimesNewRomanPSMT" w:cs="Arial"/>
                <w:b/>
                <w:bCs/>
                <w:lang w:val="sr-Cyrl-RS"/>
              </w:rPr>
              <w:t xml:space="preserve"> </w:t>
            </w:r>
            <w:r w:rsidRPr="00F0730D">
              <w:rPr>
                <w:rFonts w:cs="Arial"/>
                <w:lang w:val="sr-Cyrl-RS"/>
              </w:rPr>
              <w:t xml:space="preserve">ради закључења оквирног споразума са једним понуђачем на период од </w:t>
            </w:r>
            <w:r w:rsidR="00980B21" w:rsidRPr="00F0730D">
              <w:rPr>
                <w:rFonts w:cs="Arial"/>
                <w:lang w:val="sr-Cyrl-RS"/>
              </w:rPr>
              <w:t xml:space="preserve">2 (словима: </w:t>
            </w:r>
            <w:r w:rsidR="004F24FB" w:rsidRPr="00F0730D">
              <w:rPr>
                <w:rFonts w:cs="Arial"/>
                <w:lang w:val="sr-Cyrl-RS"/>
              </w:rPr>
              <w:t>две</w:t>
            </w:r>
            <w:r w:rsidR="00980B21" w:rsidRPr="00F0730D">
              <w:rPr>
                <w:rFonts w:cs="Arial"/>
                <w:lang w:val="sr-Cyrl-RS"/>
              </w:rPr>
              <w:t>)</w:t>
            </w:r>
            <w:r w:rsidR="004F24FB" w:rsidRPr="00F0730D">
              <w:rPr>
                <w:rFonts w:cs="Arial"/>
                <w:lang w:val="sr-Cyrl-RS"/>
              </w:rPr>
              <w:t xml:space="preserve"> године</w:t>
            </w:r>
          </w:p>
          <w:p w:rsidR="002A3F03" w:rsidRPr="00F0730D" w:rsidRDefault="002A3F03" w:rsidP="002F3791">
            <w:pPr>
              <w:autoSpaceDE w:val="0"/>
              <w:autoSpaceDN w:val="0"/>
              <w:adjustRightInd w:val="0"/>
              <w:jc w:val="center"/>
              <w:rPr>
                <w:rFonts w:eastAsia="TimesNewRomanPSMT" w:cs="Arial"/>
                <w:b/>
                <w:bCs/>
                <w:lang w:val="sr-Cyrl-RS"/>
              </w:rPr>
            </w:pPr>
            <w:r w:rsidRPr="00F0730D">
              <w:rPr>
                <w:rFonts w:eastAsia="TimesNewRomanPSMT" w:cs="Arial"/>
                <w:b/>
                <w:bCs/>
                <w:lang w:val="sr-Cyrl-RS"/>
              </w:rPr>
              <w:t>РЕЗЕРВИСАНА НАБАВКА</w:t>
            </w:r>
          </w:p>
          <w:p w:rsidR="0025721B" w:rsidRPr="00F0730D" w:rsidRDefault="0025721B" w:rsidP="000E099E">
            <w:pPr>
              <w:autoSpaceDE w:val="0"/>
              <w:autoSpaceDN w:val="0"/>
              <w:adjustRightInd w:val="0"/>
              <w:rPr>
                <w:rFonts w:eastAsia="TimesNewRomanPSMT" w:cs="Arial"/>
                <w:b/>
                <w:bCs/>
                <w:lang w:val="sr-Cyrl-RS"/>
              </w:rPr>
            </w:pPr>
          </w:p>
        </w:tc>
      </w:tr>
      <w:tr w:rsidR="004276AD" w:rsidRPr="00F0730D" w:rsidTr="002E12CC">
        <w:trPr>
          <w:trHeight w:val="575"/>
        </w:trPr>
        <w:tc>
          <w:tcPr>
            <w:tcW w:w="3032" w:type="dxa"/>
            <w:shd w:val="clear" w:color="auto" w:fill="auto"/>
          </w:tcPr>
          <w:p w:rsidR="004276AD" w:rsidRPr="00F0730D" w:rsidRDefault="004276AD" w:rsidP="004276AD">
            <w:pPr>
              <w:autoSpaceDE w:val="0"/>
              <w:autoSpaceDN w:val="0"/>
              <w:adjustRightInd w:val="0"/>
              <w:jc w:val="center"/>
              <w:rPr>
                <w:rFonts w:eastAsia="TimesNewRomanPSMT" w:cs="Arial"/>
                <w:bCs/>
              </w:rPr>
            </w:pPr>
            <w:r w:rsidRPr="00F0730D">
              <w:rPr>
                <w:rFonts w:eastAsia="TimesNewRomanPSMT" w:cs="Arial"/>
                <w:bCs/>
              </w:rPr>
              <w:t>Предмет јавне набавке</w:t>
            </w:r>
          </w:p>
        </w:tc>
        <w:tc>
          <w:tcPr>
            <w:tcW w:w="6213" w:type="dxa"/>
            <w:shd w:val="clear" w:color="auto" w:fill="auto"/>
          </w:tcPr>
          <w:p w:rsidR="00CC5C4E" w:rsidRPr="00CC5C4E" w:rsidRDefault="00753443" w:rsidP="00CC5C4E">
            <w:pPr>
              <w:pStyle w:val="Heading10"/>
              <w:rPr>
                <w:rFonts w:cs="Arial"/>
                <w:bCs/>
                <w:lang w:val="en-US"/>
              </w:rPr>
            </w:pPr>
            <w:bookmarkStart w:id="15" w:name="_Toc442559877"/>
            <w:r w:rsidRPr="00F0730D">
              <w:rPr>
                <w:rFonts w:cs="Arial"/>
                <w:b w:val="0"/>
              </w:rPr>
              <w:t>доб</w:t>
            </w:r>
            <w:r w:rsidR="004276AD" w:rsidRPr="00F0730D">
              <w:rPr>
                <w:rFonts w:cs="Arial"/>
                <w:b w:val="0"/>
              </w:rPr>
              <w:t>ра:</w:t>
            </w:r>
            <w:bookmarkEnd w:id="15"/>
            <w:r w:rsidR="00834CEC" w:rsidRPr="00F0730D">
              <w:rPr>
                <w:rFonts w:cs="Arial"/>
                <w:b w:val="0"/>
                <w:lang w:val="sr-Cyrl-RS"/>
              </w:rPr>
              <w:t xml:space="preserve"> </w:t>
            </w:r>
            <w:r w:rsidR="00CC5C4E" w:rsidRPr="00CC5C4E">
              <w:rPr>
                <w:rFonts w:cs="Arial"/>
                <w:bCs/>
                <w:lang w:val="en-US"/>
              </w:rPr>
              <w:t xml:space="preserve"> Лична заштитна опрема – обућа</w:t>
            </w:r>
          </w:p>
          <w:p w:rsidR="004276AD" w:rsidRPr="00F0730D" w:rsidRDefault="004276AD" w:rsidP="00D6373B">
            <w:pPr>
              <w:pStyle w:val="Heading10"/>
              <w:jc w:val="center"/>
              <w:rPr>
                <w:rFonts w:cs="Arial"/>
                <w:b w:val="0"/>
                <w:lang w:val="sr-Cyrl-RS"/>
              </w:rPr>
            </w:pPr>
          </w:p>
        </w:tc>
      </w:tr>
      <w:tr w:rsidR="002E12CC" w:rsidRPr="00F0730D" w:rsidTr="000E099E">
        <w:trPr>
          <w:trHeight w:val="116"/>
        </w:trPr>
        <w:tc>
          <w:tcPr>
            <w:tcW w:w="3032" w:type="dxa"/>
            <w:shd w:val="clear" w:color="auto" w:fill="auto"/>
          </w:tcPr>
          <w:p w:rsidR="002E12CC" w:rsidRPr="00F0730D" w:rsidRDefault="002E12CC" w:rsidP="00753361">
            <w:pPr>
              <w:autoSpaceDE w:val="0"/>
              <w:autoSpaceDN w:val="0"/>
              <w:adjustRightInd w:val="0"/>
              <w:jc w:val="center"/>
              <w:rPr>
                <w:rFonts w:eastAsia="TimesNewRomanPSMT" w:cs="Arial"/>
                <w:bCs/>
              </w:rPr>
            </w:pPr>
            <w:r w:rsidRPr="00F0730D">
              <w:rPr>
                <w:rFonts w:cs="Arial"/>
              </w:rPr>
              <w:t>Опис сваке партије</w:t>
            </w:r>
          </w:p>
        </w:tc>
        <w:tc>
          <w:tcPr>
            <w:tcW w:w="6213" w:type="dxa"/>
            <w:shd w:val="clear" w:color="auto" w:fill="auto"/>
            <w:vAlign w:val="center"/>
          </w:tcPr>
          <w:p w:rsidR="00834CEC" w:rsidRPr="00F0730D" w:rsidRDefault="00D421F2" w:rsidP="0025721B">
            <w:pPr>
              <w:autoSpaceDE w:val="0"/>
              <w:autoSpaceDN w:val="0"/>
              <w:adjustRightInd w:val="0"/>
              <w:ind w:left="252"/>
              <w:jc w:val="left"/>
              <w:rPr>
                <w:rFonts w:eastAsia="TimesNewRomanPSMT" w:cs="Arial"/>
                <w:b/>
                <w:bCs/>
                <w:lang w:val="sr-Cyrl-RS"/>
              </w:rPr>
            </w:pPr>
            <w:r w:rsidRPr="00F0730D">
              <w:rPr>
                <w:rFonts w:eastAsia="TimesNewRomanPSMT" w:cs="Arial"/>
                <w:bCs/>
                <w:lang w:val="ru-RU"/>
              </w:rPr>
              <w:t xml:space="preserve"> </w:t>
            </w:r>
            <w:r w:rsidRPr="00F0730D">
              <w:rPr>
                <w:rFonts w:cs="Arial"/>
              </w:rPr>
              <w:t>Jавна набавка није обликована по партијама</w:t>
            </w:r>
          </w:p>
        </w:tc>
      </w:tr>
      <w:tr w:rsidR="004276AD" w:rsidRPr="00F0730D" w:rsidTr="000E099E">
        <w:trPr>
          <w:trHeight w:val="368"/>
        </w:trPr>
        <w:tc>
          <w:tcPr>
            <w:tcW w:w="3032" w:type="dxa"/>
            <w:shd w:val="clear" w:color="auto" w:fill="auto"/>
          </w:tcPr>
          <w:p w:rsidR="004276AD" w:rsidRPr="00F0730D" w:rsidRDefault="004276AD" w:rsidP="004276AD">
            <w:pPr>
              <w:autoSpaceDE w:val="0"/>
              <w:autoSpaceDN w:val="0"/>
              <w:adjustRightInd w:val="0"/>
              <w:jc w:val="center"/>
              <w:rPr>
                <w:rFonts w:eastAsia="TimesNewRomanPSMT" w:cs="Arial"/>
                <w:bCs/>
              </w:rPr>
            </w:pPr>
            <w:r w:rsidRPr="00F0730D">
              <w:rPr>
                <w:rFonts w:eastAsia="TimesNewRomanPSMT" w:cs="Arial"/>
                <w:bCs/>
              </w:rPr>
              <w:t>Циљ поступка</w:t>
            </w:r>
          </w:p>
        </w:tc>
        <w:tc>
          <w:tcPr>
            <w:tcW w:w="6213" w:type="dxa"/>
            <w:shd w:val="clear" w:color="auto" w:fill="auto"/>
          </w:tcPr>
          <w:p w:rsidR="006C0B09" w:rsidRPr="00F0730D" w:rsidRDefault="006C0B09" w:rsidP="006C0B09">
            <w:pPr>
              <w:autoSpaceDE w:val="0"/>
              <w:autoSpaceDN w:val="0"/>
              <w:adjustRightInd w:val="0"/>
              <w:jc w:val="center"/>
              <w:rPr>
                <w:rFonts w:eastAsia="TimesNewRomanPSMT" w:cs="Arial"/>
                <w:bCs/>
                <w:lang w:val="ru-RU"/>
              </w:rPr>
            </w:pPr>
            <w:r w:rsidRPr="00F0730D">
              <w:rPr>
                <w:rFonts w:eastAsia="TimesNewRomanPSMT" w:cs="Arial"/>
                <w:bCs/>
                <w:lang w:val="ru-RU"/>
              </w:rPr>
              <w:t>Закључење Оквирног споразума</w:t>
            </w:r>
          </w:p>
          <w:p w:rsidR="006C0B09" w:rsidRPr="00F0730D" w:rsidRDefault="006C0B09" w:rsidP="006C0B09">
            <w:pPr>
              <w:spacing w:before="0"/>
              <w:jc w:val="center"/>
              <w:rPr>
                <w:rFonts w:cs="Arial"/>
                <w:lang w:val="ru-RU"/>
              </w:rPr>
            </w:pPr>
            <w:r w:rsidRPr="00F0730D">
              <w:rPr>
                <w:rFonts w:cs="Arial"/>
                <w:lang w:val="ru-RU"/>
              </w:rPr>
              <w:t>Оквирни споразум ће бити закључен са једним понуђач</w:t>
            </w:r>
            <w:r w:rsidRPr="00F0730D">
              <w:rPr>
                <w:rFonts w:cs="Arial"/>
                <w:lang w:val="sr-Cyrl-RS"/>
              </w:rPr>
              <w:t xml:space="preserve">ем на период од </w:t>
            </w:r>
            <w:r w:rsidR="00980B21" w:rsidRPr="00F0730D">
              <w:rPr>
                <w:rFonts w:cs="Arial"/>
                <w:lang w:val="sr-Cyrl-RS"/>
              </w:rPr>
              <w:t xml:space="preserve">2 (словима: </w:t>
            </w:r>
            <w:r w:rsidRPr="00F0730D">
              <w:rPr>
                <w:rFonts w:cs="Arial"/>
                <w:lang w:val="sr-Cyrl-CS"/>
              </w:rPr>
              <w:t>две</w:t>
            </w:r>
            <w:r w:rsidR="00980B21" w:rsidRPr="00F0730D">
              <w:rPr>
                <w:rFonts w:cs="Arial"/>
                <w:lang w:val="sr-Cyrl-CS"/>
              </w:rPr>
              <w:t>)</w:t>
            </w:r>
            <w:r w:rsidRPr="00F0730D">
              <w:rPr>
                <w:rFonts w:cs="Arial"/>
                <w:lang w:val="sr-Cyrl-CS"/>
              </w:rPr>
              <w:t xml:space="preserve"> године</w:t>
            </w:r>
            <w:r w:rsidRPr="00F0730D">
              <w:rPr>
                <w:rFonts w:cs="Arial"/>
                <w:lang w:val="sr-Cyrl-RS"/>
              </w:rPr>
              <w:t>.</w:t>
            </w:r>
          </w:p>
          <w:p w:rsidR="006C0B09" w:rsidRPr="00F0730D" w:rsidRDefault="006C0B09" w:rsidP="006C0B09">
            <w:pPr>
              <w:autoSpaceDE w:val="0"/>
              <w:autoSpaceDN w:val="0"/>
              <w:adjustRightInd w:val="0"/>
              <w:jc w:val="center"/>
              <w:rPr>
                <w:rFonts w:eastAsia="TimesNewRomanPSMT" w:cs="Arial"/>
                <w:bCs/>
              </w:rPr>
            </w:pPr>
            <w:r w:rsidRPr="00F0730D">
              <w:rPr>
                <w:rFonts w:cs="Arial"/>
                <w:lang w:val="ru-RU"/>
              </w:rPr>
              <w:t xml:space="preserve">На основу Оквирног споразума, када настане потреба, Наручилац ће </w:t>
            </w:r>
            <w:r w:rsidRPr="00F0730D">
              <w:rPr>
                <w:rFonts w:cs="Arial"/>
                <w:lang w:val="sr-Cyrl-RS"/>
              </w:rPr>
              <w:t>Продавцу издавати Наруџбенице</w:t>
            </w:r>
          </w:p>
          <w:p w:rsidR="006C0B09" w:rsidRPr="00F0730D" w:rsidRDefault="006C0B09" w:rsidP="000E099E">
            <w:pPr>
              <w:autoSpaceDE w:val="0"/>
              <w:autoSpaceDN w:val="0"/>
              <w:adjustRightInd w:val="0"/>
              <w:jc w:val="center"/>
              <w:rPr>
                <w:rFonts w:eastAsia="TimesNewRomanPSMT" w:cs="Arial"/>
                <w:b/>
                <w:bCs/>
                <w:color w:val="FF0000"/>
              </w:rPr>
            </w:pPr>
          </w:p>
        </w:tc>
      </w:tr>
      <w:tr w:rsidR="004276AD" w:rsidRPr="00F0730D" w:rsidTr="002E12CC">
        <w:trPr>
          <w:trHeight w:val="1057"/>
        </w:trPr>
        <w:tc>
          <w:tcPr>
            <w:tcW w:w="3032" w:type="dxa"/>
            <w:shd w:val="clear" w:color="auto" w:fill="auto"/>
          </w:tcPr>
          <w:p w:rsidR="004276AD" w:rsidRPr="00F0730D" w:rsidRDefault="004276AD" w:rsidP="004276AD">
            <w:pPr>
              <w:autoSpaceDE w:val="0"/>
              <w:autoSpaceDN w:val="0"/>
              <w:adjustRightInd w:val="0"/>
              <w:jc w:val="center"/>
              <w:rPr>
                <w:rFonts w:eastAsia="TimesNewRomanPSMT" w:cs="Arial"/>
                <w:bCs/>
              </w:rPr>
            </w:pPr>
          </w:p>
          <w:p w:rsidR="004276AD" w:rsidRPr="00F0730D" w:rsidRDefault="004276AD" w:rsidP="004276AD">
            <w:pPr>
              <w:autoSpaceDE w:val="0"/>
              <w:autoSpaceDN w:val="0"/>
              <w:adjustRightInd w:val="0"/>
              <w:jc w:val="center"/>
              <w:rPr>
                <w:rFonts w:eastAsia="TimesNewRomanPSMT" w:cs="Arial"/>
                <w:bCs/>
                <w:lang w:val="sr-Cyrl-RS"/>
              </w:rPr>
            </w:pPr>
            <w:r w:rsidRPr="00F0730D">
              <w:rPr>
                <w:rFonts w:eastAsia="TimesNewRomanPSMT" w:cs="Arial"/>
                <w:bCs/>
              </w:rPr>
              <w:t>Контакт</w:t>
            </w:r>
            <w:r w:rsidR="00B12DAE" w:rsidRPr="00F0730D">
              <w:rPr>
                <w:rFonts w:eastAsia="TimesNewRomanPSMT" w:cs="Arial"/>
                <w:bCs/>
                <w:lang w:val="sr-Cyrl-RS"/>
              </w:rPr>
              <w:t>:</w:t>
            </w:r>
          </w:p>
        </w:tc>
        <w:tc>
          <w:tcPr>
            <w:tcW w:w="6213" w:type="dxa"/>
            <w:shd w:val="clear" w:color="auto" w:fill="auto"/>
            <w:vAlign w:val="center"/>
          </w:tcPr>
          <w:p w:rsidR="004F24FB" w:rsidRPr="00F0730D" w:rsidRDefault="004F24FB" w:rsidP="000E099E">
            <w:pPr>
              <w:spacing w:before="80"/>
              <w:jc w:val="center"/>
              <w:rPr>
                <w:rStyle w:val="Hyperlink"/>
                <w:rFonts w:cs="Arial"/>
                <w:lang w:val="sr-Cyrl-RS"/>
              </w:rPr>
            </w:pPr>
            <w:r w:rsidRPr="00F0730D">
              <w:rPr>
                <w:rStyle w:val="Hyperlink"/>
                <w:rFonts w:cs="Arial"/>
                <w:lang w:val="sr-Cyrl-RS"/>
              </w:rPr>
              <w:t>Нина Николајевић</w:t>
            </w:r>
          </w:p>
          <w:p w:rsidR="000E099E" w:rsidRPr="00F0730D" w:rsidRDefault="000E099E" w:rsidP="000E099E">
            <w:pPr>
              <w:spacing w:before="80"/>
              <w:jc w:val="center"/>
              <w:rPr>
                <w:rFonts w:cs="Arial"/>
                <w:color w:val="FF0000"/>
                <w:lang w:val="sr-Cyrl-RS"/>
              </w:rPr>
            </w:pPr>
            <w:r w:rsidRPr="00F0730D">
              <w:rPr>
                <w:rFonts w:cs="Arial"/>
              </w:rPr>
              <w:t xml:space="preserve">e-mail: </w:t>
            </w:r>
            <w:hyperlink r:id="rId166" w:history="1">
              <w:r w:rsidR="004F24FB" w:rsidRPr="00F0730D">
                <w:rPr>
                  <w:rStyle w:val="Hyperlink"/>
                  <w:rFonts w:cs="Arial"/>
                </w:rPr>
                <w:t>nina.nikolajevic</w:t>
              </w:r>
              <w:r w:rsidR="004F24FB" w:rsidRPr="00F0730D">
                <w:rPr>
                  <w:rStyle w:val="Hyperlink"/>
                  <w:rFonts w:cs="Arial"/>
                  <w:lang w:val="en-GB"/>
                </w:rPr>
                <w:t>@eps.rs</w:t>
              </w:r>
            </w:hyperlink>
            <w:r w:rsidRPr="00F0730D">
              <w:rPr>
                <w:rFonts w:cs="Arial"/>
                <w:color w:val="FF0000"/>
                <w:lang w:val="sr-Cyrl-RS"/>
              </w:rPr>
              <w:t xml:space="preserve"> </w:t>
            </w:r>
          </w:p>
          <w:p w:rsidR="00203B15" w:rsidRPr="00F0730D" w:rsidRDefault="00D421F2" w:rsidP="002F3791">
            <w:pPr>
              <w:spacing w:before="80"/>
              <w:rPr>
                <w:rFonts w:cs="Arial"/>
                <w:color w:val="00B0F0"/>
                <w:u w:val="single"/>
                <w:lang w:val="sr-Cyrl-RS"/>
              </w:rPr>
            </w:pPr>
            <w:r w:rsidRPr="00F0730D">
              <w:rPr>
                <w:rFonts w:cs="Arial"/>
                <w:color w:val="FF0000"/>
                <w:lang w:val="sr-Cyrl-RS"/>
              </w:rPr>
              <w:t xml:space="preserve"> </w:t>
            </w:r>
          </w:p>
        </w:tc>
      </w:tr>
    </w:tbl>
    <w:p w:rsidR="000E099E" w:rsidRPr="00F0730D" w:rsidRDefault="000E099E">
      <w:pPr>
        <w:spacing w:before="0"/>
        <w:jc w:val="left"/>
        <w:rPr>
          <w:rFonts w:cs="Arial"/>
        </w:rPr>
      </w:pPr>
    </w:p>
    <w:p w:rsidR="002E12CC" w:rsidRPr="00F0730D" w:rsidRDefault="002E12CC" w:rsidP="002C1C3A">
      <w:pPr>
        <w:pStyle w:val="Heading10"/>
        <w:numPr>
          <w:ilvl w:val="0"/>
          <w:numId w:val="14"/>
        </w:numPr>
        <w:jc w:val="both"/>
        <w:rPr>
          <w:rFonts w:cs="Arial"/>
          <w:lang w:val="sr-Cyrl-RS"/>
        </w:rPr>
      </w:pPr>
      <w:bookmarkStart w:id="16" w:name="_Toc442559878"/>
      <w:bookmarkStart w:id="17" w:name="_Toc427817448"/>
      <w:r w:rsidRPr="00F0730D">
        <w:rPr>
          <w:rFonts w:cs="Arial"/>
          <w:lang w:val="sr-Cyrl-RS"/>
        </w:rPr>
        <w:t>ПОДАЦИ О ПРЕДМЕТУ ЈАВНЕ НАБАВКЕ</w:t>
      </w:r>
    </w:p>
    <w:p w:rsidR="0032186E" w:rsidRPr="00F0730D" w:rsidRDefault="002E12CC" w:rsidP="00D421F2">
      <w:pPr>
        <w:pStyle w:val="Heading10"/>
        <w:ind w:left="0" w:firstLine="0"/>
        <w:jc w:val="both"/>
        <w:rPr>
          <w:rFonts w:cs="Arial"/>
          <w:lang w:val="sr-Cyrl-RS"/>
        </w:rPr>
      </w:pPr>
      <w:r w:rsidRPr="00F0730D">
        <w:rPr>
          <w:rFonts w:cs="Arial"/>
          <w:lang w:val="sr-Cyrl-RS"/>
        </w:rPr>
        <w:t xml:space="preserve">2.1 Опис предмета јавне набавке, назив и ознака из општег речника </w:t>
      </w:r>
      <w:r w:rsidR="0032186E" w:rsidRPr="00F0730D">
        <w:rPr>
          <w:rFonts w:cs="Arial"/>
          <w:lang w:val="sr-Cyrl-RS"/>
        </w:rPr>
        <w:t xml:space="preserve"> </w:t>
      </w:r>
      <w:r w:rsidR="00D421F2" w:rsidRPr="00F0730D">
        <w:rPr>
          <w:rFonts w:cs="Arial"/>
          <w:lang w:val="sr-Cyrl-RS"/>
        </w:rPr>
        <w:t>набавке</w:t>
      </w:r>
    </w:p>
    <w:p w:rsidR="00D421F2" w:rsidRPr="00F0730D" w:rsidRDefault="00D421F2" w:rsidP="00D421F2">
      <w:pPr>
        <w:rPr>
          <w:rFonts w:cs="Arial"/>
          <w:lang w:val="sr-Cyrl-RS" w:eastAsia="ar-SA"/>
        </w:rPr>
      </w:pPr>
    </w:p>
    <w:p w:rsidR="00CC5C4E" w:rsidRPr="00CC5C4E" w:rsidRDefault="00834CEC" w:rsidP="00CC5C4E">
      <w:pPr>
        <w:spacing w:before="0"/>
        <w:rPr>
          <w:rFonts w:cs="Arial"/>
          <w:b/>
          <w:bCs/>
        </w:rPr>
      </w:pPr>
      <w:r w:rsidRPr="00F0730D">
        <w:rPr>
          <w:rFonts w:cs="Arial"/>
          <w:lang w:eastAsia="zh-CN"/>
        </w:rPr>
        <w:t xml:space="preserve">Опис предмета јавне набавке: </w:t>
      </w:r>
      <w:r w:rsidR="00D421F2" w:rsidRPr="00F0730D">
        <w:rPr>
          <w:rFonts w:eastAsia="TimesNewRomanPSMT" w:cs="Arial"/>
          <w:bCs/>
          <w:lang w:val="sr-Cyrl-RS"/>
        </w:rPr>
        <w:t xml:space="preserve"> </w:t>
      </w:r>
      <w:r w:rsidR="00CC5C4E" w:rsidRPr="00CC5C4E">
        <w:rPr>
          <w:rFonts w:cs="Arial"/>
          <w:b/>
          <w:bCs/>
        </w:rPr>
        <w:t>добара: Лична заштитна опрема – обућа</w:t>
      </w:r>
    </w:p>
    <w:p w:rsidR="002E12CC" w:rsidRPr="00F0730D" w:rsidRDefault="002E12CC" w:rsidP="0032186E">
      <w:pPr>
        <w:spacing w:before="0"/>
        <w:rPr>
          <w:rFonts w:cs="Arial"/>
          <w:lang w:eastAsia="zh-CN"/>
        </w:rPr>
      </w:pPr>
      <w:r w:rsidRPr="00F0730D">
        <w:rPr>
          <w:rFonts w:cs="Arial"/>
          <w:lang w:eastAsia="zh-CN"/>
        </w:rPr>
        <w:t>Назив из општег речника набавке:</w:t>
      </w:r>
      <w:r w:rsidR="00687F3C" w:rsidRPr="00F0730D">
        <w:rPr>
          <w:rFonts w:cs="Arial"/>
          <w:lang w:val="sr-Cyrl-RS" w:eastAsia="zh-CN"/>
        </w:rPr>
        <w:t xml:space="preserve"> </w:t>
      </w:r>
      <w:r w:rsidR="00D6373B">
        <w:rPr>
          <w:rFonts w:eastAsia="Arial" w:cs="Arial"/>
          <w:color w:val="000000"/>
        </w:rPr>
        <w:t>обућа</w:t>
      </w:r>
    </w:p>
    <w:p w:rsidR="0032186E" w:rsidRPr="00F0730D" w:rsidRDefault="002E12CC" w:rsidP="0032186E">
      <w:pPr>
        <w:spacing w:before="0"/>
        <w:rPr>
          <w:rFonts w:cs="Arial"/>
          <w:color w:val="FF0000"/>
          <w:lang w:eastAsia="zh-CN"/>
        </w:rPr>
      </w:pPr>
      <w:r w:rsidRPr="00F0730D">
        <w:rPr>
          <w:rFonts w:cs="Arial"/>
          <w:lang w:eastAsia="zh-CN"/>
        </w:rPr>
        <w:t>Оз</w:t>
      </w:r>
      <w:r w:rsidR="00834CEC" w:rsidRPr="00F0730D">
        <w:rPr>
          <w:rFonts w:cs="Arial"/>
          <w:lang w:eastAsia="zh-CN"/>
        </w:rPr>
        <w:t>нак</w:t>
      </w:r>
      <w:r w:rsidR="00687F3C" w:rsidRPr="00F0730D">
        <w:rPr>
          <w:rFonts w:cs="Arial"/>
          <w:lang w:eastAsia="zh-CN"/>
        </w:rPr>
        <w:t>а из општег речника набавке:</w:t>
      </w:r>
      <w:r w:rsidR="00D6373B" w:rsidRPr="00D6373B">
        <w:rPr>
          <w:rFonts w:eastAsia="Arial" w:cs="Arial"/>
          <w:color w:val="000000"/>
        </w:rPr>
        <w:t xml:space="preserve"> </w:t>
      </w:r>
      <w:r w:rsidR="00CC5C4E">
        <w:rPr>
          <w:rFonts w:eastAsia="Arial" w:cs="Arial"/>
          <w:color w:val="000000"/>
        </w:rPr>
        <w:t>1880</w:t>
      </w:r>
      <w:r w:rsidR="00D6373B">
        <w:rPr>
          <w:rFonts w:eastAsia="Arial" w:cs="Arial"/>
          <w:color w:val="000000"/>
        </w:rPr>
        <w:t>0000</w:t>
      </w:r>
      <w:r w:rsidR="00D421F2" w:rsidRPr="00F0730D">
        <w:rPr>
          <w:rFonts w:cs="Arial"/>
          <w:b/>
          <w:color w:val="FF0000"/>
          <w:lang w:val="sr-Cyrl-RS" w:eastAsia="ar-SA"/>
        </w:rPr>
        <w:t xml:space="preserve"> </w:t>
      </w:r>
    </w:p>
    <w:p w:rsidR="0025721B" w:rsidRPr="00F0730D" w:rsidRDefault="002E12CC" w:rsidP="00203B15">
      <w:pPr>
        <w:spacing w:before="0"/>
        <w:rPr>
          <w:rFonts w:cs="Arial"/>
          <w:lang w:eastAsia="zh-CN"/>
        </w:rPr>
      </w:pPr>
      <w:r w:rsidRPr="00F0730D">
        <w:rPr>
          <w:rFonts w:cs="Arial"/>
          <w:lang w:eastAsia="zh-CN"/>
        </w:rPr>
        <w:t>Детаљани подаци о предмету набавке наведени су у техничкој спецификацији (поглавље 3. Конкурсне документације)</w:t>
      </w:r>
    </w:p>
    <w:p w:rsidR="00C25271" w:rsidRPr="00F0730D" w:rsidRDefault="00C25271" w:rsidP="00203B15">
      <w:pPr>
        <w:spacing w:before="0"/>
        <w:rPr>
          <w:rFonts w:cs="Arial"/>
          <w:lang w:eastAsia="zh-CN"/>
        </w:rPr>
      </w:pPr>
    </w:p>
    <w:p w:rsidR="00C25271" w:rsidRPr="00F0730D" w:rsidRDefault="00C25271" w:rsidP="00203B15">
      <w:pPr>
        <w:spacing w:before="0"/>
        <w:rPr>
          <w:rFonts w:cs="Arial"/>
          <w:lang w:eastAsia="zh-CN"/>
        </w:rPr>
      </w:pPr>
    </w:p>
    <w:p w:rsidR="00D421F2" w:rsidRPr="00F0730D" w:rsidRDefault="00D421F2" w:rsidP="00203B15">
      <w:pPr>
        <w:spacing w:before="0"/>
        <w:rPr>
          <w:rFonts w:cs="Arial"/>
          <w:lang w:eastAsia="zh-CN"/>
        </w:rPr>
      </w:pPr>
    </w:p>
    <w:p w:rsidR="00D421F2" w:rsidRPr="00F0730D" w:rsidRDefault="00D421F2" w:rsidP="00203B15">
      <w:pPr>
        <w:spacing w:before="0"/>
        <w:rPr>
          <w:rFonts w:cs="Arial"/>
          <w:lang w:eastAsia="zh-CN"/>
        </w:rPr>
      </w:pPr>
    </w:p>
    <w:p w:rsidR="00D421F2" w:rsidRPr="00F0730D" w:rsidRDefault="00D421F2" w:rsidP="00203B15">
      <w:pPr>
        <w:spacing w:before="0"/>
        <w:rPr>
          <w:rFonts w:cs="Arial"/>
          <w:lang w:eastAsia="zh-CN"/>
        </w:rPr>
      </w:pPr>
    </w:p>
    <w:p w:rsidR="00D421F2" w:rsidRPr="00F0730D" w:rsidRDefault="00D421F2" w:rsidP="00203B15">
      <w:pPr>
        <w:spacing w:before="0"/>
        <w:rPr>
          <w:rFonts w:cs="Arial"/>
          <w:lang w:eastAsia="zh-CN"/>
        </w:rPr>
      </w:pPr>
    </w:p>
    <w:p w:rsidR="00C25271" w:rsidRPr="00F0730D" w:rsidRDefault="00C25271" w:rsidP="00203B15">
      <w:pPr>
        <w:spacing w:before="0"/>
        <w:rPr>
          <w:rFonts w:cs="Arial"/>
          <w:lang w:eastAsia="zh-CN"/>
        </w:rPr>
      </w:pPr>
    </w:p>
    <w:p w:rsidR="0025721B" w:rsidRPr="00F0730D" w:rsidRDefault="0025721B" w:rsidP="00203B15">
      <w:pPr>
        <w:spacing w:before="0"/>
        <w:rPr>
          <w:rFonts w:cs="Arial"/>
          <w:lang w:eastAsia="zh-CN"/>
        </w:rPr>
      </w:pPr>
    </w:p>
    <w:p w:rsidR="000E099E" w:rsidRPr="00F0730D" w:rsidRDefault="000E099E">
      <w:pPr>
        <w:spacing w:before="0"/>
        <w:jc w:val="left"/>
        <w:rPr>
          <w:rFonts w:cs="Arial"/>
          <w:b/>
          <w:lang w:val="sr-Cyrl-CS" w:eastAsia="ar-SA"/>
        </w:rPr>
      </w:pPr>
      <w:r w:rsidRPr="00F0730D">
        <w:rPr>
          <w:rFonts w:cs="Arial"/>
        </w:rPr>
        <w:br w:type="page"/>
      </w:r>
    </w:p>
    <w:bookmarkEnd w:id="16"/>
    <w:p w:rsidR="00D6373B" w:rsidRPr="0058588C" w:rsidRDefault="00D6373B" w:rsidP="00D6373B">
      <w:pPr>
        <w:pStyle w:val="Heading10"/>
        <w:numPr>
          <w:ilvl w:val="0"/>
          <w:numId w:val="14"/>
        </w:numPr>
        <w:jc w:val="both"/>
        <w:rPr>
          <w:rFonts w:cs="Arial"/>
          <w:lang w:val="sr-Cyrl-RS"/>
        </w:rPr>
      </w:pPr>
      <w:r w:rsidRPr="0058588C">
        <w:rPr>
          <w:rFonts w:cs="Arial"/>
        </w:rPr>
        <w:t>ТЕХНИЧК</w:t>
      </w:r>
      <w:r w:rsidRPr="0058588C">
        <w:rPr>
          <w:rFonts w:cs="Arial"/>
          <w:lang w:val="sr-Cyrl-RS"/>
        </w:rPr>
        <w:t>А</w:t>
      </w:r>
      <w:r w:rsidRPr="0058588C">
        <w:rPr>
          <w:rFonts w:cs="Arial"/>
        </w:rPr>
        <w:t xml:space="preserve"> </w:t>
      </w:r>
      <w:r w:rsidRPr="0058588C">
        <w:rPr>
          <w:rFonts w:cs="Arial"/>
          <w:lang w:val="sr-Cyrl-RS"/>
        </w:rPr>
        <w:t>СПЕЦИФИКАЦИЈА</w:t>
      </w:r>
      <w:r w:rsidRPr="0058588C">
        <w:rPr>
          <w:rFonts w:cs="Arial"/>
        </w:rPr>
        <w:t xml:space="preserve"> </w:t>
      </w:r>
    </w:p>
    <w:p w:rsidR="00D6373B" w:rsidRPr="0058588C" w:rsidRDefault="00D6373B" w:rsidP="00D6373B">
      <w:pPr>
        <w:pStyle w:val="Heading10"/>
        <w:ind w:left="0" w:firstLine="0"/>
        <w:jc w:val="both"/>
        <w:rPr>
          <w:rFonts w:cs="Arial"/>
          <w:lang w:val="sr-Cyrl-RS"/>
        </w:rPr>
      </w:pPr>
      <w:r w:rsidRPr="0058588C">
        <w:rPr>
          <w:rFonts w:cs="Arial"/>
          <w:lang w:val="sr-Cyrl-RS"/>
        </w:rPr>
        <w:t>3.1. Врста и количина добара</w:t>
      </w:r>
    </w:p>
    <w:p w:rsidR="00D6373B" w:rsidRPr="00C40ECB" w:rsidRDefault="00D6373B" w:rsidP="00D6373B">
      <w:pPr>
        <w:rPr>
          <w:lang w:val="sr-Cyrl-CS" w:eastAsia="ar-SA"/>
        </w:rPr>
      </w:pPr>
      <w:r w:rsidRPr="00C40ECB">
        <w:rPr>
          <w:lang w:val="sr-Cyrl-CS" w:eastAsia="ar-SA"/>
        </w:rPr>
        <w:t>ТЕХНИЧКЕ СПЕЦИФИКАЦИЈЕ И ТЕХНИЧКА ДОКУМЕНТАЦИЈА</w:t>
      </w:r>
    </w:p>
    <w:p w:rsidR="00D6373B" w:rsidRDefault="00D6373B" w:rsidP="00D6373B">
      <w:pPr>
        <w:rPr>
          <w:b/>
          <w:lang w:eastAsia="ar-SA"/>
        </w:rPr>
      </w:pPr>
    </w:p>
    <w:p w:rsidR="00D6373B" w:rsidRPr="00C40ECB" w:rsidRDefault="00D6373B" w:rsidP="00D6373B">
      <w:pPr>
        <w:rPr>
          <w:b/>
          <w:lang w:val="sr-Latn-RS" w:eastAsia="ar-SA"/>
        </w:rPr>
      </w:pPr>
      <w:r w:rsidRPr="00C40ECB">
        <w:rPr>
          <w:b/>
          <w:lang w:val="sr-Cyrl-RS" w:eastAsia="ar-SA"/>
        </w:rPr>
        <w:t>Заштитна и радна обућа</w:t>
      </w:r>
    </w:p>
    <w:p w:rsidR="00D6373B" w:rsidRPr="0048315A" w:rsidRDefault="00D6373B" w:rsidP="00D6373B">
      <w:pPr>
        <w:rPr>
          <w:b/>
          <w:lang w:val="sr-Cyrl-RS"/>
        </w:rPr>
      </w:pPr>
      <w:r w:rsidRPr="00C40ECB">
        <w:rPr>
          <w:b/>
          <w:lang w:val="sr-Cyrl-RS"/>
        </w:rPr>
        <w:t xml:space="preserve">Позиција  1 – </w:t>
      </w:r>
      <w:r>
        <w:rPr>
          <w:b/>
          <w:lang w:val="sr-Cyrl-RS"/>
        </w:rPr>
        <w:t>Заштитне гумене чизме Тип 1</w:t>
      </w:r>
    </w:p>
    <w:p w:rsidR="00D6373B" w:rsidRPr="00C40ECB" w:rsidRDefault="00D6373B" w:rsidP="00D6373B">
      <w:pPr>
        <w:rPr>
          <w:lang w:val="sr-Cyrl-CS"/>
        </w:rPr>
      </w:pPr>
    </w:p>
    <w:tbl>
      <w:tblPr>
        <w:tblStyle w:val="TableGrid1011"/>
        <w:tblW w:w="5725" w:type="pct"/>
        <w:jc w:val="center"/>
        <w:tblLayout w:type="fixed"/>
        <w:tblLook w:val="04A0" w:firstRow="1" w:lastRow="0" w:firstColumn="1" w:lastColumn="0" w:noHBand="0" w:noVBand="1"/>
      </w:tblPr>
      <w:tblGrid>
        <w:gridCol w:w="757"/>
        <w:gridCol w:w="1009"/>
        <w:gridCol w:w="1092"/>
        <w:gridCol w:w="923"/>
        <w:gridCol w:w="923"/>
        <w:gridCol w:w="958"/>
        <w:gridCol w:w="888"/>
        <w:gridCol w:w="923"/>
        <w:gridCol w:w="1010"/>
        <w:gridCol w:w="923"/>
        <w:gridCol w:w="921"/>
      </w:tblGrid>
      <w:tr w:rsidR="00D6373B" w:rsidRPr="00C40ECB" w:rsidTr="00D6373B">
        <w:trPr>
          <w:trHeight w:val="687"/>
          <w:jc w:val="center"/>
        </w:trPr>
        <w:tc>
          <w:tcPr>
            <w:tcW w:w="366" w:type="pct"/>
            <w:shd w:val="clear" w:color="auto" w:fill="D9D9D9" w:themeFill="background1" w:themeFillShade="D9"/>
          </w:tcPr>
          <w:p w:rsidR="00D6373B" w:rsidRPr="005A70EA" w:rsidRDefault="00D6373B" w:rsidP="00D6373B">
            <w:pPr>
              <w:suppressAutoHyphens/>
              <w:spacing w:before="0"/>
              <w:jc w:val="left"/>
              <w:rPr>
                <w:rFonts w:cs="Arial"/>
                <w:b/>
                <w:sz w:val="15"/>
                <w:szCs w:val="15"/>
                <w:lang w:val="sr-Cyrl-RS"/>
              </w:rPr>
            </w:pPr>
            <w:r w:rsidRPr="005A70EA">
              <w:rPr>
                <w:rFonts w:cs="Arial"/>
                <w:b/>
                <w:sz w:val="15"/>
                <w:szCs w:val="15"/>
                <w:lang w:val="sr-Cyrl-RS"/>
              </w:rPr>
              <w:t>Вел./ Огранак</w:t>
            </w:r>
          </w:p>
        </w:tc>
        <w:tc>
          <w:tcPr>
            <w:tcW w:w="488"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Дринско-Лимске ХЕ – оквирне количине</w:t>
            </w:r>
          </w:p>
        </w:tc>
        <w:tc>
          <w:tcPr>
            <w:tcW w:w="528"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ХЕ Ђердап– оквирне количине</w:t>
            </w:r>
          </w:p>
        </w:tc>
        <w:tc>
          <w:tcPr>
            <w:tcW w:w="447"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 xml:space="preserve">РБ Колубара– оквирне количине </w:t>
            </w:r>
          </w:p>
        </w:tc>
        <w:tc>
          <w:tcPr>
            <w:tcW w:w="447"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ТЕ-КО Костолац– оквирне количине</w:t>
            </w:r>
          </w:p>
        </w:tc>
        <w:tc>
          <w:tcPr>
            <w:tcW w:w="464"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ТЕНТ– оквирне количине</w:t>
            </w:r>
          </w:p>
        </w:tc>
        <w:tc>
          <w:tcPr>
            <w:tcW w:w="430"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Панонске ТЕ-ТО– оквирне количине</w:t>
            </w:r>
          </w:p>
        </w:tc>
        <w:tc>
          <w:tcPr>
            <w:tcW w:w="447"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bCs/>
                <w:sz w:val="16"/>
                <w:lang w:val="sr-Cyrl-CS" w:eastAsia="ar-SA"/>
              </w:rPr>
              <w:t>Управа ЈП ЕПС</w:t>
            </w:r>
            <w:r w:rsidRPr="00C40ECB">
              <w:rPr>
                <w:rFonts w:cs="Arial"/>
                <w:sz w:val="16"/>
                <w:lang w:val="sr-Cyrl-RS"/>
              </w:rPr>
              <w:t>– оквирне количине</w:t>
            </w:r>
          </w:p>
        </w:tc>
        <w:tc>
          <w:tcPr>
            <w:tcW w:w="489" w:type="pct"/>
            <w:shd w:val="clear" w:color="auto" w:fill="D9D9D9" w:themeFill="background1" w:themeFillShade="D9"/>
          </w:tcPr>
          <w:p w:rsidR="00D6373B" w:rsidRPr="00C40ECB" w:rsidRDefault="00D6373B" w:rsidP="00D6373B">
            <w:pPr>
              <w:suppressAutoHyphens/>
              <w:spacing w:before="0"/>
              <w:jc w:val="left"/>
              <w:rPr>
                <w:rFonts w:cs="Arial"/>
                <w:bCs/>
                <w:sz w:val="16"/>
                <w:lang w:val="sr-Cyrl-RS" w:eastAsia="ar-SA"/>
              </w:rPr>
            </w:pPr>
            <w:r w:rsidRPr="00C40ECB">
              <w:rPr>
                <w:rFonts w:cs="Arial"/>
                <w:bCs/>
                <w:sz w:val="16"/>
                <w:lang w:val="sr-Cyrl-RS" w:eastAsia="ar-SA"/>
              </w:rPr>
              <w:t>Обновљиви извори</w:t>
            </w:r>
            <w:r w:rsidRPr="00C40ECB">
              <w:rPr>
                <w:rFonts w:cs="Arial"/>
                <w:sz w:val="16"/>
                <w:lang w:val="sr-Cyrl-RS"/>
              </w:rPr>
              <w:t>– оквирне количине</w:t>
            </w:r>
          </w:p>
        </w:tc>
        <w:tc>
          <w:tcPr>
            <w:tcW w:w="447"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6" w:type="pct"/>
            <w:shd w:val="clear" w:color="auto" w:fill="D9D9D9" w:themeFill="background1" w:themeFillShade="D9"/>
          </w:tcPr>
          <w:p w:rsidR="00D6373B" w:rsidRPr="00E06B76" w:rsidRDefault="00D6373B" w:rsidP="00D6373B">
            <w:pPr>
              <w:suppressAutoHyphens/>
              <w:spacing w:before="0"/>
              <w:jc w:val="left"/>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C40ECB" w:rsidTr="00D6373B">
        <w:trPr>
          <w:trHeight w:val="187"/>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37</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p>
        </w:tc>
        <w:tc>
          <w:tcPr>
            <w:tcW w:w="430"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0</w:t>
            </w:r>
          </w:p>
        </w:tc>
      </w:tr>
      <w:tr w:rsidR="00D6373B" w:rsidRPr="00C40ECB" w:rsidTr="00D6373B">
        <w:trPr>
          <w:trHeight w:val="212"/>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38</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r>
      <w:tr w:rsidR="00D6373B" w:rsidRPr="00C40ECB" w:rsidTr="00D6373B">
        <w:trPr>
          <w:trHeight w:val="199"/>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39</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r>
      <w:tr w:rsidR="00D6373B" w:rsidRPr="00C40ECB" w:rsidTr="00D6373B">
        <w:trPr>
          <w:trHeight w:val="212"/>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40</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r>
      <w:tr w:rsidR="00D6373B" w:rsidRPr="00C40ECB" w:rsidTr="00D6373B">
        <w:trPr>
          <w:trHeight w:val="77"/>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41</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7</w:t>
            </w:r>
          </w:p>
        </w:tc>
      </w:tr>
      <w:tr w:rsidR="00D6373B" w:rsidRPr="00C40ECB" w:rsidTr="00D6373B">
        <w:trPr>
          <w:trHeight w:val="199"/>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42</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10</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17</w:t>
            </w:r>
          </w:p>
        </w:tc>
      </w:tr>
      <w:tr w:rsidR="00D6373B" w:rsidRPr="00C40ECB" w:rsidTr="00D6373B">
        <w:trPr>
          <w:trHeight w:val="77"/>
          <w:jc w:val="center"/>
        </w:trPr>
        <w:tc>
          <w:tcPr>
            <w:tcW w:w="366" w:type="pct"/>
            <w:vAlign w:val="center"/>
          </w:tcPr>
          <w:p w:rsidR="00D6373B" w:rsidRPr="00C40ECB" w:rsidRDefault="00D6373B" w:rsidP="00D6373B">
            <w:pPr>
              <w:suppressAutoHyphens/>
              <w:spacing w:before="0"/>
              <w:jc w:val="center"/>
              <w:rPr>
                <w:rFonts w:cs="Arial"/>
                <w:color w:val="000000"/>
                <w:sz w:val="18"/>
                <w:szCs w:val="18"/>
              </w:rPr>
            </w:pPr>
            <w:r w:rsidRPr="00C40ECB">
              <w:rPr>
                <w:rFonts w:cs="Arial"/>
                <w:color w:val="000000"/>
                <w:sz w:val="18"/>
                <w:szCs w:val="18"/>
              </w:rPr>
              <w:t>43</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49</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59</w:t>
            </w:r>
          </w:p>
        </w:tc>
      </w:tr>
      <w:tr w:rsidR="00D6373B" w:rsidRPr="00C40ECB" w:rsidTr="00D6373B">
        <w:trPr>
          <w:trHeight w:val="212"/>
          <w:jc w:val="center"/>
        </w:trPr>
        <w:tc>
          <w:tcPr>
            <w:tcW w:w="366" w:type="pct"/>
            <w:vAlign w:val="center"/>
          </w:tcPr>
          <w:p w:rsidR="00D6373B" w:rsidRPr="00C40ECB" w:rsidRDefault="00D6373B" w:rsidP="00D6373B">
            <w:pPr>
              <w:suppressAutoHyphens/>
              <w:spacing w:before="0"/>
              <w:jc w:val="center"/>
              <w:rPr>
                <w:rFonts w:cs="Arial"/>
                <w:color w:val="000000"/>
                <w:sz w:val="18"/>
                <w:szCs w:val="18"/>
                <w:lang w:val="sr-Cyrl-RS"/>
              </w:rPr>
            </w:pPr>
            <w:r w:rsidRPr="00C40ECB">
              <w:rPr>
                <w:rFonts w:cs="Arial"/>
                <w:color w:val="000000"/>
                <w:sz w:val="18"/>
                <w:szCs w:val="18"/>
              </w:rPr>
              <w:t>44</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23</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29</w:t>
            </w:r>
          </w:p>
        </w:tc>
      </w:tr>
      <w:tr w:rsidR="00D6373B" w:rsidRPr="00C40ECB" w:rsidTr="00D6373B">
        <w:trPr>
          <w:trHeight w:val="126"/>
          <w:jc w:val="center"/>
        </w:trPr>
        <w:tc>
          <w:tcPr>
            <w:tcW w:w="366" w:type="pct"/>
            <w:vAlign w:val="center"/>
          </w:tcPr>
          <w:p w:rsidR="00D6373B" w:rsidRPr="00C40ECB" w:rsidRDefault="00D6373B" w:rsidP="00D6373B">
            <w:pPr>
              <w:suppressAutoHyphens/>
              <w:spacing w:before="0"/>
              <w:jc w:val="center"/>
              <w:rPr>
                <w:rFonts w:cs="Arial"/>
                <w:color w:val="000000"/>
                <w:sz w:val="18"/>
                <w:szCs w:val="18"/>
                <w:lang w:val="sr-Cyrl-RS"/>
              </w:rPr>
            </w:pPr>
            <w:r w:rsidRPr="00C40ECB">
              <w:rPr>
                <w:rFonts w:cs="Arial"/>
                <w:color w:val="000000"/>
                <w:sz w:val="18"/>
                <w:szCs w:val="18"/>
              </w:rPr>
              <w:t>45</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16</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20</w:t>
            </w:r>
          </w:p>
        </w:tc>
      </w:tr>
      <w:tr w:rsidR="00D6373B" w:rsidRPr="00C40ECB" w:rsidTr="00D6373B">
        <w:trPr>
          <w:trHeight w:val="77"/>
          <w:jc w:val="center"/>
        </w:trPr>
        <w:tc>
          <w:tcPr>
            <w:tcW w:w="366" w:type="pct"/>
            <w:vAlign w:val="center"/>
          </w:tcPr>
          <w:p w:rsidR="00D6373B" w:rsidRPr="00C40ECB" w:rsidRDefault="00D6373B" w:rsidP="00D6373B">
            <w:pPr>
              <w:suppressAutoHyphens/>
              <w:spacing w:before="0"/>
              <w:jc w:val="center"/>
              <w:rPr>
                <w:rFonts w:cs="Arial"/>
                <w:color w:val="000000"/>
                <w:sz w:val="18"/>
                <w:szCs w:val="18"/>
                <w:lang w:val="sr-Cyrl-RS"/>
              </w:rPr>
            </w:pPr>
            <w:r w:rsidRPr="00C40ECB">
              <w:rPr>
                <w:rFonts w:cs="Arial"/>
                <w:color w:val="000000"/>
                <w:sz w:val="18"/>
                <w:szCs w:val="18"/>
              </w:rPr>
              <w:t>46</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6</w:t>
            </w: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9</w:t>
            </w:r>
          </w:p>
        </w:tc>
      </w:tr>
      <w:tr w:rsidR="00D6373B" w:rsidRPr="00C40ECB" w:rsidTr="00D6373B">
        <w:trPr>
          <w:trHeight w:val="20"/>
          <w:jc w:val="center"/>
        </w:trPr>
        <w:tc>
          <w:tcPr>
            <w:tcW w:w="366" w:type="pct"/>
            <w:vAlign w:val="center"/>
          </w:tcPr>
          <w:p w:rsidR="00D6373B" w:rsidRPr="00C40ECB" w:rsidRDefault="00D6373B" w:rsidP="00D6373B">
            <w:pPr>
              <w:suppressAutoHyphens/>
              <w:spacing w:before="0"/>
              <w:jc w:val="center"/>
              <w:rPr>
                <w:rFonts w:cs="Arial"/>
                <w:color w:val="000000"/>
                <w:sz w:val="18"/>
                <w:szCs w:val="18"/>
                <w:lang w:val="sr-Cyrl-RS"/>
              </w:rPr>
            </w:pPr>
            <w:r w:rsidRPr="00C40ECB">
              <w:rPr>
                <w:rFonts w:cs="Arial"/>
                <w:color w:val="000000"/>
                <w:sz w:val="18"/>
                <w:szCs w:val="18"/>
              </w:rPr>
              <w:t>47</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p>
        </w:tc>
        <w:tc>
          <w:tcPr>
            <w:tcW w:w="430"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r>
      <w:tr w:rsidR="00D6373B" w:rsidRPr="00C40ECB" w:rsidTr="00D6373B">
        <w:trPr>
          <w:trHeight w:val="77"/>
          <w:jc w:val="center"/>
        </w:trPr>
        <w:tc>
          <w:tcPr>
            <w:tcW w:w="366" w:type="pct"/>
            <w:vAlign w:val="center"/>
          </w:tcPr>
          <w:p w:rsidR="00D6373B" w:rsidRPr="00C40ECB" w:rsidRDefault="00D6373B" w:rsidP="00D6373B">
            <w:pPr>
              <w:suppressAutoHyphens/>
              <w:spacing w:before="0"/>
              <w:jc w:val="center"/>
              <w:rPr>
                <w:rFonts w:cs="Arial"/>
                <w:color w:val="000000"/>
                <w:sz w:val="18"/>
                <w:szCs w:val="18"/>
                <w:lang w:val="sr-Cyrl-RS"/>
              </w:rPr>
            </w:pPr>
            <w:r w:rsidRPr="00C40ECB">
              <w:rPr>
                <w:rFonts w:cs="Arial"/>
                <w:color w:val="000000"/>
                <w:sz w:val="18"/>
                <w:szCs w:val="18"/>
              </w:rPr>
              <w:t>48</w:t>
            </w:r>
          </w:p>
        </w:tc>
        <w:tc>
          <w:tcPr>
            <w:tcW w:w="488" w:type="pct"/>
          </w:tcPr>
          <w:p w:rsidR="00D6373B" w:rsidRPr="00D332DF" w:rsidRDefault="00D6373B" w:rsidP="00D6373B">
            <w:pPr>
              <w:suppressAutoHyphens/>
              <w:spacing w:before="0"/>
              <w:jc w:val="center"/>
              <w:rPr>
                <w:rFonts w:cs="Arial"/>
                <w:color w:val="000000"/>
                <w:sz w:val="18"/>
                <w:szCs w:val="18"/>
              </w:rPr>
            </w:pPr>
          </w:p>
        </w:tc>
        <w:tc>
          <w:tcPr>
            <w:tcW w:w="528"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64" w:type="pct"/>
          </w:tcPr>
          <w:p w:rsidR="00D6373B" w:rsidRPr="00D332DF" w:rsidRDefault="00D6373B" w:rsidP="00D6373B">
            <w:pPr>
              <w:suppressAutoHyphens/>
              <w:spacing w:before="0"/>
              <w:jc w:val="center"/>
              <w:rPr>
                <w:rFonts w:cs="Arial"/>
                <w:color w:val="000000"/>
                <w:sz w:val="18"/>
                <w:szCs w:val="18"/>
              </w:rPr>
            </w:pPr>
          </w:p>
        </w:tc>
        <w:tc>
          <w:tcPr>
            <w:tcW w:w="430"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89" w:type="pct"/>
          </w:tcPr>
          <w:p w:rsidR="00D6373B" w:rsidRPr="00D332DF" w:rsidRDefault="00D6373B" w:rsidP="00D6373B">
            <w:pPr>
              <w:suppressAutoHyphens/>
              <w:spacing w:before="0"/>
              <w:jc w:val="center"/>
              <w:rPr>
                <w:rFonts w:cs="Arial"/>
                <w:color w:val="000000"/>
                <w:sz w:val="18"/>
                <w:szCs w:val="18"/>
              </w:rPr>
            </w:pPr>
          </w:p>
        </w:tc>
        <w:tc>
          <w:tcPr>
            <w:tcW w:w="447" w:type="pct"/>
          </w:tcPr>
          <w:p w:rsidR="00D6373B" w:rsidRPr="00D332DF" w:rsidRDefault="00D6373B" w:rsidP="00D6373B">
            <w:pPr>
              <w:suppressAutoHyphens/>
              <w:spacing w:before="0"/>
              <w:jc w:val="center"/>
              <w:rPr>
                <w:rFonts w:cs="Arial"/>
                <w:color w:val="000000"/>
                <w:sz w:val="18"/>
                <w:szCs w:val="18"/>
              </w:rPr>
            </w:pPr>
          </w:p>
        </w:tc>
        <w:tc>
          <w:tcPr>
            <w:tcW w:w="446"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0</w:t>
            </w:r>
          </w:p>
        </w:tc>
      </w:tr>
      <w:tr w:rsidR="00D6373B" w:rsidRPr="00C40ECB" w:rsidTr="00D6373B">
        <w:trPr>
          <w:trHeight w:val="77"/>
          <w:jc w:val="center"/>
        </w:trPr>
        <w:tc>
          <w:tcPr>
            <w:tcW w:w="366" w:type="pct"/>
            <w:vAlign w:val="center"/>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6"/>
                <w:szCs w:val="18"/>
              </w:rPr>
              <w:t>Укупно</w:t>
            </w:r>
          </w:p>
        </w:tc>
        <w:tc>
          <w:tcPr>
            <w:tcW w:w="488"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528"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10</w:t>
            </w:r>
          </w:p>
        </w:tc>
        <w:tc>
          <w:tcPr>
            <w:tcW w:w="447"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47"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6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111</w:t>
            </w:r>
          </w:p>
        </w:tc>
        <w:tc>
          <w:tcPr>
            <w:tcW w:w="430"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20</w:t>
            </w:r>
          </w:p>
        </w:tc>
        <w:tc>
          <w:tcPr>
            <w:tcW w:w="447"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89"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6</w:t>
            </w:r>
          </w:p>
        </w:tc>
        <w:tc>
          <w:tcPr>
            <w:tcW w:w="447"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0</w:t>
            </w:r>
          </w:p>
        </w:tc>
        <w:tc>
          <w:tcPr>
            <w:tcW w:w="446"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147</w:t>
            </w:r>
          </w:p>
        </w:tc>
      </w:tr>
    </w:tbl>
    <w:p w:rsidR="00D6373B" w:rsidRPr="00C40ECB" w:rsidRDefault="00D6373B" w:rsidP="00D6373B">
      <w:pPr>
        <w:rPr>
          <w:lang w:val="sr-Cyrl-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Отпорна на савијање, киселине и течна горива, непропустљива,</w:t>
      </w:r>
    </w:p>
    <w:p w:rsidR="00D6373B" w:rsidRPr="00C40ECB" w:rsidRDefault="00D6373B" w:rsidP="00D6373B">
      <w:pPr>
        <w:rPr>
          <w:lang w:val="sr-Cyrl-RS"/>
        </w:rPr>
      </w:pPr>
      <w:r w:rsidRPr="00C40ECB">
        <w:rPr>
          <w:lang w:val="sr-Cyrl-RS"/>
        </w:rPr>
        <w:t>Класификација: Тип Д-чизме до колена, Код II</w:t>
      </w:r>
    </w:p>
    <w:p w:rsidR="00D6373B" w:rsidRPr="00C40ECB" w:rsidRDefault="00D6373B" w:rsidP="00D6373B">
      <w:pPr>
        <w:rPr>
          <w:lang w:val="sr-Cyrl-RS"/>
        </w:rPr>
      </w:pPr>
      <w:r w:rsidRPr="00C40ECB">
        <w:rPr>
          <w:lang w:val="sr-Cyrl-RS"/>
        </w:rPr>
        <w:t>Ниво перформансе: Категорија S5,</w:t>
      </w:r>
    </w:p>
    <w:p w:rsidR="00D6373B" w:rsidRPr="00C40ECB" w:rsidRDefault="00D6373B" w:rsidP="00D6373B">
      <w:pPr>
        <w:rPr>
          <w:lang w:val="sr-Cyrl-RS"/>
        </w:rPr>
      </w:pPr>
      <w:r w:rsidRPr="00C40ECB">
        <w:rPr>
          <w:lang w:val="sr-Cyrl-RS"/>
        </w:rPr>
        <w:t>Боја: Црна</w:t>
      </w:r>
    </w:p>
    <w:p w:rsidR="00D6373B" w:rsidRPr="00C40ECB" w:rsidRDefault="00D6373B" w:rsidP="00D6373B">
      <w:pPr>
        <w:rPr>
          <w:lang w:val="sr-Cyrl-RS"/>
        </w:rPr>
      </w:pPr>
      <w:r w:rsidRPr="00C40ECB">
        <w:rPr>
          <w:lang w:val="sr-Cyrl-RS"/>
        </w:rPr>
        <w:t>Материјал: Лице: Гума; Постава: Текстил (у тканој, плетеној или филц форми), неодвојива од лица; Уложак: Изменљиви уложак (филцана табаница) дебљине 2,5 до 4 mm; Табаница: Непробојна, неметална или непробојна метална; Ђон: Гума, са крампонима профилисаним у циљу спречавања проклизавања.</w:t>
      </w:r>
    </w:p>
    <w:p w:rsidR="00D6373B" w:rsidRPr="00C40ECB" w:rsidRDefault="00D6373B" w:rsidP="00D6373B">
      <w:pPr>
        <w:rPr>
          <w:lang w:val="sr-Cyrl-RS"/>
        </w:rPr>
      </w:pPr>
      <w:r w:rsidRPr="00C40ECB">
        <w:rPr>
          <w:lang w:val="sr-Cyrl-RS"/>
        </w:rPr>
        <w:t>Заштита прстију: Неметална (композитна) капна или метална капна.</w:t>
      </w:r>
    </w:p>
    <w:p w:rsidR="00D6373B" w:rsidRPr="00C40ECB" w:rsidRDefault="00D6373B" w:rsidP="00D6373B">
      <w:pPr>
        <w:rPr>
          <w:rFonts w:eastAsia="Arial Unicode MS"/>
          <w:lang w:val="sr-Cyrl-RS"/>
        </w:rPr>
      </w:pPr>
      <w:r w:rsidRPr="00C40ECB">
        <w:rPr>
          <w:lang w:val="sr-Cyrl-RS"/>
        </w:rPr>
        <w:t>Сара чизме мора бити довољно широка да се чизме могу навући преко панталона.</w:t>
      </w:r>
    </w:p>
    <w:p w:rsidR="00D6373B" w:rsidRPr="00C40ECB" w:rsidRDefault="00D6373B" w:rsidP="00D6373B">
      <w:pPr>
        <w:rPr>
          <w:rFonts w:eastAsia="Arial Unicode MS"/>
          <w:lang w:val="sr-Cyrl-RS"/>
        </w:rPr>
      </w:pPr>
      <w:r w:rsidRPr="00C40ECB">
        <w:rPr>
          <w:rFonts w:eastAsia="Arial Unicode MS"/>
          <w:lang w:val="sr-Cyrl-RS"/>
        </w:rPr>
        <w:t xml:space="preserve">Општи и додатни захтеви битни за здравље и безбедност морају бити примењени према SRPS EN ISO 20345:2013 и </w:t>
      </w:r>
      <w:r w:rsidRPr="00C40ECB">
        <w:rPr>
          <w:lang w:val="sr-Cyrl-RS"/>
        </w:rPr>
        <w:t>SRPS EN ISO 20345:2013/Ispr.1:2016 – Опрема за личну заштиту – Безбедносна обућа – Исправка 1 и</w:t>
      </w:r>
      <w:r w:rsidRPr="00C40ECB">
        <w:rPr>
          <w:rFonts w:eastAsia="Arial Unicode MS"/>
          <w:lang w:val="sr-Cyrl-RS"/>
        </w:rPr>
        <w:t xml:space="preserve"> Правилнику о ЛЗО.</w:t>
      </w:r>
    </w:p>
    <w:p w:rsidR="00D6373B" w:rsidRPr="00C40ECB" w:rsidRDefault="00D6373B" w:rsidP="00D6373B">
      <w:pPr>
        <w:rPr>
          <w:lang w:val="sr-Latn-RS"/>
        </w:rPr>
      </w:pPr>
      <w:r w:rsidRPr="00C40ECB">
        <w:rPr>
          <w:lang w:val="sr-Cyrl-RS"/>
        </w:rPr>
        <w:t>_________________________________________________________________________</w:t>
      </w:r>
    </w:p>
    <w:p w:rsidR="00D170AC" w:rsidRDefault="00D170AC" w:rsidP="00D6373B">
      <w:pPr>
        <w:rPr>
          <w:b/>
          <w:lang w:val="sr-Cyrl-RS"/>
        </w:rPr>
      </w:pPr>
    </w:p>
    <w:p w:rsidR="00D6373B" w:rsidRPr="00C40ECB" w:rsidRDefault="00D6373B" w:rsidP="00D6373B">
      <w:pPr>
        <w:rPr>
          <w:b/>
          <w:lang w:val="sr-Cyrl-CS"/>
        </w:rPr>
      </w:pPr>
      <w:r w:rsidRPr="00C40ECB">
        <w:rPr>
          <w:b/>
          <w:lang w:val="sr-Cyrl-RS"/>
        </w:rPr>
        <w:t xml:space="preserve">Позиција  2 – </w:t>
      </w:r>
      <w:r>
        <w:rPr>
          <w:b/>
          <w:lang w:val="sr-Cyrl-CS"/>
        </w:rPr>
        <w:t>Заштитне ватрогасне чизме</w:t>
      </w:r>
      <w:r w:rsidRPr="00C40ECB">
        <w:rPr>
          <w:b/>
          <w:lang w:val="sr-Cyrl-CS"/>
        </w:rPr>
        <w:t xml:space="preserve"> </w:t>
      </w:r>
    </w:p>
    <w:p w:rsidR="00D6373B" w:rsidRPr="00C40ECB" w:rsidRDefault="00D6373B" w:rsidP="00D6373B">
      <w:pPr>
        <w:rPr>
          <w:lang w:val="sr-Cyrl-CS"/>
        </w:rPr>
      </w:pPr>
    </w:p>
    <w:tbl>
      <w:tblPr>
        <w:tblStyle w:val="TableGrid1012"/>
        <w:tblW w:w="5559" w:type="pct"/>
        <w:jc w:val="center"/>
        <w:tblLook w:val="04A0" w:firstRow="1" w:lastRow="0" w:firstColumn="1" w:lastColumn="0" w:noHBand="0" w:noVBand="1"/>
      </w:tblPr>
      <w:tblGrid>
        <w:gridCol w:w="756"/>
        <w:gridCol w:w="870"/>
        <w:gridCol w:w="870"/>
        <w:gridCol w:w="944"/>
        <w:gridCol w:w="926"/>
        <w:gridCol w:w="870"/>
        <w:gridCol w:w="870"/>
        <w:gridCol w:w="870"/>
        <w:gridCol w:w="1024"/>
        <w:gridCol w:w="1154"/>
        <w:gridCol w:w="890"/>
      </w:tblGrid>
      <w:tr w:rsidR="00D6373B" w:rsidRPr="00C40ECB" w:rsidTr="00D6373B">
        <w:trPr>
          <w:trHeight w:val="690"/>
          <w:jc w:val="center"/>
        </w:trPr>
        <w:tc>
          <w:tcPr>
            <w:tcW w:w="369" w:type="pct"/>
            <w:shd w:val="clear" w:color="auto" w:fill="D9D9D9" w:themeFill="background1" w:themeFillShade="D9"/>
          </w:tcPr>
          <w:p w:rsidR="00D6373B" w:rsidRPr="005A70EA" w:rsidRDefault="00D6373B" w:rsidP="00D6373B">
            <w:pPr>
              <w:suppressAutoHyphens/>
              <w:spacing w:before="0"/>
              <w:jc w:val="left"/>
              <w:rPr>
                <w:rFonts w:cs="Arial"/>
                <w:b/>
                <w:sz w:val="15"/>
                <w:szCs w:val="15"/>
                <w:lang w:val="sr-Cyrl-RS"/>
              </w:rPr>
            </w:pPr>
            <w:r w:rsidRPr="005A70EA">
              <w:rPr>
                <w:rFonts w:cs="Arial"/>
                <w:b/>
                <w:sz w:val="15"/>
                <w:szCs w:val="15"/>
                <w:lang w:val="sr-Cyrl-RS"/>
              </w:rPr>
              <w:t>Вел./ Огранак</w:t>
            </w:r>
          </w:p>
        </w:tc>
        <w:tc>
          <w:tcPr>
            <w:tcW w:w="434"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Дринско-Лимске ХЕ – оквирне количине</w:t>
            </w:r>
          </w:p>
        </w:tc>
        <w:tc>
          <w:tcPr>
            <w:tcW w:w="434"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ХЕ Ђердап– оквирне количине</w:t>
            </w:r>
          </w:p>
        </w:tc>
        <w:tc>
          <w:tcPr>
            <w:tcW w:w="471"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 xml:space="preserve">РБ Колубара– оквирне количине </w:t>
            </w:r>
          </w:p>
        </w:tc>
        <w:tc>
          <w:tcPr>
            <w:tcW w:w="462"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ТЕ-КО Костолац– оквирне количине</w:t>
            </w:r>
          </w:p>
        </w:tc>
        <w:tc>
          <w:tcPr>
            <w:tcW w:w="434"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ТЕНТ– оквирне количине</w:t>
            </w:r>
          </w:p>
        </w:tc>
        <w:tc>
          <w:tcPr>
            <w:tcW w:w="434"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sz w:val="16"/>
                <w:lang w:val="sr-Cyrl-RS"/>
              </w:rPr>
              <w:t>Панонске ТЕ-ТО– оквирне количине</w:t>
            </w:r>
          </w:p>
        </w:tc>
        <w:tc>
          <w:tcPr>
            <w:tcW w:w="434" w:type="pct"/>
            <w:shd w:val="clear" w:color="auto" w:fill="D9D9D9" w:themeFill="background1" w:themeFillShade="D9"/>
          </w:tcPr>
          <w:p w:rsidR="00D6373B" w:rsidRPr="00C40ECB" w:rsidRDefault="00D6373B" w:rsidP="00D6373B">
            <w:pPr>
              <w:suppressAutoHyphens/>
              <w:spacing w:before="0"/>
              <w:jc w:val="left"/>
              <w:rPr>
                <w:rFonts w:cs="Arial"/>
                <w:bCs/>
                <w:sz w:val="16"/>
                <w:lang w:val="sr-Cyrl-CS" w:eastAsia="ar-SA"/>
              </w:rPr>
            </w:pPr>
            <w:r w:rsidRPr="00C40ECB">
              <w:rPr>
                <w:rFonts w:cs="Arial"/>
                <w:bCs/>
                <w:sz w:val="16"/>
                <w:lang w:val="sr-Cyrl-CS" w:eastAsia="ar-SA"/>
              </w:rPr>
              <w:t>Управа ЈП ЕПС</w:t>
            </w:r>
            <w:r w:rsidRPr="00C40ECB">
              <w:rPr>
                <w:rFonts w:cs="Arial"/>
                <w:sz w:val="16"/>
                <w:lang w:val="sr-Cyrl-RS"/>
              </w:rPr>
              <w:t>– оквирне количине</w:t>
            </w:r>
          </w:p>
        </w:tc>
        <w:tc>
          <w:tcPr>
            <w:tcW w:w="511" w:type="pct"/>
            <w:shd w:val="clear" w:color="auto" w:fill="D9D9D9" w:themeFill="background1" w:themeFillShade="D9"/>
          </w:tcPr>
          <w:p w:rsidR="00D6373B" w:rsidRPr="00C40ECB" w:rsidRDefault="00D6373B" w:rsidP="00D6373B">
            <w:pPr>
              <w:suppressAutoHyphens/>
              <w:spacing w:before="0"/>
              <w:jc w:val="left"/>
              <w:rPr>
                <w:rFonts w:cs="Arial"/>
                <w:bCs/>
                <w:sz w:val="16"/>
                <w:lang w:val="sr-Cyrl-RS" w:eastAsia="ar-SA"/>
              </w:rPr>
            </w:pPr>
            <w:r w:rsidRPr="00C40ECB">
              <w:rPr>
                <w:rFonts w:cs="Arial"/>
                <w:bCs/>
                <w:sz w:val="16"/>
                <w:lang w:val="sr-Cyrl-RS" w:eastAsia="ar-SA"/>
              </w:rPr>
              <w:t>Обновљиви извори</w:t>
            </w:r>
            <w:r w:rsidRPr="00C40ECB">
              <w:rPr>
                <w:rFonts w:cs="Arial"/>
                <w:sz w:val="16"/>
                <w:lang w:val="sr-Cyrl-RS"/>
              </w:rPr>
              <w:t>– оквирне количине</w:t>
            </w:r>
          </w:p>
        </w:tc>
        <w:tc>
          <w:tcPr>
            <w:tcW w:w="575"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4" w:type="pct"/>
            <w:shd w:val="clear" w:color="auto" w:fill="D9D9D9" w:themeFill="background1" w:themeFillShade="D9"/>
          </w:tcPr>
          <w:p w:rsidR="00D6373B" w:rsidRPr="00E06B76" w:rsidRDefault="00D6373B" w:rsidP="00D6373B">
            <w:pPr>
              <w:suppressAutoHyphens/>
              <w:spacing w:before="0"/>
              <w:jc w:val="left"/>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C40ECB" w:rsidTr="00D6373B">
        <w:trPr>
          <w:trHeight w:val="20"/>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40</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r>
      <w:tr w:rsidR="00D6373B" w:rsidRPr="00C40ECB" w:rsidTr="00D6373B">
        <w:trPr>
          <w:trHeight w:val="77"/>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41</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2</w:t>
            </w: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2</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4</w:t>
            </w:r>
          </w:p>
        </w:tc>
      </w:tr>
      <w:tr w:rsidR="00D6373B" w:rsidRPr="00C40ECB" w:rsidTr="00D6373B">
        <w:trPr>
          <w:trHeight w:val="77"/>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42</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4</w:t>
            </w: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6</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10</w:t>
            </w:r>
          </w:p>
        </w:tc>
      </w:tr>
      <w:tr w:rsidR="00D6373B" w:rsidRPr="00C40ECB" w:rsidTr="00D6373B">
        <w:trPr>
          <w:trHeight w:val="20"/>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43</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7</w:t>
            </w: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8</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15</w:t>
            </w:r>
          </w:p>
        </w:tc>
      </w:tr>
      <w:tr w:rsidR="00D6373B" w:rsidRPr="00C40ECB" w:rsidTr="00D6373B">
        <w:trPr>
          <w:trHeight w:val="20"/>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44</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6</w:t>
            </w: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6</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12</w:t>
            </w:r>
          </w:p>
        </w:tc>
      </w:tr>
      <w:tr w:rsidR="00D6373B" w:rsidRPr="00C40ECB" w:rsidTr="00D6373B">
        <w:trPr>
          <w:trHeight w:val="20"/>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45</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3</w:t>
            </w: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4</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7</w:t>
            </w:r>
          </w:p>
        </w:tc>
      </w:tr>
      <w:tr w:rsidR="00D6373B" w:rsidRPr="00C40ECB" w:rsidTr="00D6373B">
        <w:trPr>
          <w:trHeight w:val="20"/>
          <w:jc w:val="center"/>
        </w:trPr>
        <w:tc>
          <w:tcPr>
            <w:tcW w:w="369" w:type="pct"/>
            <w:vAlign w:val="center"/>
          </w:tcPr>
          <w:p w:rsidR="00D6373B" w:rsidRPr="00C40ECB" w:rsidRDefault="00D6373B" w:rsidP="00D6373B">
            <w:pPr>
              <w:suppressAutoHyphens/>
              <w:spacing w:before="0"/>
              <w:jc w:val="center"/>
              <w:rPr>
                <w:rFonts w:cs="Arial"/>
                <w:sz w:val="18"/>
                <w:szCs w:val="18"/>
              </w:rPr>
            </w:pPr>
            <w:r w:rsidRPr="00C40ECB">
              <w:rPr>
                <w:rFonts w:cs="Arial"/>
                <w:sz w:val="18"/>
                <w:szCs w:val="18"/>
              </w:rPr>
              <w:t>46</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c>
          <w:tcPr>
            <w:tcW w:w="462" w:type="pct"/>
          </w:tcPr>
          <w:p w:rsidR="00D6373B" w:rsidRPr="00D332DF" w:rsidRDefault="00D6373B" w:rsidP="00D6373B">
            <w:pPr>
              <w:suppressAutoHyphens/>
              <w:spacing w:before="0"/>
              <w:jc w:val="center"/>
              <w:rPr>
                <w:rFonts w:cs="Arial"/>
                <w:sz w:val="18"/>
                <w:szCs w:val="18"/>
              </w:rPr>
            </w:pPr>
            <w:r w:rsidRPr="00D332DF">
              <w:rPr>
                <w:rFonts w:cs="Arial"/>
                <w:sz w:val="18"/>
                <w:szCs w:val="18"/>
              </w:rPr>
              <w:t>3</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4</w:t>
            </w:r>
          </w:p>
        </w:tc>
      </w:tr>
      <w:tr w:rsidR="00D6373B" w:rsidRPr="00C40ECB" w:rsidTr="00D6373B">
        <w:trPr>
          <w:trHeight w:val="20"/>
          <w:jc w:val="center"/>
        </w:trPr>
        <w:tc>
          <w:tcPr>
            <w:tcW w:w="369" w:type="pct"/>
            <w:vAlign w:val="center"/>
          </w:tcPr>
          <w:p w:rsidR="00D6373B" w:rsidRPr="00D332DF" w:rsidRDefault="00D6373B" w:rsidP="00D6373B">
            <w:pPr>
              <w:suppressAutoHyphens/>
              <w:spacing w:before="0"/>
              <w:jc w:val="center"/>
              <w:rPr>
                <w:rFonts w:cs="Arial"/>
                <w:sz w:val="18"/>
                <w:szCs w:val="18"/>
                <w:lang w:val="sr-Cyrl-RS"/>
              </w:rPr>
            </w:pPr>
            <w:r>
              <w:rPr>
                <w:rFonts w:cs="Arial"/>
                <w:sz w:val="18"/>
                <w:szCs w:val="18"/>
                <w:lang w:val="sr-Cyrl-RS"/>
              </w:rPr>
              <w:t>47</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c>
          <w:tcPr>
            <w:tcW w:w="462"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r>
      <w:tr w:rsidR="00D6373B" w:rsidRPr="00C40ECB" w:rsidTr="00D6373B">
        <w:trPr>
          <w:trHeight w:val="20"/>
          <w:jc w:val="center"/>
        </w:trPr>
        <w:tc>
          <w:tcPr>
            <w:tcW w:w="369" w:type="pct"/>
            <w:vAlign w:val="center"/>
          </w:tcPr>
          <w:p w:rsidR="00D6373B" w:rsidRPr="00D332DF" w:rsidRDefault="00D6373B" w:rsidP="00D6373B">
            <w:pPr>
              <w:suppressAutoHyphens/>
              <w:spacing w:before="0"/>
              <w:jc w:val="center"/>
              <w:rPr>
                <w:rFonts w:cs="Arial"/>
                <w:sz w:val="18"/>
                <w:szCs w:val="18"/>
                <w:lang w:val="sr-Cyrl-RS"/>
              </w:rPr>
            </w:pPr>
            <w:r>
              <w:rPr>
                <w:rFonts w:cs="Arial"/>
                <w:sz w:val="18"/>
                <w:szCs w:val="18"/>
                <w:lang w:val="sr-Cyrl-RS"/>
              </w:rPr>
              <w:t>48</w:t>
            </w: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71"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c>
          <w:tcPr>
            <w:tcW w:w="462"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434" w:type="pct"/>
          </w:tcPr>
          <w:p w:rsidR="00D6373B" w:rsidRPr="00D332DF" w:rsidRDefault="00D6373B" w:rsidP="00D6373B">
            <w:pPr>
              <w:suppressAutoHyphens/>
              <w:spacing w:before="0"/>
              <w:jc w:val="center"/>
              <w:rPr>
                <w:rFonts w:cs="Arial"/>
                <w:sz w:val="18"/>
                <w:szCs w:val="18"/>
              </w:rPr>
            </w:pPr>
          </w:p>
        </w:tc>
        <w:tc>
          <w:tcPr>
            <w:tcW w:w="511" w:type="pct"/>
          </w:tcPr>
          <w:p w:rsidR="00D6373B" w:rsidRPr="00D332DF" w:rsidRDefault="00D6373B" w:rsidP="00D6373B">
            <w:pPr>
              <w:suppressAutoHyphens/>
              <w:spacing w:before="0"/>
              <w:jc w:val="center"/>
              <w:rPr>
                <w:rFonts w:cs="Arial"/>
                <w:sz w:val="18"/>
                <w:szCs w:val="18"/>
              </w:rPr>
            </w:pPr>
          </w:p>
        </w:tc>
        <w:tc>
          <w:tcPr>
            <w:tcW w:w="575" w:type="pct"/>
          </w:tcPr>
          <w:p w:rsidR="00D6373B" w:rsidRPr="00D332DF" w:rsidRDefault="00D6373B" w:rsidP="00D6373B">
            <w:pPr>
              <w:suppressAutoHyphens/>
              <w:spacing w:before="0"/>
              <w:jc w:val="center"/>
              <w:rPr>
                <w:rFonts w:cs="Arial"/>
                <w:sz w:val="18"/>
                <w:szCs w:val="18"/>
              </w:rPr>
            </w:pPr>
          </w:p>
        </w:tc>
        <w:tc>
          <w:tcPr>
            <w:tcW w:w="444" w:type="pct"/>
          </w:tcPr>
          <w:p w:rsidR="00D6373B" w:rsidRPr="00D332DF" w:rsidRDefault="00D6373B" w:rsidP="00D6373B">
            <w:pPr>
              <w:suppressAutoHyphens/>
              <w:spacing w:before="0"/>
              <w:jc w:val="center"/>
              <w:rPr>
                <w:rFonts w:cs="Arial"/>
                <w:sz w:val="18"/>
                <w:szCs w:val="18"/>
              </w:rPr>
            </w:pPr>
            <w:r w:rsidRPr="00D332DF">
              <w:rPr>
                <w:rFonts w:cs="Arial"/>
                <w:sz w:val="18"/>
                <w:szCs w:val="18"/>
              </w:rPr>
              <w:t>1</w:t>
            </w:r>
          </w:p>
        </w:tc>
      </w:tr>
      <w:tr w:rsidR="00D6373B" w:rsidRPr="00C40ECB" w:rsidTr="00D6373B">
        <w:trPr>
          <w:trHeight w:val="20"/>
          <w:jc w:val="center"/>
        </w:trPr>
        <w:tc>
          <w:tcPr>
            <w:tcW w:w="369" w:type="pct"/>
            <w:vAlign w:val="center"/>
          </w:tcPr>
          <w:p w:rsidR="00D6373B" w:rsidRPr="003E3286" w:rsidRDefault="00D6373B" w:rsidP="00D6373B">
            <w:pPr>
              <w:suppressAutoHyphens/>
              <w:spacing w:before="0"/>
              <w:jc w:val="center"/>
              <w:rPr>
                <w:rFonts w:cs="Arial"/>
                <w:b/>
                <w:sz w:val="16"/>
                <w:szCs w:val="18"/>
              </w:rPr>
            </w:pPr>
            <w:r w:rsidRPr="003E3286">
              <w:rPr>
                <w:rFonts w:cs="Arial"/>
                <w:b/>
                <w:sz w:val="16"/>
                <w:szCs w:val="18"/>
              </w:rPr>
              <w:t>Укупно</w:t>
            </w:r>
          </w:p>
        </w:tc>
        <w:tc>
          <w:tcPr>
            <w:tcW w:w="434"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0</w:t>
            </w:r>
          </w:p>
        </w:tc>
        <w:tc>
          <w:tcPr>
            <w:tcW w:w="434"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0</w:t>
            </w:r>
          </w:p>
        </w:tc>
        <w:tc>
          <w:tcPr>
            <w:tcW w:w="471"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25</w:t>
            </w:r>
          </w:p>
        </w:tc>
        <w:tc>
          <w:tcPr>
            <w:tcW w:w="462"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30</w:t>
            </w:r>
          </w:p>
        </w:tc>
        <w:tc>
          <w:tcPr>
            <w:tcW w:w="434"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0</w:t>
            </w:r>
          </w:p>
        </w:tc>
        <w:tc>
          <w:tcPr>
            <w:tcW w:w="434"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0</w:t>
            </w:r>
          </w:p>
        </w:tc>
        <w:tc>
          <w:tcPr>
            <w:tcW w:w="434"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0</w:t>
            </w:r>
          </w:p>
        </w:tc>
        <w:tc>
          <w:tcPr>
            <w:tcW w:w="511"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0</w:t>
            </w:r>
          </w:p>
        </w:tc>
        <w:tc>
          <w:tcPr>
            <w:tcW w:w="575" w:type="pct"/>
          </w:tcPr>
          <w:p w:rsidR="00D6373B" w:rsidRPr="00E06B76" w:rsidRDefault="00D6373B" w:rsidP="00D6373B">
            <w:pPr>
              <w:suppressAutoHyphens/>
              <w:spacing w:before="0"/>
              <w:jc w:val="center"/>
              <w:rPr>
                <w:rFonts w:cs="Arial"/>
                <w:b/>
                <w:sz w:val="18"/>
                <w:szCs w:val="18"/>
                <w:lang w:val="sr-Cyrl-RS"/>
              </w:rPr>
            </w:pPr>
            <w:r w:rsidRPr="00E06B76">
              <w:rPr>
                <w:rFonts w:cs="Arial"/>
                <w:b/>
                <w:sz w:val="18"/>
                <w:szCs w:val="18"/>
                <w:lang w:val="sr-Cyrl-RS"/>
              </w:rPr>
              <w:t>0</w:t>
            </w:r>
          </w:p>
        </w:tc>
        <w:tc>
          <w:tcPr>
            <w:tcW w:w="444" w:type="pct"/>
          </w:tcPr>
          <w:p w:rsidR="00D6373B" w:rsidRPr="00E06B76" w:rsidRDefault="00D6373B" w:rsidP="00D6373B">
            <w:pPr>
              <w:suppressAutoHyphens/>
              <w:spacing w:before="0"/>
              <w:jc w:val="center"/>
              <w:rPr>
                <w:rFonts w:cs="Arial"/>
                <w:b/>
                <w:sz w:val="18"/>
                <w:szCs w:val="18"/>
              </w:rPr>
            </w:pPr>
            <w:r w:rsidRPr="00E06B76">
              <w:rPr>
                <w:rFonts w:cs="Arial"/>
                <w:b/>
                <w:sz w:val="18"/>
                <w:szCs w:val="18"/>
              </w:rPr>
              <w:t>55</w:t>
            </w:r>
          </w:p>
        </w:tc>
      </w:tr>
    </w:tbl>
    <w:p w:rsidR="00D6373B" w:rsidRPr="00C40ECB" w:rsidRDefault="00D6373B" w:rsidP="00D6373B">
      <w:pPr>
        <w:rPr>
          <w:lang w:val="sr-Cyrl-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rFonts w:eastAsia="Arial Unicode MS"/>
          <w:lang w:val="sr-Cyrl-RS"/>
        </w:rPr>
        <w:t>SRPS EN 15090:2014 – Обућа за ватрогасце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rFonts w:eastAsia="Arial Unicode MS"/>
          <w:lang w:val="sr-Cyrl-RS"/>
        </w:rPr>
      </w:pPr>
      <w:r w:rsidRPr="00C40ECB">
        <w:rPr>
          <w:rFonts w:eastAsia="Arial Unicode MS"/>
          <w:lang w:val="sr-Cyrl-RS"/>
        </w:rPr>
        <w:t xml:space="preserve">Чизме </w:t>
      </w:r>
      <w:r w:rsidRPr="00C40ECB">
        <w:rPr>
          <w:lang w:val="sr-Cyrl-RS"/>
        </w:rPr>
        <w:t>за</w:t>
      </w:r>
      <w:r w:rsidRPr="00C40ECB">
        <w:rPr>
          <w:rFonts w:eastAsia="Arial Unicode MS"/>
          <w:lang w:val="sr-Cyrl-RS"/>
        </w:rPr>
        <w:t xml:space="preserve"> ватрогасце, израђене од коже и других материјала, са заштитном капном и улошком отпорним на пробијање</w:t>
      </w:r>
    </w:p>
    <w:p w:rsidR="00D6373B" w:rsidRPr="00C40ECB" w:rsidRDefault="00D6373B" w:rsidP="00D6373B">
      <w:pPr>
        <w:rPr>
          <w:rFonts w:eastAsia="Arial Unicode MS"/>
          <w:lang w:val="sr-Cyrl-RS"/>
        </w:rPr>
      </w:pPr>
      <w:r w:rsidRPr="00C40ECB">
        <w:rPr>
          <w:rFonts w:eastAsia="Arial Unicode MS"/>
          <w:lang w:val="sr-Cyrl-RS"/>
        </w:rPr>
        <w:t xml:space="preserve">чизма је ватроотпорна, водоотпорна, отпорна на течна горива, антистатик, </w:t>
      </w:r>
    </w:p>
    <w:p w:rsidR="00D6373B" w:rsidRPr="00C40ECB" w:rsidRDefault="00D6373B" w:rsidP="00D6373B">
      <w:pPr>
        <w:rPr>
          <w:rFonts w:eastAsia="Arial Unicode MS"/>
          <w:lang w:val="sr-Cyrl-RS"/>
        </w:rPr>
      </w:pPr>
      <w:r w:rsidRPr="00C40ECB">
        <w:rPr>
          <w:rFonts w:eastAsia="Arial Unicode MS"/>
          <w:lang w:val="sr-Cyrl-RS"/>
        </w:rPr>
        <w:t>анатомска заштитна капна за прсте</w:t>
      </w:r>
    </w:p>
    <w:p w:rsidR="00D6373B" w:rsidRPr="00C40ECB" w:rsidRDefault="00D6373B" w:rsidP="00D6373B">
      <w:pPr>
        <w:rPr>
          <w:rFonts w:eastAsia="Arial Unicode MS"/>
          <w:lang w:val="sr-Cyrl-RS"/>
        </w:rPr>
      </w:pPr>
      <w:r w:rsidRPr="00C40ECB">
        <w:rPr>
          <w:rFonts w:eastAsia="Arial Unicode MS"/>
          <w:lang w:val="sr-Cyrl-RS"/>
        </w:rPr>
        <w:t>затвара се помоћу рајсфершлуса;</w:t>
      </w:r>
    </w:p>
    <w:p w:rsidR="00D6373B" w:rsidRPr="00C40ECB" w:rsidRDefault="00D6373B" w:rsidP="00D6373B">
      <w:pPr>
        <w:rPr>
          <w:rFonts w:eastAsia="Arial Unicode MS"/>
          <w:lang w:val="sr-Cyrl-RS"/>
        </w:rPr>
      </w:pPr>
      <w:r w:rsidRPr="00C40ECB">
        <w:rPr>
          <w:rFonts w:eastAsia="Arial Unicode MS"/>
          <w:lang w:val="sr-Cyrl-RS"/>
        </w:rPr>
        <w:t>снабдевене су самоформирајућим анатомским улошком, који се вади;</w:t>
      </w:r>
    </w:p>
    <w:p w:rsidR="00D6373B" w:rsidRPr="00C40ECB" w:rsidRDefault="00D6373B" w:rsidP="00D6373B">
      <w:pPr>
        <w:rPr>
          <w:rFonts w:eastAsia="Arial Unicode MS"/>
          <w:lang w:val="sr-Cyrl-RS"/>
        </w:rPr>
      </w:pPr>
      <w:r w:rsidRPr="00C40ECB">
        <w:rPr>
          <w:rFonts w:eastAsia="Arial Unicode MS"/>
          <w:lang w:val="sr-Cyrl-RS"/>
        </w:rPr>
        <w:t>Материјал: Лице: Водоотпорна кожа, дебљина минимум 2mm; Рефлектујући материјал на лицу „3M Scotchlite“ или одговарајући, у жутој или сивој боји; Постава: Постава: Gоrе-теx или одговарајући материјал, три слоја са унутрашњом поставом, посебно отпорним на трење, мекано и испуњено пеном која је пропусна за ваздух. Ђон: Гума са израженим крампонима, са шок апсорбером у пети; Табаница: Неметални уложак отпоран на пробијање</w:t>
      </w:r>
    </w:p>
    <w:p w:rsidR="00D6373B" w:rsidRPr="00C40ECB" w:rsidRDefault="00D6373B" w:rsidP="00D6373B">
      <w:pPr>
        <w:rPr>
          <w:rFonts w:eastAsia="Arial Unicode MS"/>
          <w:lang w:val="sr-Cyrl-RS"/>
        </w:rPr>
      </w:pPr>
      <w:r w:rsidRPr="00C40ECB">
        <w:rPr>
          <w:rFonts w:eastAsia="Arial Unicode MS"/>
          <w:lang w:val="sr-Cyrl-RS"/>
        </w:rPr>
        <w:t>Заштита прстију: Безбедносна капна</w:t>
      </w:r>
    </w:p>
    <w:p w:rsidR="00D6373B" w:rsidRPr="00C40ECB" w:rsidRDefault="00D6373B" w:rsidP="00D6373B">
      <w:pPr>
        <w:rPr>
          <w:rFonts w:eastAsia="Arial Unicode MS"/>
          <w:lang w:val="sr-Cyrl-RS"/>
        </w:rPr>
      </w:pPr>
      <w:r w:rsidRPr="00C40ECB">
        <w:rPr>
          <w:rFonts w:eastAsia="Arial Unicode MS"/>
          <w:lang w:val="sr-Cyrl-RS"/>
        </w:rPr>
        <w:t>Величине: Ознаке величина су засноване на телесним мерама дужине и ширине стопала 38-48 у француском систему означавања.</w:t>
      </w:r>
    </w:p>
    <w:p w:rsidR="00D6373B" w:rsidRPr="00C40ECB" w:rsidRDefault="00D6373B" w:rsidP="00D6373B">
      <w:pPr>
        <w:rPr>
          <w:rFonts w:eastAsia="Arial Unicode MS"/>
          <w:lang w:val="sr-Cyrl-RS"/>
        </w:rPr>
      </w:pPr>
      <w:r w:rsidRPr="00C40ECB">
        <w:rPr>
          <w:rFonts w:eastAsia="Arial Unicode MS"/>
          <w:lang w:val="sr-Cyrl-RS"/>
        </w:rPr>
        <w:t>Општи и додатни захтеви морају бити примењени према SRPS EN 15090:2014</w:t>
      </w:r>
    </w:p>
    <w:p w:rsidR="00D6373B" w:rsidRPr="00C40ECB" w:rsidRDefault="00D6373B" w:rsidP="00D6373B">
      <w:pPr>
        <w:rPr>
          <w:lang w:val="sr-Latn-RS"/>
        </w:rPr>
      </w:pPr>
      <w:r w:rsidRPr="00C40ECB">
        <w:rPr>
          <w:lang w:val="sr-Cyrl-RS"/>
        </w:rPr>
        <w:t>_________________________________________________________________________</w:t>
      </w:r>
    </w:p>
    <w:p w:rsidR="00D6373B" w:rsidRDefault="00D6373B" w:rsidP="00D6373B">
      <w:pPr>
        <w:rPr>
          <w:b/>
        </w:rPr>
      </w:pPr>
    </w:p>
    <w:p w:rsidR="00D6373B" w:rsidRDefault="00D6373B" w:rsidP="00D6373B">
      <w:pPr>
        <w:rPr>
          <w:b/>
        </w:rPr>
      </w:pPr>
    </w:p>
    <w:p w:rsidR="00D6373B" w:rsidRPr="00ED7C60" w:rsidRDefault="00D6373B" w:rsidP="00D6373B">
      <w:pPr>
        <w:rPr>
          <w:b/>
        </w:rPr>
      </w:pPr>
    </w:p>
    <w:p w:rsidR="00D170AC" w:rsidRDefault="00D170AC" w:rsidP="00D6373B">
      <w:pPr>
        <w:rPr>
          <w:b/>
          <w:lang w:val="sr-Cyrl-RS"/>
        </w:rPr>
      </w:pPr>
    </w:p>
    <w:p w:rsidR="00D170AC" w:rsidRDefault="00D170AC" w:rsidP="00D6373B">
      <w:pPr>
        <w:rPr>
          <w:b/>
          <w:lang w:val="sr-Cyrl-RS"/>
        </w:rPr>
      </w:pPr>
    </w:p>
    <w:p w:rsidR="00D6373B" w:rsidRDefault="00D6373B" w:rsidP="00D6373B">
      <w:pPr>
        <w:rPr>
          <w:b/>
          <w:lang w:val="sr-Cyrl-CS"/>
        </w:rPr>
      </w:pPr>
      <w:r w:rsidRPr="000365B4">
        <w:rPr>
          <w:b/>
          <w:lang w:val="sr-Cyrl-RS"/>
        </w:rPr>
        <w:t xml:space="preserve">Позиција  3 – </w:t>
      </w:r>
      <w:r>
        <w:rPr>
          <w:b/>
          <w:lang w:val="sr-Cyrl-CS"/>
        </w:rPr>
        <w:t>Заштитне</w:t>
      </w:r>
      <w:r w:rsidRPr="000365B4">
        <w:rPr>
          <w:b/>
          <w:lang w:val="sr-Cyrl-CS"/>
        </w:rPr>
        <w:t xml:space="preserve"> дубоке ципеле</w:t>
      </w:r>
      <w:r>
        <w:rPr>
          <w:b/>
          <w:lang w:val="sr-Cyrl-CS"/>
        </w:rPr>
        <w:t xml:space="preserve"> Тип 1</w:t>
      </w:r>
    </w:p>
    <w:p w:rsidR="00D6373B" w:rsidRPr="000365B4" w:rsidRDefault="00D6373B" w:rsidP="00D6373B">
      <w:pPr>
        <w:rPr>
          <w:b/>
          <w:lang w:val="sr-Cyrl-CS"/>
        </w:rPr>
      </w:pPr>
    </w:p>
    <w:tbl>
      <w:tblPr>
        <w:tblStyle w:val="TableGrid1013"/>
        <w:tblW w:w="5571" w:type="pct"/>
        <w:jc w:val="center"/>
        <w:tblLook w:val="04A0" w:firstRow="1" w:lastRow="0" w:firstColumn="1" w:lastColumn="0" w:noHBand="0" w:noVBand="1"/>
      </w:tblPr>
      <w:tblGrid>
        <w:gridCol w:w="780"/>
        <w:gridCol w:w="870"/>
        <w:gridCol w:w="870"/>
        <w:gridCol w:w="944"/>
        <w:gridCol w:w="926"/>
        <w:gridCol w:w="870"/>
        <w:gridCol w:w="870"/>
        <w:gridCol w:w="870"/>
        <w:gridCol w:w="1024"/>
        <w:gridCol w:w="1154"/>
        <w:gridCol w:w="890"/>
      </w:tblGrid>
      <w:tr w:rsidR="00D6373B" w:rsidRPr="000365B4" w:rsidTr="00D6373B">
        <w:trPr>
          <w:trHeight w:val="20"/>
          <w:jc w:val="center"/>
        </w:trPr>
        <w:tc>
          <w:tcPr>
            <w:tcW w:w="379" w:type="pct"/>
            <w:shd w:val="clear" w:color="auto" w:fill="D9D9D9" w:themeFill="background1" w:themeFillShade="D9"/>
            <w:vAlign w:val="center"/>
          </w:tcPr>
          <w:p w:rsidR="00D6373B" w:rsidRPr="003E3286" w:rsidRDefault="00D6373B" w:rsidP="00D6373B">
            <w:pPr>
              <w:suppressAutoHyphens/>
              <w:spacing w:before="0"/>
              <w:jc w:val="center"/>
              <w:rPr>
                <w:rFonts w:cs="Arial"/>
                <w:b/>
                <w:sz w:val="15"/>
                <w:szCs w:val="15"/>
                <w:lang w:val="sr-Cyrl-RS"/>
              </w:rPr>
            </w:pPr>
            <w:r w:rsidRPr="003E3286">
              <w:rPr>
                <w:rFonts w:cs="Arial"/>
                <w:b/>
                <w:sz w:val="15"/>
                <w:szCs w:val="15"/>
                <w:lang w:val="sr-Cyrl-RS"/>
              </w:rPr>
              <w:t>Вел./ Огранак</w:t>
            </w:r>
          </w:p>
        </w:tc>
        <w:tc>
          <w:tcPr>
            <w:tcW w:w="433"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sz w:val="16"/>
                <w:lang w:val="sr-Cyrl-RS"/>
              </w:rPr>
              <w:t>Дринско-Лимске ХЕ – оквирне количине</w:t>
            </w:r>
          </w:p>
        </w:tc>
        <w:tc>
          <w:tcPr>
            <w:tcW w:w="433"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sz w:val="16"/>
                <w:lang w:val="sr-Cyrl-RS"/>
              </w:rPr>
              <w:t>ХЕ Ђердап– оквирне количине</w:t>
            </w:r>
          </w:p>
        </w:tc>
        <w:tc>
          <w:tcPr>
            <w:tcW w:w="470"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sz w:val="16"/>
                <w:lang w:val="sr-Cyrl-RS"/>
              </w:rPr>
              <w:t>РБ Колубара– оквирне количине</w:t>
            </w:r>
          </w:p>
        </w:tc>
        <w:tc>
          <w:tcPr>
            <w:tcW w:w="461"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sz w:val="16"/>
                <w:lang w:val="sr-Cyrl-RS"/>
              </w:rPr>
              <w:t>ТЕ-КО Костолац– оквирне количине</w:t>
            </w:r>
          </w:p>
        </w:tc>
        <w:tc>
          <w:tcPr>
            <w:tcW w:w="433"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sz w:val="16"/>
                <w:lang w:val="sr-Cyrl-RS"/>
              </w:rPr>
              <w:t>ТЕНТ– оквирне количине</w:t>
            </w:r>
          </w:p>
        </w:tc>
        <w:tc>
          <w:tcPr>
            <w:tcW w:w="433"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sz w:val="16"/>
                <w:lang w:val="sr-Cyrl-RS"/>
              </w:rPr>
              <w:t>Панонске ТЕ-ТО– оквирне количине</w:t>
            </w:r>
          </w:p>
        </w:tc>
        <w:tc>
          <w:tcPr>
            <w:tcW w:w="433"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CS" w:eastAsia="ar-SA"/>
              </w:rPr>
            </w:pPr>
            <w:r w:rsidRPr="000365B4">
              <w:rPr>
                <w:rFonts w:cs="Arial"/>
                <w:bCs/>
                <w:sz w:val="16"/>
                <w:lang w:val="sr-Cyrl-CS" w:eastAsia="ar-SA"/>
              </w:rPr>
              <w:t>Управа ЈП ЕПС</w:t>
            </w:r>
            <w:r w:rsidRPr="000365B4">
              <w:rPr>
                <w:rFonts w:cs="Arial"/>
                <w:sz w:val="16"/>
                <w:lang w:val="sr-Cyrl-RS"/>
              </w:rPr>
              <w:t>– оквирне количине</w:t>
            </w:r>
          </w:p>
        </w:tc>
        <w:tc>
          <w:tcPr>
            <w:tcW w:w="510" w:type="pct"/>
            <w:shd w:val="clear" w:color="auto" w:fill="D9D9D9" w:themeFill="background1" w:themeFillShade="D9"/>
            <w:vAlign w:val="center"/>
          </w:tcPr>
          <w:p w:rsidR="00D6373B" w:rsidRPr="000365B4" w:rsidRDefault="00D6373B" w:rsidP="00D6373B">
            <w:pPr>
              <w:suppressAutoHyphens/>
              <w:spacing w:before="0"/>
              <w:jc w:val="center"/>
              <w:rPr>
                <w:rFonts w:cs="Arial"/>
                <w:bCs/>
                <w:sz w:val="16"/>
                <w:lang w:val="sr-Cyrl-RS" w:eastAsia="ar-SA"/>
              </w:rPr>
            </w:pPr>
            <w:r w:rsidRPr="000365B4">
              <w:rPr>
                <w:rFonts w:cs="Arial"/>
                <w:bCs/>
                <w:sz w:val="16"/>
                <w:lang w:val="sr-Cyrl-RS" w:eastAsia="ar-SA"/>
              </w:rPr>
              <w:t>Обновљиви извори</w:t>
            </w:r>
            <w:r w:rsidRPr="000365B4">
              <w:rPr>
                <w:rFonts w:cs="Arial"/>
                <w:sz w:val="16"/>
                <w:lang w:val="sr-Cyrl-RS"/>
              </w:rPr>
              <w:t>– оквирне количине</w:t>
            </w:r>
          </w:p>
        </w:tc>
        <w:tc>
          <w:tcPr>
            <w:tcW w:w="574"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3" w:type="pct"/>
            <w:shd w:val="clear" w:color="auto" w:fill="D9D9D9" w:themeFill="background1" w:themeFillShade="D9"/>
            <w:vAlign w:val="center"/>
          </w:tcPr>
          <w:p w:rsidR="00D6373B" w:rsidRPr="00E06B76" w:rsidRDefault="00D6373B" w:rsidP="00D6373B">
            <w:pPr>
              <w:suppressAutoHyphens/>
              <w:spacing w:before="0"/>
              <w:jc w:val="center"/>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lang w:val="sr-Cyrl-RS"/>
              </w:rPr>
              <w:t>35</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70" w:type="pct"/>
          </w:tcPr>
          <w:p w:rsidR="00D6373B" w:rsidRPr="00D332DF" w:rsidRDefault="00D6373B" w:rsidP="00D6373B">
            <w:pPr>
              <w:suppressAutoHyphens/>
              <w:spacing w:before="0"/>
              <w:jc w:val="center"/>
              <w:rPr>
                <w:rFonts w:cs="Arial"/>
                <w:color w:val="000000"/>
                <w:sz w:val="18"/>
                <w:szCs w:val="18"/>
                <w:lang w:val="sr-Cyrl-RS"/>
              </w:rPr>
            </w:pP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10</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lang w:val="sr-Cyrl-RS"/>
              </w:rPr>
              <w:t>36</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25</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31</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37</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15</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25</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42</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38</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20</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66</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39</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46</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80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137</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40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17</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175</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140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22</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w:t>
            </w:r>
          </w:p>
        </w:tc>
        <w:tc>
          <w:tcPr>
            <w:tcW w:w="574"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363</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41</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36</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269</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240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w:t>
            </w:r>
          </w:p>
        </w:tc>
        <w:tc>
          <w:tcPr>
            <w:tcW w:w="574"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597</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42</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22</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82</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865</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450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240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6</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16</w:t>
            </w:r>
          </w:p>
        </w:tc>
        <w:tc>
          <w:tcPr>
            <w:tcW w:w="574"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r>
              <w:rPr>
                <w:rFonts w:cs="Arial"/>
                <w:color w:val="000000"/>
                <w:sz w:val="18"/>
                <w:szCs w:val="18"/>
                <w:lang w:val="sr-Cyrl-RS"/>
              </w:rPr>
              <w:t>.</w:t>
            </w:r>
            <w:r w:rsidRPr="00D332DF">
              <w:rPr>
                <w:rFonts w:cs="Arial"/>
                <w:color w:val="000000"/>
                <w:sz w:val="18"/>
                <w:szCs w:val="18"/>
                <w:lang w:val="sr-Cyrl-RS"/>
              </w:rPr>
              <w:t>686</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rPr>
            </w:pPr>
            <w:r w:rsidRPr="000365B4">
              <w:rPr>
                <w:rFonts w:cs="Arial"/>
                <w:color w:val="000000"/>
                <w:sz w:val="18"/>
                <w:szCs w:val="18"/>
              </w:rPr>
              <w:t>43</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164</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r>
              <w:rPr>
                <w:rFonts w:cs="Arial"/>
                <w:color w:val="000000"/>
                <w:sz w:val="18"/>
                <w:szCs w:val="18"/>
                <w:lang w:val="sr-Cyrl-RS"/>
              </w:rPr>
              <w:t>.</w:t>
            </w:r>
            <w:r w:rsidRPr="00D332DF">
              <w:rPr>
                <w:rFonts w:cs="Arial"/>
                <w:color w:val="000000"/>
                <w:sz w:val="18"/>
                <w:szCs w:val="18"/>
                <w:lang w:val="sr-Cyrl-RS"/>
              </w:rPr>
              <w:t>044</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460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410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16</w:t>
            </w:r>
          </w:p>
        </w:tc>
        <w:tc>
          <w:tcPr>
            <w:tcW w:w="574"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w:t>
            </w:r>
            <w:r>
              <w:rPr>
                <w:rFonts w:cs="Arial"/>
                <w:color w:val="000000"/>
                <w:sz w:val="18"/>
                <w:szCs w:val="18"/>
                <w:lang w:val="sr-Cyrl-RS"/>
              </w:rPr>
              <w:t>.</w:t>
            </w:r>
            <w:r w:rsidRPr="00D332DF">
              <w:rPr>
                <w:rFonts w:cs="Arial"/>
                <w:color w:val="000000"/>
                <w:sz w:val="18"/>
                <w:szCs w:val="18"/>
                <w:lang w:val="sr-Cyrl-RS"/>
              </w:rPr>
              <w:t>136</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rPr>
              <w:t>44</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21</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68</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952</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410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340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10</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14</w:t>
            </w:r>
          </w:p>
        </w:tc>
        <w:tc>
          <w:tcPr>
            <w:tcW w:w="574"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r>
              <w:rPr>
                <w:rFonts w:cs="Arial"/>
                <w:color w:val="000000"/>
                <w:sz w:val="18"/>
                <w:szCs w:val="18"/>
                <w:lang w:val="sr-Cyrl-RS"/>
              </w:rPr>
              <w:t>.</w:t>
            </w:r>
            <w:r w:rsidRPr="00D332DF">
              <w:rPr>
                <w:rFonts w:cs="Arial"/>
                <w:color w:val="000000"/>
                <w:sz w:val="18"/>
                <w:szCs w:val="18"/>
                <w:lang w:val="sr-Cyrl-RS"/>
              </w:rPr>
              <w:t>816</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rPr>
              <w:t>45</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24</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18</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763</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140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272</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6</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6</w:t>
            </w:r>
          </w:p>
        </w:tc>
        <w:tc>
          <w:tcPr>
            <w:tcW w:w="574"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w:t>
            </w: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r>
              <w:rPr>
                <w:rFonts w:cs="Arial"/>
                <w:color w:val="000000"/>
                <w:sz w:val="18"/>
                <w:szCs w:val="18"/>
                <w:lang w:val="sr-Cyrl-RS"/>
              </w:rPr>
              <w:t>.</w:t>
            </w:r>
            <w:r w:rsidRPr="00D332DF">
              <w:rPr>
                <w:rFonts w:cs="Arial"/>
                <w:color w:val="000000"/>
                <w:sz w:val="18"/>
                <w:szCs w:val="18"/>
                <w:lang w:val="sr-Cyrl-RS"/>
              </w:rPr>
              <w:t>231</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rPr>
              <w:t>46</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24</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568</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120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37</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6</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4</w:t>
            </w: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766</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rPr>
              <w:t>47</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215</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100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31</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51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w:t>
            </w: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360</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rPr>
              <w:t>48</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23</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50</w:t>
            </w:r>
          </w:p>
        </w:tc>
        <w:tc>
          <w:tcPr>
            <w:tcW w:w="43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5</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78</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lang w:val="sr-Cyrl-RS"/>
              </w:rPr>
              <w:t>49</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70"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10</w:t>
            </w:r>
          </w:p>
        </w:tc>
        <w:tc>
          <w:tcPr>
            <w:tcW w:w="461"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10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20</w:t>
            </w:r>
          </w:p>
        </w:tc>
      </w:tr>
      <w:tr w:rsidR="00D6373B" w:rsidRPr="000365B4" w:rsidTr="00D6373B">
        <w:trPr>
          <w:trHeight w:val="20"/>
          <w:jc w:val="center"/>
        </w:trPr>
        <w:tc>
          <w:tcPr>
            <w:tcW w:w="379" w:type="pct"/>
            <w:vAlign w:val="center"/>
          </w:tcPr>
          <w:p w:rsidR="00D6373B" w:rsidRPr="000365B4" w:rsidRDefault="00D6373B" w:rsidP="00D6373B">
            <w:pPr>
              <w:suppressAutoHyphens/>
              <w:spacing w:before="0"/>
              <w:jc w:val="center"/>
              <w:rPr>
                <w:rFonts w:cs="Arial"/>
                <w:color w:val="000000"/>
                <w:sz w:val="18"/>
                <w:szCs w:val="18"/>
                <w:lang w:val="sr-Cyrl-RS"/>
              </w:rPr>
            </w:pPr>
            <w:r w:rsidRPr="000365B4">
              <w:rPr>
                <w:rFonts w:cs="Arial"/>
                <w:color w:val="000000"/>
                <w:sz w:val="18"/>
                <w:szCs w:val="18"/>
                <w:lang w:val="sr-Cyrl-RS"/>
              </w:rPr>
              <w:t>50</w:t>
            </w: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70" w:type="pct"/>
          </w:tcPr>
          <w:p w:rsidR="00D6373B" w:rsidRPr="00D332DF" w:rsidRDefault="00D6373B" w:rsidP="00D6373B">
            <w:pPr>
              <w:suppressAutoHyphens/>
              <w:spacing w:before="0"/>
              <w:jc w:val="center"/>
              <w:rPr>
                <w:rFonts w:cs="Arial"/>
                <w:color w:val="000000"/>
                <w:sz w:val="18"/>
                <w:szCs w:val="18"/>
                <w:lang w:val="sr-Cyrl-RS"/>
              </w:rPr>
            </w:pPr>
          </w:p>
        </w:tc>
        <w:tc>
          <w:tcPr>
            <w:tcW w:w="461"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433" w:type="pct"/>
          </w:tcPr>
          <w:p w:rsidR="00D6373B" w:rsidRPr="00D332DF" w:rsidRDefault="00D6373B" w:rsidP="00D6373B">
            <w:pPr>
              <w:suppressAutoHyphens/>
              <w:spacing w:before="0"/>
              <w:jc w:val="center"/>
              <w:rPr>
                <w:rFonts w:cs="Arial"/>
                <w:color w:val="000000"/>
                <w:sz w:val="18"/>
                <w:szCs w:val="18"/>
                <w:lang w:val="sr-Cyrl-RS"/>
              </w:rPr>
            </w:pPr>
          </w:p>
        </w:tc>
        <w:tc>
          <w:tcPr>
            <w:tcW w:w="510" w:type="pct"/>
          </w:tcPr>
          <w:p w:rsidR="00D6373B" w:rsidRPr="00D332DF" w:rsidRDefault="00D6373B" w:rsidP="00D6373B">
            <w:pPr>
              <w:suppressAutoHyphens/>
              <w:spacing w:before="0"/>
              <w:jc w:val="center"/>
              <w:rPr>
                <w:rFonts w:cs="Arial"/>
                <w:color w:val="000000"/>
                <w:sz w:val="18"/>
                <w:szCs w:val="18"/>
                <w:lang w:val="sr-Cyrl-RS"/>
              </w:rPr>
            </w:pPr>
          </w:p>
        </w:tc>
        <w:tc>
          <w:tcPr>
            <w:tcW w:w="574" w:type="pct"/>
          </w:tcPr>
          <w:p w:rsidR="00D6373B" w:rsidRPr="00D332DF" w:rsidRDefault="00D6373B" w:rsidP="00D6373B">
            <w:pPr>
              <w:suppressAutoHyphens/>
              <w:spacing w:before="0"/>
              <w:jc w:val="center"/>
              <w:rPr>
                <w:rFonts w:cs="Arial"/>
                <w:color w:val="000000"/>
                <w:sz w:val="18"/>
                <w:szCs w:val="18"/>
                <w:lang w:val="sr-Cyrl-RS"/>
              </w:rPr>
            </w:pPr>
          </w:p>
        </w:tc>
        <w:tc>
          <w:tcPr>
            <w:tcW w:w="443" w:type="pct"/>
          </w:tcPr>
          <w:p w:rsidR="00D6373B" w:rsidRPr="00D332DF" w:rsidRDefault="00D6373B" w:rsidP="00D6373B">
            <w:pPr>
              <w:suppressAutoHyphens/>
              <w:spacing w:before="0"/>
              <w:jc w:val="center"/>
              <w:rPr>
                <w:rFonts w:cs="Arial"/>
                <w:color w:val="000000"/>
                <w:sz w:val="18"/>
                <w:szCs w:val="18"/>
                <w:lang w:val="sr-Cyrl-RS"/>
              </w:rPr>
            </w:pPr>
            <w:r w:rsidRPr="00D332DF">
              <w:rPr>
                <w:rFonts w:cs="Arial"/>
                <w:color w:val="000000"/>
                <w:sz w:val="18"/>
                <w:szCs w:val="18"/>
                <w:lang w:val="sr-Cyrl-RS"/>
              </w:rPr>
              <w:t>0</w:t>
            </w:r>
          </w:p>
        </w:tc>
      </w:tr>
      <w:tr w:rsidR="00D6373B" w:rsidRPr="000365B4" w:rsidTr="00D6373B">
        <w:trPr>
          <w:trHeight w:val="20"/>
          <w:jc w:val="center"/>
        </w:trPr>
        <w:tc>
          <w:tcPr>
            <w:tcW w:w="379" w:type="pct"/>
            <w:vAlign w:val="center"/>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8"/>
                <w:szCs w:val="18"/>
              </w:rPr>
              <w:t>Укупно</w:t>
            </w:r>
          </w:p>
        </w:tc>
        <w:tc>
          <w:tcPr>
            <w:tcW w:w="433"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137</w:t>
            </w:r>
          </w:p>
        </w:tc>
        <w:tc>
          <w:tcPr>
            <w:tcW w:w="433"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407</w:t>
            </w:r>
          </w:p>
        </w:tc>
        <w:tc>
          <w:tcPr>
            <w:tcW w:w="470"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4</w:t>
            </w:r>
            <w:r>
              <w:rPr>
                <w:rFonts w:cs="Arial"/>
                <w:b/>
                <w:color w:val="000000"/>
                <w:sz w:val="18"/>
                <w:szCs w:val="18"/>
                <w:lang w:val="sr-Cyrl-RS"/>
              </w:rPr>
              <w:t>.</w:t>
            </w:r>
            <w:r w:rsidRPr="00E06B76">
              <w:rPr>
                <w:rFonts w:cs="Arial"/>
                <w:b/>
                <w:color w:val="000000"/>
                <w:sz w:val="18"/>
                <w:szCs w:val="18"/>
                <w:lang w:val="sr-Cyrl-RS"/>
              </w:rPr>
              <w:t>970</w:t>
            </w:r>
          </w:p>
        </w:tc>
        <w:tc>
          <w:tcPr>
            <w:tcW w:w="461"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2</w:t>
            </w:r>
            <w:r>
              <w:rPr>
                <w:rFonts w:cs="Arial"/>
                <w:b/>
                <w:color w:val="000000"/>
                <w:sz w:val="18"/>
                <w:szCs w:val="18"/>
                <w:lang w:val="sr-Cyrl-RS"/>
              </w:rPr>
              <w:t>.</w:t>
            </w:r>
            <w:r w:rsidRPr="00E06B76">
              <w:rPr>
                <w:rFonts w:cs="Arial"/>
                <w:b/>
                <w:color w:val="000000"/>
                <w:sz w:val="18"/>
                <w:szCs w:val="18"/>
                <w:lang w:val="sr-Cyrl-RS"/>
              </w:rPr>
              <w:t>300</w:t>
            </w:r>
          </w:p>
        </w:tc>
        <w:tc>
          <w:tcPr>
            <w:tcW w:w="433"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1</w:t>
            </w:r>
            <w:r>
              <w:rPr>
                <w:rFonts w:cs="Arial"/>
                <w:b/>
                <w:color w:val="000000"/>
                <w:sz w:val="18"/>
                <w:szCs w:val="18"/>
                <w:lang w:val="sr-Cyrl-RS"/>
              </w:rPr>
              <w:t>.</w:t>
            </w:r>
            <w:r w:rsidRPr="00E06B76">
              <w:rPr>
                <w:rFonts w:cs="Arial"/>
                <w:b/>
                <w:color w:val="000000"/>
                <w:sz w:val="18"/>
                <w:szCs w:val="18"/>
                <w:lang w:val="sr-Cyrl-RS"/>
              </w:rPr>
              <w:t>390</w:t>
            </w:r>
          </w:p>
        </w:tc>
        <w:tc>
          <w:tcPr>
            <w:tcW w:w="433"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0</w:t>
            </w:r>
          </w:p>
        </w:tc>
        <w:tc>
          <w:tcPr>
            <w:tcW w:w="433"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50</w:t>
            </w:r>
          </w:p>
        </w:tc>
        <w:tc>
          <w:tcPr>
            <w:tcW w:w="510"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66</w:t>
            </w:r>
          </w:p>
        </w:tc>
        <w:tc>
          <w:tcPr>
            <w:tcW w:w="574"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19</w:t>
            </w:r>
          </w:p>
        </w:tc>
        <w:tc>
          <w:tcPr>
            <w:tcW w:w="443" w:type="pct"/>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lang w:val="sr-Cyrl-RS"/>
              </w:rPr>
              <w:t>9</w:t>
            </w:r>
            <w:r>
              <w:rPr>
                <w:rFonts w:cs="Arial"/>
                <w:b/>
                <w:color w:val="000000"/>
                <w:sz w:val="18"/>
                <w:szCs w:val="18"/>
                <w:lang w:val="sr-Cyrl-RS"/>
              </w:rPr>
              <w:t>.</w:t>
            </w:r>
            <w:r w:rsidRPr="00E06B76">
              <w:rPr>
                <w:rFonts w:cs="Arial"/>
                <w:b/>
                <w:color w:val="000000"/>
                <w:sz w:val="18"/>
                <w:szCs w:val="18"/>
                <w:lang w:val="sr-Cyrl-RS"/>
              </w:rPr>
              <w:t>339</w:t>
            </w:r>
          </w:p>
        </w:tc>
      </w:tr>
    </w:tbl>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Моделиранe тако да заштите ноге и стопала корисника у нивоу до глежња.</w:t>
      </w:r>
    </w:p>
    <w:p w:rsidR="00D6373B" w:rsidRPr="00C40ECB" w:rsidRDefault="00D6373B" w:rsidP="00D6373B">
      <w:pPr>
        <w:rPr>
          <w:lang w:val="sr-Cyrl-RS"/>
        </w:rPr>
      </w:pPr>
      <w:r w:rsidRPr="00C40ECB">
        <w:rPr>
          <w:lang w:val="sr-Cyrl-RS"/>
        </w:rPr>
        <w:t>Обућа је снабдевена чвршћом, дебљом крагном испуњеном сунђерастом масом за заштиту ноге и глежња од изврнућа и жуљања.</w:t>
      </w:r>
    </w:p>
    <w:p w:rsidR="00D6373B" w:rsidRPr="00C40ECB" w:rsidRDefault="00D6373B" w:rsidP="00D6373B">
      <w:pPr>
        <w:rPr>
          <w:lang w:val="sr-Cyrl-RS"/>
        </w:rPr>
      </w:pPr>
      <w:r w:rsidRPr="00C40ECB">
        <w:rPr>
          <w:lang w:val="sr-Cyrl-RS"/>
        </w:rPr>
        <w:t>Језик је зглобни (жаба језик) у саставу лица.</w:t>
      </w:r>
    </w:p>
    <w:p w:rsidR="00D6373B" w:rsidRPr="00C40ECB" w:rsidRDefault="00D6373B" w:rsidP="00D6373B">
      <w:pPr>
        <w:rPr>
          <w:lang w:val="sr-Cyrl-RS"/>
        </w:rPr>
      </w:pPr>
      <w:r w:rsidRPr="00C40ECB">
        <w:rPr>
          <w:lang w:val="sr-Cyrl-RS"/>
        </w:rPr>
        <w:t xml:space="preserve">Обућа се везује помоћу пертли кроз </w:t>
      </w:r>
      <w:r w:rsidRPr="00C40ECB">
        <w:t>5</w:t>
      </w:r>
      <w:r w:rsidRPr="00C40ECB">
        <w:rPr>
          <w:lang w:val="sr-Cyrl-RS"/>
        </w:rPr>
        <w:t>+1 пара металних нерђајућих окца - рингли.</w:t>
      </w:r>
    </w:p>
    <w:p w:rsidR="00D6373B" w:rsidRPr="00C40ECB" w:rsidRDefault="00D6373B" w:rsidP="00D6373B">
      <w:pPr>
        <w:rPr>
          <w:lang w:val="sr-Cyrl-RS"/>
        </w:rPr>
      </w:pPr>
      <w:r w:rsidRPr="00C40ECB">
        <w:rPr>
          <w:lang w:val="sr-Cyrl-RS"/>
        </w:rPr>
        <w:t>Боја ципела је црна.</w:t>
      </w:r>
    </w:p>
    <w:p w:rsidR="00D6373B" w:rsidRPr="00C40ECB" w:rsidRDefault="00D6373B" w:rsidP="00D6373B">
      <w:pPr>
        <w:rPr>
          <w:lang w:val="sr-Cyrl-RS"/>
        </w:rPr>
      </w:pPr>
      <w:r w:rsidRPr="00C40ECB">
        <w:rPr>
          <w:lang w:val="sr-Cyrl-RS"/>
        </w:rPr>
        <w:t>Ниво заштите: S3 SRC HRO FO</w:t>
      </w:r>
    </w:p>
    <w:p w:rsidR="00D6373B" w:rsidRPr="00C40ECB" w:rsidRDefault="00D6373B" w:rsidP="00D6373B">
      <w:pPr>
        <w:rPr>
          <w:lang w:val="sr-Cyrl-RS"/>
        </w:rPr>
      </w:pPr>
      <w:r w:rsidRPr="00C40ECB">
        <w:rPr>
          <w:lang w:val="sr-Cyrl-RS"/>
        </w:rPr>
        <w:t>Општи захтеви који се примењују на целу обућу на радном месту и радној околини су дефинисани према Правилнику о ЛЗО и SRPS EN ISO 20345:2013 и 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захтеве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одговарајуће саставе материјала, удобност, ефикасност, задовољавајуће услове површине свих делова обуће у контакту са корисником (не сме жуљати корисника и довести до губитка виталних функција стопала) и др.</w:t>
      </w:r>
    </w:p>
    <w:p w:rsidR="00D6373B" w:rsidRPr="00C40ECB" w:rsidRDefault="00D6373B" w:rsidP="00D6373B">
      <w:pPr>
        <w:rPr>
          <w:lang w:val="sr-Cyrl-RS"/>
        </w:rPr>
      </w:pPr>
      <w:r w:rsidRPr="00C40ECB">
        <w:rPr>
          <w:lang w:val="sr-Cyrl-RS"/>
        </w:rPr>
        <w:t>Тип обуће: Tип „Б“ , Код I, у складу са стандардом SRPS EN ISO 20345:2013 и 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Начин израде: Чврстоћа везе у споју горњег дела (лице) и ђона не сме бити мања од захтева референтног стандарда.</w:t>
      </w:r>
    </w:p>
    <w:p w:rsidR="00D6373B" w:rsidRPr="00C40ECB" w:rsidRDefault="00D6373B" w:rsidP="00D6373B">
      <w:pPr>
        <w:rPr>
          <w:lang w:val="sr-Cyrl-RS"/>
        </w:rPr>
      </w:pPr>
      <w:r w:rsidRPr="00C40ECB">
        <w:rPr>
          <w:lang w:val="sr-Cyrl-RS"/>
        </w:rPr>
        <w:t>Материјал: Лице + језик безбедносне дубоке ципеле: Природна кожа, говеђи бокс (пуна кожа влакнасте структуре), хидрофобирана, глат, дебљине 1,8-2,0 mm; Кожа за крагну и зглобни део језика: Природна кожа, говеђа напа, (пуна кожа влакнасте структуре), глат, хидрофобирана, дебљине 1,1-1,3 mm; Табаница: Неметална, отпорна на пробијање (пенетрацију); Уложна табаница: Пресвучена поставном кожом, анатомска, заменљива идентичним улошком; Ђон: Гума/полиуретан (газна површина гума), са крампонима отвореним са стране, најмање висине 5 mm, дорађен против клизања, отпоран на течна горива, антистатик, са шок апсорбером у пети.</w:t>
      </w:r>
    </w:p>
    <w:p w:rsidR="00D6373B" w:rsidRPr="00C40ECB" w:rsidRDefault="00D6373B" w:rsidP="00D6373B">
      <w:pPr>
        <w:rPr>
          <w:lang w:val="sr-Cyrl-RS"/>
        </w:rPr>
      </w:pPr>
      <w:r w:rsidRPr="00C40ECB">
        <w:rPr>
          <w:lang w:val="sr-Cyrl-RS"/>
        </w:rPr>
        <w:t>Заштита прстију - Безбедносна капна (неметална, од композитног материјала), са техничким карактеристикама према захтеву стандарда.</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У складу са SRPS EN ISO 20345:2013 и SRPS EN ISO 20345:2013/Ispr.1:2016 – Опрема за личну заштиту – Безбедносна обућа – Исправка 1 и Правилником о ЛЗО</w:t>
      </w:r>
    </w:p>
    <w:p w:rsidR="00D6373B" w:rsidRPr="00C40ECB" w:rsidRDefault="00D6373B" w:rsidP="00D6373B">
      <w:pPr>
        <w:rPr>
          <w:lang w:val="sr-Cyrl-RS"/>
        </w:rPr>
      </w:pPr>
      <w:r w:rsidRPr="00C40ECB">
        <w:rPr>
          <w:lang w:val="sr-Cyrl-RS"/>
        </w:rPr>
        <w:t xml:space="preserve">Сваки комад безбедносне обуће, дубоке,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 </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Pr="00C40ECB" w:rsidRDefault="00D6373B" w:rsidP="00D6373B">
      <w:pPr>
        <w:rPr>
          <w:lang w:val="sr-Latn-RS"/>
        </w:rPr>
      </w:pPr>
      <w:r w:rsidRPr="00C40ECB">
        <w:rPr>
          <w:lang w:val="sr-Cyrl-RS"/>
        </w:rPr>
        <w:t>_______________________________________________________________________</w:t>
      </w:r>
    </w:p>
    <w:p w:rsidR="00D6373B" w:rsidRDefault="00D6373B" w:rsidP="00D6373B">
      <w:pPr>
        <w:rPr>
          <w:b/>
          <w:lang w:val="sr-Cyrl-CS"/>
        </w:rPr>
      </w:pPr>
      <w:r w:rsidRPr="003217A9">
        <w:rPr>
          <w:b/>
          <w:lang w:val="sr-Cyrl-RS"/>
        </w:rPr>
        <w:t xml:space="preserve">Позиција  4 – </w:t>
      </w:r>
      <w:r>
        <w:rPr>
          <w:b/>
          <w:lang w:val="sr-Cyrl-CS"/>
        </w:rPr>
        <w:t>Заштитне</w:t>
      </w:r>
      <w:r w:rsidRPr="003217A9">
        <w:rPr>
          <w:b/>
          <w:lang w:val="sr-Cyrl-CS"/>
        </w:rPr>
        <w:t xml:space="preserve"> плитке ципеле Тип 1</w:t>
      </w:r>
    </w:p>
    <w:p w:rsidR="00D6373B" w:rsidRPr="003217A9" w:rsidRDefault="00D6373B" w:rsidP="00D6373B">
      <w:pPr>
        <w:rPr>
          <w:b/>
          <w:lang w:val="sr-Cyrl-CS"/>
        </w:rPr>
      </w:pPr>
    </w:p>
    <w:tbl>
      <w:tblPr>
        <w:tblStyle w:val="TableGrid1014"/>
        <w:tblW w:w="5559" w:type="pct"/>
        <w:jc w:val="center"/>
        <w:tblLook w:val="04A0" w:firstRow="1" w:lastRow="0" w:firstColumn="1" w:lastColumn="0" w:noHBand="0" w:noVBand="1"/>
      </w:tblPr>
      <w:tblGrid>
        <w:gridCol w:w="756"/>
        <w:gridCol w:w="870"/>
        <w:gridCol w:w="870"/>
        <w:gridCol w:w="944"/>
        <w:gridCol w:w="926"/>
        <w:gridCol w:w="870"/>
        <w:gridCol w:w="870"/>
        <w:gridCol w:w="870"/>
        <w:gridCol w:w="1024"/>
        <w:gridCol w:w="1154"/>
        <w:gridCol w:w="890"/>
      </w:tblGrid>
      <w:tr w:rsidR="00D6373B" w:rsidRPr="003217A9" w:rsidTr="00D6373B">
        <w:trPr>
          <w:trHeight w:val="690"/>
          <w:jc w:val="center"/>
        </w:trPr>
        <w:tc>
          <w:tcPr>
            <w:tcW w:w="369" w:type="pct"/>
            <w:shd w:val="clear" w:color="auto" w:fill="D9D9D9" w:themeFill="background1" w:themeFillShade="D9"/>
          </w:tcPr>
          <w:p w:rsidR="00D6373B" w:rsidRPr="003E3286" w:rsidRDefault="00D6373B" w:rsidP="00D6373B">
            <w:pPr>
              <w:suppressAutoHyphens/>
              <w:spacing w:before="0"/>
              <w:jc w:val="left"/>
              <w:rPr>
                <w:rFonts w:cs="Arial"/>
                <w:b/>
                <w:sz w:val="15"/>
                <w:szCs w:val="15"/>
                <w:lang w:val="sr-Cyrl-RS"/>
              </w:rPr>
            </w:pPr>
            <w:r w:rsidRPr="003E3286">
              <w:rPr>
                <w:rFonts w:cs="Arial"/>
                <w:b/>
                <w:sz w:val="15"/>
                <w:szCs w:val="15"/>
                <w:lang w:val="sr-Cyrl-RS"/>
              </w:rPr>
              <w:t>Вел./ Огранак</w:t>
            </w:r>
          </w:p>
        </w:tc>
        <w:tc>
          <w:tcPr>
            <w:tcW w:w="434"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Дринско-Лимске ХЕ – оквирне количине</w:t>
            </w:r>
          </w:p>
        </w:tc>
        <w:tc>
          <w:tcPr>
            <w:tcW w:w="434"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ХЕ Ђердап– оквирне количине</w:t>
            </w:r>
          </w:p>
        </w:tc>
        <w:tc>
          <w:tcPr>
            <w:tcW w:w="471"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 xml:space="preserve">РБ Колубара– оквирне количине </w:t>
            </w:r>
          </w:p>
        </w:tc>
        <w:tc>
          <w:tcPr>
            <w:tcW w:w="462"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ТЕ-КО Костолац– оквирне количине</w:t>
            </w:r>
          </w:p>
        </w:tc>
        <w:tc>
          <w:tcPr>
            <w:tcW w:w="434"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ТЕНТ– оквирне количине</w:t>
            </w:r>
          </w:p>
        </w:tc>
        <w:tc>
          <w:tcPr>
            <w:tcW w:w="434"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Панонске ТЕ-ТО– оквирне количине</w:t>
            </w:r>
          </w:p>
        </w:tc>
        <w:tc>
          <w:tcPr>
            <w:tcW w:w="434"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bCs/>
                <w:sz w:val="16"/>
                <w:lang w:val="sr-Cyrl-CS" w:eastAsia="ar-SA"/>
              </w:rPr>
              <w:t>Управа ЈП ЕПС</w:t>
            </w:r>
            <w:r w:rsidRPr="003217A9">
              <w:rPr>
                <w:rFonts w:cs="Arial"/>
                <w:sz w:val="16"/>
                <w:lang w:val="sr-Cyrl-RS"/>
              </w:rPr>
              <w:t>– оквирне количине</w:t>
            </w:r>
          </w:p>
        </w:tc>
        <w:tc>
          <w:tcPr>
            <w:tcW w:w="511" w:type="pct"/>
            <w:shd w:val="clear" w:color="auto" w:fill="D9D9D9" w:themeFill="background1" w:themeFillShade="D9"/>
          </w:tcPr>
          <w:p w:rsidR="00D6373B" w:rsidRPr="003217A9" w:rsidRDefault="00D6373B" w:rsidP="00D6373B">
            <w:pPr>
              <w:suppressAutoHyphens/>
              <w:spacing w:before="0"/>
              <w:jc w:val="left"/>
              <w:rPr>
                <w:rFonts w:cs="Arial"/>
                <w:bCs/>
                <w:sz w:val="16"/>
                <w:lang w:val="sr-Cyrl-RS" w:eastAsia="ar-SA"/>
              </w:rPr>
            </w:pPr>
            <w:r w:rsidRPr="003217A9">
              <w:rPr>
                <w:rFonts w:cs="Arial"/>
                <w:bCs/>
                <w:sz w:val="16"/>
                <w:lang w:val="sr-Cyrl-RS" w:eastAsia="ar-SA"/>
              </w:rPr>
              <w:t>Обновљиви извори</w:t>
            </w:r>
            <w:r w:rsidRPr="003217A9">
              <w:rPr>
                <w:rFonts w:cs="Arial"/>
                <w:sz w:val="16"/>
                <w:lang w:val="sr-Cyrl-RS"/>
              </w:rPr>
              <w:t>– оквирне количине</w:t>
            </w:r>
          </w:p>
        </w:tc>
        <w:tc>
          <w:tcPr>
            <w:tcW w:w="575"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4" w:type="pct"/>
            <w:shd w:val="clear" w:color="auto" w:fill="D9D9D9" w:themeFill="background1" w:themeFillShade="D9"/>
          </w:tcPr>
          <w:p w:rsidR="00D6373B" w:rsidRPr="00E06B76" w:rsidRDefault="00D6373B" w:rsidP="00D6373B">
            <w:pPr>
              <w:suppressAutoHyphens/>
              <w:spacing w:before="0"/>
              <w:jc w:val="left"/>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3217A9" w:rsidTr="00D6373B">
        <w:trPr>
          <w:trHeight w:val="188"/>
          <w:jc w:val="center"/>
        </w:trPr>
        <w:tc>
          <w:tcPr>
            <w:tcW w:w="369" w:type="pct"/>
            <w:vAlign w:val="center"/>
          </w:tcPr>
          <w:p w:rsidR="00D6373B" w:rsidRPr="00D332DF" w:rsidRDefault="00D6373B" w:rsidP="00D6373B">
            <w:pPr>
              <w:suppressAutoHyphens/>
              <w:spacing w:before="0"/>
              <w:jc w:val="center"/>
              <w:rPr>
                <w:rFonts w:cs="Arial"/>
                <w:color w:val="000000"/>
                <w:sz w:val="18"/>
                <w:szCs w:val="18"/>
                <w:lang w:val="sr-Cyrl-RS"/>
              </w:rPr>
            </w:pPr>
            <w:r>
              <w:rPr>
                <w:rFonts w:cs="Arial"/>
                <w:color w:val="000000"/>
                <w:sz w:val="18"/>
                <w:szCs w:val="18"/>
                <w:lang w:val="sr-Cyrl-RS"/>
              </w:rPr>
              <w:t>35</w:t>
            </w: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r>
      <w:tr w:rsidR="00D6373B" w:rsidRPr="003217A9" w:rsidTr="00D6373B">
        <w:trPr>
          <w:trHeight w:val="188"/>
          <w:jc w:val="center"/>
        </w:trPr>
        <w:tc>
          <w:tcPr>
            <w:tcW w:w="369" w:type="pct"/>
            <w:vAlign w:val="center"/>
          </w:tcPr>
          <w:p w:rsidR="00D6373B" w:rsidRPr="00D332DF" w:rsidRDefault="00D6373B" w:rsidP="00D6373B">
            <w:pPr>
              <w:suppressAutoHyphens/>
              <w:spacing w:before="0"/>
              <w:jc w:val="center"/>
              <w:rPr>
                <w:rFonts w:cs="Arial"/>
                <w:color w:val="000000"/>
                <w:sz w:val="18"/>
                <w:szCs w:val="18"/>
                <w:lang w:val="sr-Cyrl-RS"/>
              </w:rPr>
            </w:pPr>
            <w:r>
              <w:rPr>
                <w:rFonts w:cs="Arial"/>
                <w:color w:val="000000"/>
                <w:sz w:val="18"/>
                <w:szCs w:val="18"/>
                <w:lang w:val="sr-Cyrl-RS"/>
              </w:rPr>
              <w:t>36</w:t>
            </w: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r>
      <w:tr w:rsidR="00D6373B" w:rsidRPr="003217A9" w:rsidTr="00D6373B">
        <w:trPr>
          <w:trHeight w:val="188"/>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37</w:t>
            </w: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6</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43</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8</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58</w:t>
            </w:r>
          </w:p>
        </w:tc>
      </w:tr>
      <w:tr w:rsidR="00D6373B" w:rsidRPr="003217A9" w:rsidTr="00D6373B">
        <w:trPr>
          <w:trHeight w:val="213"/>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38</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7</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72</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10</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93</w:t>
            </w:r>
          </w:p>
        </w:tc>
      </w:tr>
      <w:tr w:rsidR="00D6373B" w:rsidRPr="003217A9" w:rsidTr="00D6373B">
        <w:trPr>
          <w:trHeight w:val="200"/>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39</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80</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13</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8</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119</w:t>
            </w:r>
          </w:p>
        </w:tc>
      </w:tr>
      <w:tr w:rsidR="00D6373B" w:rsidRPr="003217A9" w:rsidTr="00D6373B">
        <w:trPr>
          <w:trHeight w:val="213"/>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40</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6</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22</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120</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27</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10</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186</w:t>
            </w:r>
          </w:p>
        </w:tc>
      </w:tr>
      <w:tr w:rsidR="00D6373B" w:rsidRPr="003217A9" w:rsidTr="00D6373B">
        <w:trPr>
          <w:trHeight w:val="77"/>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41</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10</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36</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152</w:t>
            </w:r>
          </w:p>
        </w:tc>
        <w:tc>
          <w:tcPr>
            <w:tcW w:w="462"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63</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286</w:t>
            </w:r>
          </w:p>
        </w:tc>
      </w:tr>
      <w:tr w:rsidR="00D6373B" w:rsidRPr="003217A9" w:rsidTr="00D6373B">
        <w:trPr>
          <w:trHeight w:val="200"/>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42</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38</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99</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380</w:t>
            </w:r>
          </w:p>
        </w:tc>
        <w:tc>
          <w:tcPr>
            <w:tcW w:w="462"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200</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53</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790</w:t>
            </w:r>
          </w:p>
        </w:tc>
      </w:tr>
      <w:tr w:rsidR="00D6373B" w:rsidRPr="003217A9" w:rsidTr="00D6373B">
        <w:trPr>
          <w:trHeight w:val="213"/>
          <w:jc w:val="center"/>
        </w:trPr>
        <w:tc>
          <w:tcPr>
            <w:tcW w:w="36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43</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41</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161</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495</w:t>
            </w:r>
          </w:p>
        </w:tc>
        <w:tc>
          <w:tcPr>
            <w:tcW w:w="462"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350</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77</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1144</w:t>
            </w:r>
          </w:p>
        </w:tc>
      </w:tr>
      <w:tr w:rsidR="00D6373B" w:rsidRPr="003217A9" w:rsidTr="00D6373B">
        <w:trPr>
          <w:trHeight w:val="213"/>
          <w:jc w:val="center"/>
        </w:trPr>
        <w:tc>
          <w:tcPr>
            <w:tcW w:w="369" w:type="pct"/>
            <w:vAlign w:val="center"/>
          </w:tcPr>
          <w:p w:rsidR="00D6373B" w:rsidRPr="003217A9" w:rsidRDefault="00D6373B" w:rsidP="00D6373B">
            <w:pPr>
              <w:suppressAutoHyphens/>
              <w:spacing w:before="0"/>
              <w:jc w:val="center"/>
              <w:rPr>
                <w:rFonts w:cs="Arial"/>
                <w:color w:val="000000"/>
                <w:sz w:val="18"/>
                <w:szCs w:val="18"/>
                <w:lang w:val="sr-Cyrl-RS"/>
              </w:rPr>
            </w:pPr>
            <w:r w:rsidRPr="003217A9">
              <w:rPr>
                <w:rFonts w:cs="Arial"/>
                <w:color w:val="000000"/>
                <w:sz w:val="18"/>
                <w:szCs w:val="18"/>
              </w:rPr>
              <w:t>44</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41</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78</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465</w:t>
            </w:r>
          </w:p>
        </w:tc>
        <w:tc>
          <w:tcPr>
            <w:tcW w:w="462"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230</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85</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915</w:t>
            </w:r>
          </w:p>
        </w:tc>
      </w:tr>
      <w:tr w:rsidR="00D6373B" w:rsidRPr="003217A9" w:rsidTr="00D6373B">
        <w:trPr>
          <w:trHeight w:val="127"/>
          <w:jc w:val="center"/>
        </w:trPr>
        <w:tc>
          <w:tcPr>
            <w:tcW w:w="369" w:type="pct"/>
            <w:vAlign w:val="center"/>
          </w:tcPr>
          <w:p w:rsidR="00D6373B" w:rsidRPr="003217A9" w:rsidRDefault="00D6373B" w:rsidP="00D6373B">
            <w:pPr>
              <w:suppressAutoHyphens/>
              <w:spacing w:before="0"/>
              <w:jc w:val="center"/>
              <w:rPr>
                <w:rFonts w:cs="Arial"/>
                <w:color w:val="000000"/>
                <w:sz w:val="18"/>
                <w:szCs w:val="18"/>
                <w:lang w:val="sr-Cyrl-RS"/>
              </w:rPr>
            </w:pPr>
            <w:r w:rsidRPr="003217A9">
              <w:rPr>
                <w:rFonts w:cs="Arial"/>
                <w:color w:val="000000"/>
                <w:sz w:val="18"/>
                <w:szCs w:val="18"/>
              </w:rPr>
              <w:t>45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37</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19</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320</w:t>
            </w:r>
          </w:p>
        </w:tc>
        <w:tc>
          <w:tcPr>
            <w:tcW w:w="462"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8</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225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51</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662</w:t>
            </w:r>
          </w:p>
        </w:tc>
      </w:tr>
      <w:tr w:rsidR="00D6373B" w:rsidRPr="003217A9" w:rsidTr="00D6373B">
        <w:trPr>
          <w:trHeight w:val="77"/>
          <w:jc w:val="center"/>
        </w:trPr>
        <w:tc>
          <w:tcPr>
            <w:tcW w:w="369" w:type="pct"/>
            <w:vAlign w:val="center"/>
          </w:tcPr>
          <w:p w:rsidR="00D6373B" w:rsidRPr="003217A9" w:rsidRDefault="00D6373B" w:rsidP="00D6373B">
            <w:pPr>
              <w:suppressAutoHyphens/>
              <w:spacing w:before="0"/>
              <w:jc w:val="center"/>
              <w:rPr>
                <w:rFonts w:cs="Arial"/>
                <w:color w:val="000000"/>
                <w:sz w:val="18"/>
                <w:szCs w:val="18"/>
                <w:lang w:val="sr-Cyrl-RS"/>
              </w:rPr>
            </w:pPr>
            <w:r w:rsidRPr="003217A9">
              <w:rPr>
                <w:rFonts w:cs="Arial"/>
                <w:color w:val="000000"/>
                <w:sz w:val="18"/>
                <w:szCs w:val="18"/>
              </w:rPr>
              <w:t>46</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25</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9</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192</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68</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27</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321</w:t>
            </w:r>
          </w:p>
        </w:tc>
      </w:tr>
      <w:tr w:rsidR="00D6373B" w:rsidRPr="003217A9" w:rsidTr="00D6373B">
        <w:trPr>
          <w:trHeight w:val="20"/>
          <w:jc w:val="center"/>
        </w:trPr>
        <w:tc>
          <w:tcPr>
            <w:tcW w:w="369" w:type="pct"/>
            <w:vAlign w:val="center"/>
          </w:tcPr>
          <w:p w:rsidR="00D6373B" w:rsidRPr="003217A9" w:rsidRDefault="00D6373B" w:rsidP="00D6373B">
            <w:pPr>
              <w:suppressAutoHyphens/>
              <w:spacing w:before="0" w:after="100" w:afterAutospacing="1"/>
              <w:jc w:val="center"/>
              <w:rPr>
                <w:rFonts w:cs="Arial"/>
                <w:color w:val="000000"/>
                <w:sz w:val="18"/>
                <w:szCs w:val="18"/>
                <w:lang w:val="sr-Cyrl-RS"/>
              </w:rPr>
            </w:pPr>
            <w:r w:rsidRPr="003217A9">
              <w:rPr>
                <w:rFonts w:cs="Arial"/>
                <w:color w:val="000000"/>
                <w:sz w:val="18"/>
                <w:szCs w:val="18"/>
              </w:rPr>
              <w:t>47</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9</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53</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26</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11</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100</w:t>
            </w:r>
          </w:p>
        </w:tc>
      </w:tr>
      <w:tr w:rsidR="00D6373B" w:rsidRPr="003217A9" w:rsidTr="00D6373B">
        <w:trPr>
          <w:trHeight w:val="20"/>
          <w:jc w:val="center"/>
        </w:trPr>
        <w:tc>
          <w:tcPr>
            <w:tcW w:w="369" w:type="pct"/>
            <w:vAlign w:val="center"/>
          </w:tcPr>
          <w:p w:rsidR="00D6373B" w:rsidRPr="003217A9" w:rsidRDefault="00D6373B" w:rsidP="00D6373B">
            <w:pPr>
              <w:suppressAutoHyphens/>
              <w:spacing w:before="0" w:after="100" w:afterAutospacing="1"/>
              <w:jc w:val="center"/>
              <w:rPr>
                <w:rFonts w:cs="Arial"/>
                <w:color w:val="000000"/>
                <w:sz w:val="18"/>
                <w:szCs w:val="18"/>
                <w:lang w:val="sr-Cyrl-RS"/>
              </w:rPr>
            </w:pPr>
            <w:r w:rsidRPr="003217A9">
              <w:rPr>
                <w:rFonts w:cs="Arial"/>
                <w:color w:val="000000"/>
                <w:sz w:val="18"/>
                <w:szCs w:val="18"/>
              </w:rPr>
              <w:t>48</w:t>
            </w: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71"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10</w:t>
            </w: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14</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5</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30</w:t>
            </w:r>
          </w:p>
        </w:tc>
      </w:tr>
      <w:tr w:rsidR="00D6373B" w:rsidRPr="003217A9" w:rsidTr="00D6373B">
        <w:trPr>
          <w:trHeight w:val="20"/>
          <w:jc w:val="center"/>
        </w:trPr>
        <w:tc>
          <w:tcPr>
            <w:tcW w:w="369" w:type="pct"/>
            <w:vAlign w:val="center"/>
          </w:tcPr>
          <w:p w:rsidR="00D6373B" w:rsidRPr="003217A9" w:rsidRDefault="00D6373B" w:rsidP="00D6373B">
            <w:pPr>
              <w:suppressAutoHyphens/>
              <w:spacing w:before="0" w:after="100" w:afterAutospacing="1"/>
              <w:jc w:val="center"/>
              <w:rPr>
                <w:rFonts w:cs="Arial"/>
                <w:color w:val="000000"/>
                <w:sz w:val="18"/>
                <w:szCs w:val="18"/>
                <w:lang w:val="sr-Cyrl-RS"/>
              </w:rPr>
            </w:pPr>
            <w:r w:rsidRPr="003217A9">
              <w:rPr>
                <w:rFonts w:cs="Arial"/>
                <w:color w:val="000000"/>
                <w:sz w:val="18"/>
                <w:szCs w:val="18"/>
                <w:lang w:val="sr-Cyrl-RS"/>
              </w:rPr>
              <w:t>49</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1</w:t>
            </w:r>
          </w:p>
        </w:tc>
        <w:tc>
          <w:tcPr>
            <w:tcW w:w="434" w:type="pct"/>
          </w:tcPr>
          <w:p w:rsidR="00D6373B" w:rsidRPr="00D332DF" w:rsidRDefault="00D6373B" w:rsidP="00D6373B">
            <w:pPr>
              <w:suppressAutoHyphens/>
              <w:spacing w:before="0"/>
              <w:jc w:val="center"/>
              <w:rPr>
                <w:rFonts w:cs="Arial"/>
                <w:color w:val="000000"/>
                <w:sz w:val="18"/>
                <w:szCs w:val="18"/>
              </w:rPr>
            </w:pPr>
          </w:p>
        </w:tc>
        <w:tc>
          <w:tcPr>
            <w:tcW w:w="471" w:type="pct"/>
          </w:tcPr>
          <w:p w:rsidR="00D6373B" w:rsidRPr="00D332DF" w:rsidRDefault="00D6373B" w:rsidP="00D6373B">
            <w:pPr>
              <w:suppressAutoHyphens/>
              <w:spacing w:before="0"/>
              <w:jc w:val="center"/>
              <w:rPr>
                <w:rFonts w:cs="Arial"/>
                <w:color w:val="000000"/>
                <w:sz w:val="18"/>
                <w:szCs w:val="18"/>
              </w:rPr>
            </w:pP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3</w:t>
            </w:r>
          </w:p>
        </w:tc>
      </w:tr>
      <w:tr w:rsidR="00D6373B" w:rsidRPr="003217A9" w:rsidTr="00D6373B">
        <w:trPr>
          <w:trHeight w:val="20"/>
          <w:jc w:val="center"/>
        </w:trPr>
        <w:tc>
          <w:tcPr>
            <w:tcW w:w="369" w:type="pct"/>
            <w:vAlign w:val="center"/>
          </w:tcPr>
          <w:p w:rsidR="00D6373B" w:rsidRPr="003217A9" w:rsidRDefault="00D6373B" w:rsidP="00D6373B">
            <w:pPr>
              <w:suppressAutoHyphens/>
              <w:spacing w:before="0" w:after="100" w:afterAutospacing="1"/>
              <w:jc w:val="center"/>
              <w:rPr>
                <w:rFonts w:cs="Arial"/>
                <w:color w:val="000000"/>
                <w:sz w:val="18"/>
                <w:szCs w:val="18"/>
                <w:lang w:val="sr-Cyrl-RS"/>
              </w:rPr>
            </w:pPr>
            <w:r w:rsidRPr="003217A9">
              <w:rPr>
                <w:rFonts w:cs="Arial"/>
                <w:color w:val="000000"/>
                <w:sz w:val="18"/>
                <w:szCs w:val="18"/>
                <w:lang w:val="sr-Cyrl-RS"/>
              </w:rPr>
              <w:t>50</w:t>
            </w:r>
          </w:p>
        </w:tc>
        <w:tc>
          <w:tcPr>
            <w:tcW w:w="43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c>
          <w:tcPr>
            <w:tcW w:w="434" w:type="pct"/>
          </w:tcPr>
          <w:p w:rsidR="00D6373B" w:rsidRPr="00D332DF" w:rsidRDefault="00D6373B" w:rsidP="00D6373B">
            <w:pPr>
              <w:suppressAutoHyphens/>
              <w:spacing w:before="0"/>
              <w:jc w:val="center"/>
              <w:rPr>
                <w:rFonts w:cs="Arial"/>
                <w:color w:val="000000"/>
                <w:sz w:val="18"/>
                <w:szCs w:val="18"/>
              </w:rPr>
            </w:pPr>
          </w:p>
        </w:tc>
        <w:tc>
          <w:tcPr>
            <w:tcW w:w="471" w:type="pct"/>
          </w:tcPr>
          <w:p w:rsidR="00D6373B" w:rsidRPr="00D332DF" w:rsidRDefault="00D6373B" w:rsidP="00D6373B">
            <w:pPr>
              <w:suppressAutoHyphens/>
              <w:spacing w:before="0"/>
              <w:jc w:val="center"/>
              <w:rPr>
                <w:rFonts w:cs="Arial"/>
                <w:color w:val="000000"/>
                <w:sz w:val="18"/>
                <w:szCs w:val="18"/>
              </w:rPr>
            </w:pPr>
          </w:p>
        </w:tc>
        <w:tc>
          <w:tcPr>
            <w:tcW w:w="462"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434" w:type="pct"/>
          </w:tcPr>
          <w:p w:rsidR="00D6373B" w:rsidRPr="00D332DF" w:rsidRDefault="00D6373B" w:rsidP="00D6373B">
            <w:pPr>
              <w:suppressAutoHyphens/>
              <w:spacing w:before="0"/>
              <w:jc w:val="center"/>
              <w:rPr>
                <w:rFonts w:cs="Arial"/>
                <w:color w:val="000000"/>
                <w:sz w:val="18"/>
                <w:szCs w:val="18"/>
              </w:rPr>
            </w:pPr>
          </w:p>
        </w:tc>
        <w:tc>
          <w:tcPr>
            <w:tcW w:w="511" w:type="pct"/>
          </w:tcPr>
          <w:p w:rsidR="00D6373B" w:rsidRPr="00D332DF" w:rsidRDefault="00D6373B" w:rsidP="00D6373B">
            <w:pPr>
              <w:suppressAutoHyphens/>
              <w:spacing w:before="0"/>
              <w:jc w:val="center"/>
              <w:rPr>
                <w:rFonts w:cs="Arial"/>
                <w:color w:val="000000"/>
                <w:sz w:val="18"/>
                <w:szCs w:val="18"/>
              </w:rPr>
            </w:pPr>
          </w:p>
        </w:tc>
        <w:tc>
          <w:tcPr>
            <w:tcW w:w="575" w:type="pct"/>
          </w:tcPr>
          <w:p w:rsidR="00D6373B" w:rsidRPr="00D332DF" w:rsidRDefault="00D6373B" w:rsidP="00D6373B">
            <w:pPr>
              <w:suppressAutoHyphens/>
              <w:spacing w:before="0"/>
              <w:jc w:val="center"/>
              <w:rPr>
                <w:rFonts w:cs="Arial"/>
                <w:color w:val="000000"/>
                <w:sz w:val="18"/>
                <w:szCs w:val="18"/>
              </w:rPr>
            </w:pPr>
          </w:p>
        </w:tc>
        <w:tc>
          <w:tcPr>
            <w:tcW w:w="444" w:type="pct"/>
          </w:tcPr>
          <w:p w:rsidR="00D6373B" w:rsidRPr="00D332DF" w:rsidRDefault="00D6373B" w:rsidP="00D6373B">
            <w:pPr>
              <w:suppressAutoHyphens/>
              <w:spacing w:before="0"/>
              <w:jc w:val="center"/>
              <w:rPr>
                <w:rFonts w:cs="Arial"/>
                <w:color w:val="000000"/>
                <w:sz w:val="18"/>
                <w:szCs w:val="18"/>
              </w:rPr>
            </w:pPr>
            <w:r w:rsidRPr="00D332DF">
              <w:rPr>
                <w:rFonts w:cs="Arial"/>
                <w:color w:val="000000"/>
                <w:sz w:val="18"/>
                <w:szCs w:val="18"/>
              </w:rPr>
              <w:t>2</w:t>
            </w:r>
          </w:p>
        </w:tc>
      </w:tr>
      <w:tr w:rsidR="00D6373B" w:rsidRPr="003217A9" w:rsidTr="00D6373B">
        <w:trPr>
          <w:trHeight w:val="77"/>
          <w:jc w:val="center"/>
        </w:trPr>
        <w:tc>
          <w:tcPr>
            <w:tcW w:w="369" w:type="pct"/>
            <w:vAlign w:val="center"/>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6"/>
                <w:szCs w:val="18"/>
              </w:rPr>
              <w:t>Укупно</w:t>
            </w:r>
          </w:p>
        </w:tc>
        <w:tc>
          <w:tcPr>
            <w:tcW w:w="43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216</w:t>
            </w:r>
          </w:p>
        </w:tc>
        <w:tc>
          <w:tcPr>
            <w:tcW w:w="43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454</w:t>
            </w:r>
          </w:p>
        </w:tc>
        <w:tc>
          <w:tcPr>
            <w:tcW w:w="471"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2</w:t>
            </w:r>
            <w:r>
              <w:rPr>
                <w:rFonts w:cs="Arial"/>
                <w:b/>
                <w:color w:val="000000"/>
                <w:sz w:val="18"/>
                <w:szCs w:val="18"/>
                <w:lang w:val="sr-Cyrl-RS"/>
              </w:rPr>
              <w:t>.</w:t>
            </w:r>
            <w:r w:rsidRPr="00E06B76">
              <w:rPr>
                <w:rFonts w:cs="Arial"/>
                <w:b/>
                <w:color w:val="000000"/>
                <w:sz w:val="18"/>
                <w:szCs w:val="18"/>
              </w:rPr>
              <w:t>400</w:t>
            </w:r>
          </w:p>
        </w:tc>
        <w:tc>
          <w:tcPr>
            <w:tcW w:w="46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58</w:t>
            </w:r>
          </w:p>
        </w:tc>
        <w:tc>
          <w:tcPr>
            <w:tcW w:w="43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w:t>
            </w:r>
            <w:r>
              <w:rPr>
                <w:rFonts w:cs="Arial"/>
                <w:b/>
                <w:color w:val="000000"/>
                <w:sz w:val="18"/>
                <w:szCs w:val="18"/>
                <w:lang w:val="sr-Cyrl-RS"/>
              </w:rPr>
              <w:t>.</w:t>
            </w:r>
            <w:r w:rsidRPr="00E06B76">
              <w:rPr>
                <w:rFonts w:cs="Arial"/>
                <w:b/>
                <w:color w:val="000000"/>
                <w:sz w:val="18"/>
                <w:szCs w:val="18"/>
              </w:rPr>
              <w:t>218</w:t>
            </w:r>
          </w:p>
        </w:tc>
        <w:tc>
          <w:tcPr>
            <w:tcW w:w="43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362</w:t>
            </w:r>
          </w:p>
        </w:tc>
        <w:tc>
          <w:tcPr>
            <w:tcW w:w="43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511"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575"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19</w:t>
            </w:r>
          </w:p>
        </w:tc>
        <w:tc>
          <w:tcPr>
            <w:tcW w:w="444"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4</w:t>
            </w:r>
            <w:r>
              <w:rPr>
                <w:rFonts w:cs="Arial"/>
                <w:b/>
                <w:color w:val="000000"/>
                <w:sz w:val="18"/>
                <w:szCs w:val="18"/>
                <w:lang w:val="sr-Cyrl-RS"/>
              </w:rPr>
              <w:t>.</w:t>
            </w:r>
            <w:r w:rsidRPr="00E06B76">
              <w:rPr>
                <w:rFonts w:cs="Arial"/>
                <w:b/>
                <w:color w:val="000000"/>
                <w:sz w:val="18"/>
                <w:szCs w:val="18"/>
              </w:rPr>
              <w:t>727</w:t>
            </w:r>
          </w:p>
        </w:tc>
      </w:tr>
    </w:tbl>
    <w:p w:rsidR="00D6373B" w:rsidRPr="00C40ECB" w:rsidRDefault="00D6373B" w:rsidP="00D6373B">
      <w:pPr>
        <w:rPr>
          <w:lang w:val="sr-Cyrl-CS"/>
        </w:rPr>
      </w:pPr>
    </w:p>
    <w:p w:rsidR="00D170AC" w:rsidRDefault="00D170AC" w:rsidP="00D6373B">
      <w:pPr>
        <w:rPr>
          <w:lang w:val="sr-Cyrl-R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Моделиранe тако да заштите ноге и стопала корисника у нивоу до испод глежња.</w:t>
      </w:r>
    </w:p>
    <w:p w:rsidR="00D6373B" w:rsidRPr="00C40ECB" w:rsidRDefault="00D6373B" w:rsidP="00D6373B">
      <w:pPr>
        <w:rPr>
          <w:lang w:val="sr-Cyrl-RS"/>
        </w:rPr>
      </w:pPr>
      <w:r w:rsidRPr="00C40ECB">
        <w:rPr>
          <w:lang w:val="sr-Cyrl-RS"/>
        </w:rPr>
        <w:t xml:space="preserve">Обућа је снабдевена чвршћом и дебљом крагном испуњеном сунђерастом масом за заштиту ноге и глежња од изврнућа и жуљања. </w:t>
      </w:r>
    </w:p>
    <w:p w:rsidR="00D6373B" w:rsidRPr="00C40ECB" w:rsidRDefault="00D6373B" w:rsidP="00D6373B">
      <w:pPr>
        <w:rPr>
          <w:lang w:val="sr-Cyrl-RS"/>
        </w:rPr>
      </w:pPr>
      <w:r w:rsidRPr="00C40ECB">
        <w:rPr>
          <w:lang w:val="sr-Cyrl-RS"/>
        </w:rPr>
        <w:t>Језик је зглобни (жаба језик) у саставу лица. Обућа се везује помоћу пертли кроз пет пари металних некорозирајућих ринглица.</w:t>
      </w:r>
    </w:p>
    <w:p w:rsidR="00D6373B" w:rsidRPr="00C40ECB" w:rsidRDefault="00D6373B" w:rsidP="00D6373B">
      <w:pPr>
        <w:rPr>
          <w:lang w:val="sr-Cyrl-RS"/>
        </w:rPr>
      </w:pPr>
      <w:r w:rsidRPr="00C40ECB">
        <w:rPr>
          <w:lang w:val="sr-Cyrl-RS"/>
        </w:rPr>
        <w:t>Боја ципела је црна.</w:t>
      </w:r>
    </w:p>
    <w:p w:rsidR="00D6373B" w:rsidRPr="00C40ECB" w:rsidRDefault="00D6373B" w:rsidP="00D6373B">
      <w:pPr>
        <w:rPr>
          <w:lang w:val="sr-Cyrl-RS"/>
        </w:rPr>
      </w:pPr>
      <w:r w:rsidRPr="00C40ECB">
        <w:rPr>
          <w:lang w:val="sr-Cyrl-RS"/>
        </w:rPr>
        <w:t>Ниво заштите: S3 SRC HRO FO</w:t>
      </w:r>
    </w:p>
    <w:p w:rsidR="00D6373B" w:rsidRPr="00C40ECB" w:rsidRDefault="00D6373B" w:rsidP="00D6373B">
      <w:pPr>
        <w:rPr>
          <w:lang w:val="sr-Cyrl-RS"/>
        </w:rPr>
      </w:pPr>
      <w:r w:rsidRPr="00C40ECB">
        <w:rPr>
          <w:lang w:val="sr-Cyrl-RS"/>
        </w:rPr>
        <w:t xml:space="preserve">Општи захтеви који се примењују на целу обућу на радном месту и радној околини су дефинисани према Правилнику о ЛЗО и SRPS EN ISO 20345:2013 и SRPS EN ISO 20345:2013/Ispr.1:2016 </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захтеве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одговарајуће саставе материјала, удобност, ефикасност, задовољавајуће услове површине свих делова обуће у контакту са корисником (не сме жуљати корисника и довести до губитка виталних функција стопала) и др.</w:t>
      </w:r>
    </w:p>
    <w:p w:rsidR="00D6373B" w:rsidRPr="00C40ECB" w:rsidRDefault="00D6373B" w:rsidP="00D6373B">
      <w:pPr>
        <w:rPr>
          <w:lang w:val="sr-Cyrl-RS"/>
        </w:rPr>
      </w:pPr>
      <w:r w:rsidRPr="00C40ECB">
        <w:rPr>
          <w:lang w:val="sr-Cyrl-RS"/>
        </w:rPr>
        <w:t>Тип обуће: Tип „A“ , Код I, у складу са стандардом SRPS EN ISO 20345:2013 и SRPS EN ISO 20345:2013/Ispr.1:2016</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Начин израде: Чврстоћа везе у споју горњег дела (лице) и ђона не сме бити мања од захтева референтног стандарда.</w:t>
      </w:r>
    </w:p>
    <w:p w:rsidR="00D6373B" w:rsidRPr="00C40ECB" w:rsidRDefault="00D6373B" w:rsidP="00D6373B">
      <w:pPr>
        <w:rPr>
          <w:lang w:val="sr-Cyrl-RS"/>
        </w:rPr>
      </w:pPr>
      <w:r w:rsidRPr="00C40ECB">
        <w:rPr>
          <w:lang w:val="sr-Cyrl-RS"/>
        </w:rPr>
        <w:t>Материјал: Лице: Природна кожа, говеђи бокс (пуна кожа влакнасте структуре), хидрофобирана, глат, дебљине 1,5-1,7 mm; Постава: Природна поставна кожа, дебљине 0,8-1,3 mm; Табаница: Неметална, отпорна на пробијање (пенетрацију); Уложна табаница: Пресвучена поставном кожом, анатомска, заменљива идентичним улошком; Ђон: Двослојни, гума/полиуретан (газна површина гума), са крампонима отвореним са стране, најмање висине 5 mm, дорађен против клизања, отпоран на течна горива, антистатик, са шок апсорбером у пети;</w:t>
      </w:r>
    </w:p>
    <w:p w:rsidR="00D6373B" w:rsidRPr="00C40ECB" w:rsidRDefault="00D6373B" w:rsidP="00D6373B">
      <w:pPr>
        <w:rPr>
          <w:lang w:val="sr-Cyrl-RS"/>
        </w:rPr>
      </w:pPr>
      <w:r w:rsidRPr="00C40ECB">
        <w:rPr>
          <w:lang w:val="sr-Cyrl-RS"/>
        </w:rPr>
        <w:t>Заштита прстију - Безбедносна капна (неметална, од композитног материјала), са техничким карактеристикама према захтеву стандарда,</w:t>
      </w:r>
    </w:p>
    <w:p w:rsidR="00D6373B" w:rsidRPr="00C40ECB" w:rsidRDefault="00D6373B" w:rsidP="00D6373B">
      <w:pPr>
        <w:rPr>
          <w:lang w:val="sr-Cyrl-RS"/>
        </w:rPr>
      </w:pPr>
      <w:r w:rsidRPr="00C40ECB">
        <w:rPr>
          <w:lang w:val="sr-Cyrl-RS"/>
        </w:rPr>
        <w:t>Означавање и обележавање:</w:t>
      </w:r>
    </w:p>
    <w:p w:rsidR="00D6373B" w:rsidRPr="00C40ECB" w:rsidRDefault="00D6373B" w:rsidP="00D6373B">
      <w:pPr>
        <w:rPr>
          <w:lang w:val="sr-Cyrl-RS"/>
        </w:rPr>
      </w:pPr>
      <w:r w:rsidRPr="00C40ECB">
        <w:rPr>
          <w:lang w:val="sr-Cyrl-RS"/>
        </w:rPr>
        <w:t>У складу са SRPS EN ISO 20345:2013 и Правилником о ЛЗО</w:t>
      </w:r>
    </w:p>
    <w:p w:rsidR="00D6373B" w:rsidRPr="00C40ECB" w:rsidRDefault="00D6373B" w:rsidP="00D6373B">
      <w:pPr>
        <w:rPr>
          <w:lang w:val="sr-Cyrl-RS"/>
        </w:rPr>
      </w:pPr>
      <w:r w:rsidRPr="00C40ECB">
        <w:rPr>
          <w:lang w:val="sr-Cyrl-RS"/>
        </w:rPr>
        <w:t>Сваки комад безбедносне обуће, плитке,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Pr="00C40ECB" w:rsidRDefault="00D6373B" w:rsidP="00D6373B">
      <w:pPr>
        <w:rPr>
          <w:lang w:val="sr-Latn-RS"/>
        </w:rPr>
      </w:pPr>
      <w:r w:rsidRPr="00C40ECB">
        <w:rPr>
          <w:lang w:val="sr-Cyrl-RS"/>
        </w:rPr>
        <w:t>_________________________________________________________________________</w:t>
      </w:r>
    </w:p>
    <w:p w:rsidR="00D6373B" w:rsidRPr="003217A9" w:rsidRDefault="00D6373B" w:rsidP="00D6373B">
      <w:pPr>
        <w:rPr>
          <w:b/>
        </w:rPr>
      </w:pPr>
      <w:r w:rsidRPr="003217A9">
        <w:rPr>
          <w:b/>
          <w:lang w:val="sr-Cyrl-RS"/>
        </w:rPr>
        <w:t xml:space="preserve">Позиција  5 – </w:t>
      </w:r>
      <w:r>
        <w:rPr>
          <w:b/>
          <w:lang w:val="sr-Cyrl-CS"/>
        </w:rPr>
        <w:t>Заштитне</w:t>
      </w:r>
      <w:r w:rsidRPr="003217A9">
        <w:rPr>
          <w:b/>
          <w:lang w:val="sr-Cyrl-CS"/>
        </w:rPr>
        <w:t xml:space="preserve"> плитке ципеле</w:t>
      </w:r>
      <w:r w:rsidRPr="003217A9">
        <w:rPr>
          <w:b/>
        </w:rPr>
        <w:t xml:space="preserve"> </w:t>
      </w:r>
      <w:r w:rsidRPr="003217A9">
        <w:rPr>
          <w:b/>
          <w:lang w:val="sr-Cyrl-CS"/>
        </w:rPr>
        <w:t>ТИП</w:t>
      </w:r>
      <w:r w:rsidRPr="003217A9">
        <w:rPr>
          <w:b/>
          <w:lang w:val="sr-Latn-CS"/>
        </w:rPr>
        <w:t xml:space="preserve"> </w:t>
      </w:r>
      <w:r w:rsidRPr="003217A9">
        <w:rPr>
          <w:b/>
          <w:lang w:val="sr-Cyrl-RS"/>
        </w:rPr>
        <w:t>2</w:t>
      </w:r>
      <w:r w:rsidRPr="003217A9">
        <w:rPr>
          <w:b/>
        </w:rPr>
        <w:t xml:space="preserve"> </w:t>
      </w:r>
    </w:p>
    <w:p w:rsidR="00D6373B" w:rsidRPr="00C40ECB" w:rsidRDefault="00D6373B" w:rsidP="00D6373B">
      <w:pPr>
        <w:rPr>
          <w:lang w:val="sr-Cyrl-RS"/>
        </w:rPr>
      </w:pPr>
    </w:p>
    <w:tbl>
      <w:tblPr>
        <w:tblStyle w:val="TableGrid1015"/>
        <w:tblW w:w="5571" w:type="pct"/>
        <w:jc w:val="center"/>
        <w:tblLook w:val="04A0" w:firstRow="1" w:lastRow="0" w:firstColumn="1" w:lastColumn="0" w:noHBand="0" w:noVBand="1"/>
      </w:tblPr>
      <w:tblGrid>
        <w:gridCol w:w="780"/>
        <w:gridCol w:w="870"/>
        <w:gridCol w:w="870"/>
        <w:gridCol w:w="944"/>
        <w:gridCol w:w="926"/>
        <w:gridCol w:w="870"/>
        <w:gridCol w:w="870"/>
        <w:gridCol w:w="870"/>
        <w:gridCol w:w="1024"/>
        <w:gridCol w:w="1154"/>
        <w:gridCol w:w="890"/>
      </w:tblGrid>
      <w:tr w:rsidR="00D6373B" w:rsidRPr="003217A9" w:rsidTr="00D6373B">
        <w:trPr>
          <w:trHeight w:val="690"/>
          <w:jc w:val="center"/>
        </w:trPr>
        <w:tc>
          <w:tcPr>
            <w:tcW w:w="379" w:type="pct"/>
            <w:shd w:val="clear" w:color="auto" w:fill="D9D9D9" w:themeFill="background1" w:themeFillShade="D9"/>
          </w:tcPr>
          <w:p w:rsidR="00D6373B" w:rsidRPr="003E3286" w:rsidRDefault="00D6373B" w:rsidP="00D6373B">
            <w:pPr>
              <w:suppressAutoHyphens/>
              <w:spacing w:before="0"/>
              <w:jc w:val="left"/>
              <w:rPr>
                <w:rFonts w:cs="Arial"/>
                <w:b/>
                <w:sz w:val="15"/>
                <w:szCs w:val="15"/>
                <w:lang w:val="sr-Cyrl-RS"/>
              </w:rPr>
            </w:pPr>
            <w:r w:rsidRPr="003E3286">
              <w:rPr>
                <w:rFonts w:cs="Arial"/>
                <w:b/>
                <w:sz w:val="15"/>
                <w:szCs w:val="15"/>
                <w:lang w:val="sr-Cyrl-RS"/>
              </w:rPr>
              <w:t>Вел./ Огранак</w:t>
            </w:r>
          </w:p>
        </w:tc>
        <w:tc>
          <w:tcPr>
            <w:tcW w:w="433"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Дринско-Лимске ХЕ – оквирне количине</w:t>
            </w:r>
          </w:p>
        </w:tc>
        <w:tc>
          <w:tcPr>
            <w:tcW w:w="433"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ХЕ Ђердап– оквирне количине</w:t>
            </w:r>
          </w:p>
        </w:tc>
        <w:tc>
          <w:tcPr>
            <w:tcW w:w="470"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 xml:space="preserve">РБ Колубара– оквирне количине </w:t>
            </w:r>
          </w:p>
        </w:tc>
        <w:tc>
          <w:tcPr>
            <w:tcW w:w="461"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ТЕ-КО Костолац– оквирне количине</w:t>
            </w:r>
          </w:p>
        </w:tc>
        <w:tc>
          <w:tcPr>
            <w:tcW w:w="433"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ТЕНТ– оквирне количине</w:t>
            </w:r>
          </w:p>
        </w:tc>
        <w:tc>
          <w:tcPr>
            <w:tcW w:w="433"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sz w:val="16"/>
                <w:lang w:val="sr-Cyrl-RS"/>
              </w:rPr>
              <w:t>Панонске ТЕ-ТО– оквирне количине</w:t>
            </w:r>
          </w:p>
        </w:tc>
        <w:tc>
          <w:tcPr>
            <w:tcW w:w="433" w:type="pct"/>
            <w:shd w:val="clear" w:color="auto" w:fill="D9D9D9" w:themeFill="background1" w:themeFillShade="D9"/>
          </w:tcPr>
          <w:p w:rsidR="00D6373B" w:rsidRPr="003217A9" w:rsidRDefault="00D6373B" w:rsidP="00D6373B">
            <w:pPr>
              <w:suppressAutoHyphens/>
              <w:spacing w:before="0"/>
              <w:jc w:val="left"/>
              <w:rPr>
                <w:rFonts w:cs="Arial"/>
                <w:bCs/>
                <w:sz w:val="16"/>
                <w:lang w:val="sr-Cyrl-CS" w:eastAsia="ar-SA"/>
              </w:rPr>
            </w:pPr>
            <w:r w:rsidRPr="003217A9">
              <w:rPr>
                <w:rFonts w:cs="Arial"/>
                <w:bCs/>
                <w:sz w:val="16"/>
                <w:lang w:val="sr-Cyrl-CS" w:eastAsia="ar-SA"/>
              </w:rPr>
              <w:t>Управа ЈП ЕПС</w:t>
            </w:r>
            <w:r w:rsidRPr="003217A9">
              <w:rPr>
                <w:rFonts w:cs="Arial"/>
                <w:sz w:val="16"/>
                <w:lang w:val="sr-Cyrl-RS"/>
              </w:rPr>
              <w:t>– оквирне количине</w:t>
            </w:r>
          </w:p>
        </w:tc>
        <w:tc>
          <w:tcPr>
            <w:tcW w:w="510" w:type="pct"/>
            <w:shd w:val="clear" w:color="auto" w:fill="D9D9D9" w:themeFill="background1" w:themeFillShade="D9"/>
          </w:tcPr>
          <w:p w:rsidR="00D6373B" w:rsidRPr="003217A9" w:rsidRDefault="00D6373B" w:rsidP="00D6373B">
            <w:pPr>
              <w:suppressAutoHyphens/>
              <w:spacing w:before="0"/>
              <w:jc w:val="left"/>
              <w:rPr>
                <w:rFonts w:cs="Arial"/>
                <w:bCs/>
                <w:sz w:val="16"/>
                <w:lang w:val="sr-Cyrl-RS" w:eastAsia="ar-SA"/>
              </w:rPr>
            </w:pPr>
            <w:r w:rsidRPr="003217A9">
              <w:rPr>
                <w:rFonts w:cs="Arial"/>
                <w:bCs/>
                <w:sz w:val="16"/>
                <w:lang w:val="sr-Cyrl-RS" w:eastAsia="ar-SA"/>
              </w:rPr>
              <w:t>Обновљиви извори</w:t>
            </w:r>
            <w:r w:rsidRPr="003217A9">
              <w:rPr>
                <w:rFonts w:cs="Arial"/>
                <w:sz w:val="16"/>
                <w:lang w:val="sr-Cyrl-RS"/>
              </w:rPr>
              <w:t>– оквирне количине</w:t>
            </w:r>
          </w:p>
        </w:tc>
        <w:tc>
          <w:tcPr>
            <w:tcW w:w="574"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3" w:type="pct"/>
            <w:shd w:val="clear" w:color="auto" w:fill="D9D9D9" w:themeFill="background1" w:themeFillShade="D9"/>
          </w:tcPr>
          <w:p w:rsidR="00D6373B" w:rsidRPr="00E06B76" w:rsidRDefault="00D6373B" w:rsidP="00D6373B">
            <w:pPr>
              <w:suppressAutoHyphens/>
              <w:spacing w:before="0"/>
              <w:jc w:val="left"/>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lang w:val="sr-Cyrl-RS"/>
              </w:rPr>
            </w:pPr>
            <w:r w:rsidRPr="003217A9">
              <w:rPr>
                <w:rFonts w:cs="Arial"/>
                <w:color w:val="000000"/>
                <w:sz w:val="18"/>
                <w:szCs w:val="18"/>
                <w:lang w:val="sr-Cyrl-RS"/>
              </w:rPr>
              <w:t>35</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lang w:val="sr-Cyrl-RS"/>
              </w:rPr>
            </w:pPr>
            <w:r w:rsidRPr="003217A9">
              <w:rPr>
                <w:rFonts w:cs="Arial"/>
                <w:color w:val="000000"/>
                <w:sz w:val="18"/>
                <w:szCs w:val="18"/>
                <w:lang w:val="sr-Cyrl-RS"/>
              </w:rPr>
              <w:t>36</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2</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2</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37</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6</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6</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38</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10</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10</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39</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10</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10</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40</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10</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10</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41</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5</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5</w:t>
            </w:r>
          </w:p>
        </w:tc>
      </w:tr>
      <w:tr w:rsidR="00D6373B" w:rsidRPr="003217A9" w:rsidTr="00D6373B">
        <w:trPr>
          <w:trHeight w:val="20"/>
          <w:jc w:val="center"/>
        </w:trPr>
        <w:tc>
          <w:tcPr>
            <w:tcW w:w="379" w:type="pct"/>
            <w:vAlign w:val="center"/>
          </w:tcPr>
          <w:p w:rsidR="00D6373B" w:rsidRPr="003217A9" w:rsidRDefault="00D6373B" w:rsidP="00D6373B">
            <w:pPr>
              <w:suppressAutoHyphens/>
              <w:spacing w:before="0"/>
              <w:jc w:val="center"/>
              <w:rPr>
                <w:rFonts w:cs="Arial"/>
                <w:color w:val="000000"/>
                <w:sz w:val="18"/>
                <w:szCs w:val="18"/>
              </w:rPr>
            </w:pPr>
            <w:r w:rsidRPr="003217A9">
              <w:rPr>
                <w:rFonts w:cs="Arial"/>
                <w:color w:val="000000"/>
                <w:sz w:val="18"/>
                <w:szCs w:val="18"/>
              </w:rPr>
              <w:t>42</w:t>
            </w: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2</w:t>
            </w:r>
          </w:p>
        </w:tc>
        <w:tc>
          <w:tcPr>
            <w:tcW w:w="461"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433" w:type="pct"/>
          </w:tcPr>
          <w:p w:rsidR="00D6373B" w:rsidRPr="00056FEB" w:rsidRDefault="00D6373B" w:rsidP="00D6373B">
            <w:pPr>
              <w:suppressAutoHyphens/>
              <w:spacing w:before="0"/>
              <w:jc w:val="center"/>
              <w:rPr>
                <w:rFonts w:cs="Arial"/>
                <w:color w:val="000000"/>
                <w:sz w:val="18"/>
                <w:szCs w:val="18"/>
                <w:lang w:val="sr-Cyrl-RS"/>
              </w:rPr>
            </w:pPr>
          </w:p>
        </w:tc>
        <w:tc>
          <w:tcPr>
            <w:tcW w:w="510" w:type="pct"/>
          </w:tcPr>
          <w:p w:rsidR="00D6373B" w:rsidRPr="00056FEB" w:rsidRDefault="00D6373B" w:rsidP="00D6373B">
            <w:pPr>
              <w:suppressAutoHyphens/>
              <w:spacing w:before="0"/>
              <w:jc w:val="center"/>
              <w:rPr>
                <w:rFonts w:cs="Arial"/>
                <w:color w:val="000000"/>
                <w:sz w:val="18"/>
                <w:szCs w:val="18"/>
                <w:lang w:val="sr-Cyrl-RS"/>
              </w:rPr>
            </w:pPr>
          </w:p>
        </w:tc>
        <w:tc>
          <w:tcPr>
            <w:tcW w:w="574" w:type="pct"/>
          </w:tcPr>
          <w:p w:rsidR="00D6373B" w:rsidRPr="00056FEB" w:rsidRDefault="00D6373B" w:rsidP="00D6373B">
            <w:pPr>
              <w:suppressAutoHyphens/>
              <w:spacing w:before="0"/>
              <w:jc w:val="center"/>
              <w:rPr>
                <w:rFonts w:cs="Arial"/>
                <w:color w:val="000000"/>
                <w:sz w:val="18"/>
                <w:szCs w:val="18"/>
                <w:lang w:val="sr-Cyrl-RS"/>
              </w:rPr>
            </w:pP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2</w:t>
            </w:r>
          </w:p>
        </w:tc>
      </w:tr>
      <w:tr w:rsidR="00D6373B" w:rsidRPr="003217A9" w:rsidTr="00D6373B">
        <w:trPr>
          <w:trHeight w:val="20"/>
          <w:jc w:val="center"/>
        </w:trPr>
        <w:tc>
          <w:tcPr>
            <w:tcW w:w="379" w:type="pct"/>
            <w:vAlign w:val="center"/>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8"/>
                <w:szCs w:val="18"/>
              </w:rPr>
              <w:t>Укупно</w:t>
            </w:r>
          </w:p>
        </w:tc>
        <w:tc>
          <w:tcPr>
            <w:tcW w:w="43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43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47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45</w:t>
            </w:r>
          </w:p>
        </w:tc>
        <w:tc>
          <w:tcPr>
            <w:tcW w:w="461"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43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43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43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510"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0</w:t>
            </w:r>
          </w:p>
        </w:tc>
        <w:tc>
          <w:tcPr>
            <w:tcW w:w="574" w:type="pct"/>
          </w:tcPr>
          <w:p w:rsidR="00D6373B" w:rsidRPr="00056FEB" w:rsidRDefault="00D6373B" w:rsidP="00D6373B">
            <w:pPr>
              <w:suppressAutoHyphens/>
              <w:spacing w:before="0"/>
              <w:jc w:val="center"/>
              <w:rPr>
                <w:rFonts w:cs="Arial"/>
                <w:color w:val="000000"/>
                <w:sz w:val="18"/>
                <w:szCs w:val="18"/>
              </w:rPr>
            </w:pPr>
            <w:r>
              <w:rPr>
                <w:rFonts w:cs="Arial"/>
                <w:color w:val="000000"/>
                <w:sz w:val="18"/>
                <w:szCs w:val="18"/>
              </w:rPr>
              <w:t>0</w:t>
            </w:r>
          </w:p>
        </w:tc>
        <w:tc>
          <w:tcPr>
            <w:tcW w:w="443" w:type="pct"/>
          </w:tcPr>
          <w:p w:rsidR="00D6373B" w:rsidRPr="00056FEB" w:rsidRDefault="00D6373B" w:rsidP="00D6373B">
            <w:pPr>
              <w:suppressAutoHyphens/>
              <w:spacing w:before="0"/>
              <w:jc w:val="center"/>
              <w:rPr>
                <w:rFonts w:cs="Arial"/>
                <w:color w:val="000000"/>
                <w:sz w:val="18"/>
                <w:szCs w:val="18"/>
                <w:lang w:val="sr-Cyrl-RS"/>
              </w:rPr>
            </w:pPr>
            <w:r w:rsidRPr="00056FEB">
              <w:rPr>
                <w:rFonts w:cs="Arial"/>
                <w:color w:val="000000"/>
                <w:sz w:val="18"/>
                <w:szCs w:val="18"/>
                <w:lang w:val="sr-Cyrl-RS"/>
              </w:rPr>
              <w:t>45</w:t>
            </w:r>
          </w:p>
        </w:tc>
      </w:tr>
    </w:tbl>
    <w:p w:rsidR="00D6373B" w:rsidRPr="00C40ECB" w:rsidRDefault="00D6373B" w:rsidP="00D6373B">
      <w:pPr>
        <w:rPr>
          <w:lang w:val="sr-Cyrl-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 xml:space="preserve">SRPS </w:t>
      </w:r>
      <w:r w:rsidRPr="00C40ECB">
        <w:rPr>
          <w:rFonts w:eastAsia="Arial Unicode MS"/>
          <w:lang w:val="sr-Cyrl-RS"/>
        </w:rPr>
        <w:t>EN</w:t>
      </w:r>
      <w:r w:rsidRPr="00C40ECB">
        <w:rPr>
          <w:lang w:val="sr-Cyrl-RS"/>
        </w:rPr>
        <w:t xml:space="preserve"> ISO 20347:2013 - Опрема за личну заштиту – Радна обућа</w:t>
      </w:r>
    </w:p>
    <w:p w:rsidR="00D6373B" w:rsidRPr="00C40ECB" w:rsidRDefault="00D6373B" w:rsidP="00D6373B">
      <w:pPr>
        <w:rPr>
          <w:lang w:val="sr-Cyrl-RS"/>
        </w:rPr>
      </w:pPr>
      <w:r w:rsidRPr="00C40ECB">
        <w:rPr>
          <w:lang w:val="sr-Cyrl-RS"/>
        </w:rPr>
        <w:t xml:space="preserve">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Моделиранe тако да заштите ноге и стопала корисника у нивоу до испод глежња.</w:t>
      </w:r>
    </w:p>
    <w:p w:rsidR="00D6373B" w:rsidRPr="00C40ECB" w:rsidRDefault="00D6373B" w:rsidP="00D6373B">
      <w:pPr>
        <w:rPr>
          <w:lang w:val="sr-Cyrl-RS"/>
        </w:rPr>
      </w:pPr>
      <w:r w:rsidRPr="00C40ECB">
        <w:rPr>
          <w:lang w:val="sr-Cyrl-RS"/>
        </w:rPr>
        <w:t xml:space="preserve">Обућа је снабдевена чвршћом и дебљом крагном испуњеном сунђерастом масом за заштиту ноге и глежња од изврнућа и жуљања. </w:t>
      </w:r>
    </w:p>
    <w:p w:rsidR="00D6373B" w:rsidRPr="00C40ECB" w:rsidRDefault="00D6373B" w:rsidP="00D6373B">
      <w:pPr>
        <w:rPr>
          <w:lang w:val="sr-Cyrl-RS"/>
        </w:rPr>
      </w:pPr>
      <w:r w:rsidRPr="00C40ECB">
        <w:rPr>
          <w:lang w:val="sr-Cyrl-RS"/>
        </w:rPr>
        <w:t>Обућа је затворена и обува се без пертлања.</w:t>
      </w:r>
    </w:p>
    <w:p w:rsidR="00D6373B" w:rsidRPr="00C40ECB" w:rsidRDefault="00D6373B" w:rsidP="00D6373B">
      <w:pPr>
        <w:rPr>
          <w:lang w:val="sr-Cyrl-RS"/>
        </w:rPr>
      </w:pPr>
      <w:r w:rsidRPr="00C40ECB">
        <w:rPr>
          <w:lang w:val="sr-Cyrl-RS"/>
        </w:rPr>
        <w:t>Боја ципела је бела.</w:t>
      </w:r>
    </w:p>
    <w:p w:rsidR="00D6373B" w:rsidRPr="00C40ECB" w:rsidRDefault="00D6373B" w:rsidP="00D6373B">
      <w:pPr>
        <w:rPr>
          <w:lang w:val="sr-Cyrl-RS"/>
        </w:rPr>
      </w:pPr>
      <w:r w:rsidRPr="00C40ECB">
        <w:rPr>
          <w:lang w:val="sr-Cyrl-RS"/>
        </w:rPr>
        <w:t>Општи захтеви који се примењују на целу обућу на радном месту и радној околини су дефинисани према Правилнику о ЛЗО и SRPS EN ISO 2034</w:t>
      </w:r>
      <w:r>
        <w:t>7</w:t>
      </w:r>
      <w:r w:rsidRPr="00C40ECB">
        <w:rPr>
          <w:lang w:val="sr-Cyrl-RS"/>
        </w:rPr>
        <w:t>:2013 и SRPS EN ISO 2034</w:t>
      </w:r>
      <w:r>
        <w:t>7</w:t>
      </w:r>
      <w:r w:rsidRPr="00C40ECB">
        <w:rPr>
          <w:lang w:val="sr-Cyrl-RS"/>
        </w:rPr>
        <w:t>:2013/Ispr.1:2016</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заштиту од статичког притиска на делове тела, отпорност према удару, заштиту од физичких повреда (трења, пробијања, сечења, уједа), одговарајуће саставе материјала, удобност, ефикасност, задовољавајуће услове површине свих делова обуће у контакту са корисником (не сме жуљати корисника и довести до губитка виталних функција стопала) и др.</w:t>
      </w:r>
    </w:p>
    <w:p w:rsidR="00D6373B" w:rsidRPr="00C40ECB" w:rsidRDefault="00D6373B" w:rsidP="00D6373B">
      <w:pPr>
        <w:rPr>
          <w:lang w:val="sr-Cyrl-RS"/>
        </w:rPr>
      </w:pPr>
      <w:r w:rsidRPr="00C40ECB">
        <w:rPr>
          <w:lang w:val="sr-Cyrl-RS"/>
        </w:rPr>
        <w:t>Тип обуће: Tип „A“ , Код I, у складу са стандардом SRPS EN ISO 2034</w:t>
      </w:r>
      <w:r>
        <w:t>7</w:t>
      </w:r>
      <w:r w:rsidRPr="00C40ECB">
        <w:rPr>
          <w:lang w:val="sr-Cyrl-RS"/>
        </w:rPr>
        <w:t>:2013 и SRPS EN ISO 20345:201</w:t>
      </w:r>
      <w:r>
        <w:t>7</w:t>
      </w:r>
      <w:r w:rsidRPr="00C40ECB">
        <w:rPr>
          <w:lang w:val="sr-Cyrl-RS"/>
        </w:rPr>
        <w:t>/Ispr.1:2016</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Начин израде: Чврстоћа везе у споју горњег дела (лице) и ђона не сме бити мања од захтева референтног стандарда.</w:t>
      </w:r>
    </w:p>
    <w:p w:rsidR="00D6373B" w:rsidRPr="00C40ECB" w:rsidRDefault="00D6373B" w:rsidP="00D6373B">
      <w:pPr>
        <w:rPr>
          <w:lang w:val="sr-Cyrl-RS"/>
        </w:rPr>
      </w:pPr>
      <w:r w:rsidRPr="00C40ECB">
        <w:rPr>
          <w:lang w:val="sr-Cyrl-RS"/>
        </w:rPr>
        <w:t xml:space="preserve">Материјал: Лице: </w:t>
      </w:r>
      <w:r>
        <w:rPr>
          <w:lang w:val="sr-Cyrl-RS"/>
        </w:rPr>
        <w:t xml:space="preserve">Полиестер. </w:t>
      </w:r>
      <w:r w:rsidRPr="00C40ECB">
        <w:rPr>
          <w:lang w:val="sr-Cyrl-RS"/>
        </w:rPr>
        <w:t xml:space="preserve">Уложна табаница: анатомска, заменљива идентичним улошком; Ђон: </w:t>
      </w:r>
      <w:r>
        <w:rPr>
          <w:lang w:val="sr-Cyrl-RS"/>
        </w:rPr>
        <w:t>П</w:t>
      </w:r>
      <w:r w:rsidRPr="00C40ECB">
        <w:rPr>
          <w:lang w:val="sr-Cyrl-RS"/>
        </w:rPr>
        <w:t>олиуретан (газна површина гума) или једнослојни, гума, дорађен против клизања, отпоран на течна горива, киселоотпоран, антис</w:t>
      </w:r>
      <w:r>
        <w:rPr>
          <w:lang w:val="sr-Cyrl-RS"/>
        </w:rPr>
        <w:t>татик.</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У складу са SRPS EN ISO 20345:2013 и Правилником о ЛЗО</w:t>
      </w:r>
    </w:p>
    <w:p w:rsidR="00D6373B" w:rsidRPr="00C40ECB" w:rsidRDefault="00D6373B" w:rsidP="00D6373B">
      <w:pPr>
        <w:rPr>
          <w:lang w:val="sr-Cyrl-RS"/>
        </w:rPr>
      </w:pPr>
      <w:r w:rsidRPr="00C40ECB">
        <w:rPr>
          <w:lang w:val="sr-Cyrl-RS"/>
        </w:rPr>
        <w:t xml:space="preserve">Сваки комад безбедносне обуће, плитке,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 </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Pr="00C40ECB" w:rsidRDefault="00D6373B" w:rsidP="00D6373B">
      <w:pPr>
        <w:rPr>
          <w:lang w:val="sr-Cyrl-RS"/>
        </w:rPr>
      </w:pPr>
    </w:p>
    <w:p w:rsidR="00D6373B" w:rsidRPr="00FF01E9" w:rsidRDefault="00D6373B" w:rsidP="00D6373B">
      <w:pPr>
        <w:rPr>
          <w:b/>
        </w:rPr>
      </w:pPr>
      <w:r w:rsidRPr="00FF01E9">
        <w:rPr>
          <w:b/>
          <w:lang w:val="sr-Cyrl-RS"/>
        </w:rPr>
        <w:t xml:space="preserve">Позиција  6 – </w:t>
      </w:r>
      <w:r>
        <w:rPr>
          <w:b/>
          <w:lang w:val="sr-Cyrl-CS"/>
        </w:rPr>
        <w:t>Радне дубоке ципеле</w:t>
      </w:r>
      <w:r w:rsidRPr="00FF01E9">
        <w:rPr>
          <w:b/>
        </w:rPr>
        <w:t xml:space="preserve"> </w:t>
      </w:r>
    </w:p>
    <w:p w:rsidR="00D6373B" w:rsidRPr="00C40ECB" w:rsidRDefault="00D6373B" w:rsidP="00D6373B">
      <w:pPr>
        <w:rPr>
          <w:lang w:val="sr-Cyrl-CS"/>
        </w:rPr>
      </w:pPr>
      <w:r w:rsidRPr="00C40ECB">
        <w:rPr>
          <w:lang w:val="sr-Cyrl-CS"/>
        </w:rPr>
        <w:t xml:space="preserve"> </w:t>
      </w:r>
    </w:p>
    <w:tbl>
      <w:tblPr>
        <w:tblStyle w:val="TableGrid1016"/>
        <w:tblW w:w="5571" w:type="pct"/>
        <w:jc w:val="center"/>
        <w:tblLook w:val="04A0" w:firstRow="1" w:lastRow="0" w:firstColumn="1" w:lastColumn="0" w:noHBand="0" w:noVBand="1"/>
      </w:tblPr>
      <w:tblGrid>
        <w:gridCol w:w="780"/>
        <w:gridCol w:w="870"/>
        <w:gridCol w:w="870"/>
        <w:gridCol w:w="944"/>
        <w:gridCol w:w="926"/>
        <w:gridCol w:w="870"/>
        <w:gridCol w:w="870"/>
        <w:gridCol w:w="870"/>
        <w:gridCol w:w="1024"/>
        <w:gridCol w:w="1154"/>
        <w:gridCol w:w="890"/>
      </w:tblGrid>
      <w:tr w:rsidR="00D6373B" w:rsidRPr="00FF01E9" w:rsidTr="00D6373B">
        <w:trPr>
          <w:trHeight w:val="690"/>
          <w:jc w:val="center"/>
        </w:trPr>
        <w:tc>
          <w:tcPr>
            <w:tcW w:w="379" w:type="pct"/>
            <w:shd w:val="clear" w:color="auto" w:fill="D9D9D9" w:themeFill="background1" w:themeFillShade="D9"/>
          </w:tcPr>
          <w:p w:rsidR="00D6373B" w:rsidRPr="003E3286" w:rsidRDefault="00D6373B" w:rsidP="00D6373B">
            <w:pPr>
              <w:suppressAutoHyphens/>
              <w:spacing w:before="0"/>
              <w:jc w:val="left"/>
              <w:rPr>
                <w:rFonts w:cs="Arial"/>
                <w:b/>
                <w:sz w:val="15"/>
                <w:szCs w:val="15"/>
                <w:lang w:val="sr-Cyrl-RS"/>
              </w:rPr>
            </w:pPr>
            <w:r w:rsidRPr="003E3286">
              <w:rPr>
                <w:rFonts w:cs="Arial"/>
                <w:b/>
                <w:sz w:val="15"/>
                <w:szCs w:val="15"/>
                <w:lang w:val="sr-Cyrl-RS"/>
              </w:rPr>
              <w:t>Вел./ Огранак</w:t>
            </w:r>
          </w:p>
        </w:tc>
        <w:tc>
          <w:tcPr>
            <w:tcW w:w="433"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sz w:val="16"/>
                <w:lang w:val="sr-Cyrl-RS"/>
              </w:rPr>
              <w:t>Дринско-Лимске ХЕ – оквирне количине</w:t>
            </w:r>
          </w:p>
        </w:tc>
        <w:tc>
          <w:tcPr>
            <w:tcW w:w="433"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sz w:val="16"/>
                <w:lang w:val="sr-Cyrl-RS"/>
              </w:rPr>
              <w:t>ХЕ Ђердап– оквирне количине</w:t>
            </w:r>
          </w:p>
        </w:tc>
        <w:tc>
          <w:tcPr>
            <w:tcW w:w="470"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sz w:val="16"/>
                <w:lang w:val="sr-Cyrl-RS"/>
              </w:rPr>
              <w:t xml:space="preserve">РБ Колубара– оквирне количине </w:t>
            </w:r>
          </w:p>
        </w:tc>
        <w:tc>
          <w:tcPr>
            <w:tcW w:w="461"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sz w:val="16"/>
                <w:lang w:val="sr-Cyrl-RS"/>
              </w:rPr>
              <w:t>ТЕ-КО Костолац– оквирне количине</w:t>
            </w:r>
          </w:p>
        </w:tc>
        <w:tc>
          <w:tcPr>
            <w:tcW w:w="433"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sz w:val="16"/>
                <w:lang w:val="sr-Cyrl-RS"/>
              </w:rPr>
              <w:t>ТЕНТ– оквирне количине</w:t>
            </w:r>
          </w:p>
        </w:tc>
        <w:tc>
          <w:tcPr>
            <w:tcW w:w="433"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sz w:val="16"/>
                <w:lang w:val="sr-Cyrl-RS"/>
              </w:rPr>
              <w:t>Панонске ТЕ-ТО– оквирне количине</w:t>
            </w:r>
          </w:p>
        </w:tc>
        <w:tc>
          <w:tcPr>
            <w:tcW w:w="433" w:type="pct"/>
            <w:shd w:val="clear" w:color="auto" w:fill="D9D9D9" w:themeFill="background1" w:themeFillShade="D9"/>
          </w:tcPr>
          <w:p w:rsidR="00D6373B" w:rsidRPr="00FF01E9" w:rsidRDefault="00D6373B" w:rsidP="00D6373B">
            <w:pPr>
              <w:suppressAutoHyphens/>
              <w:spacing w:before="0"/>
              <w:jc w:val="left"/>
              <w:rPr>
                <w:rFonts w:cs="Arial"/>
                <w:bCs/>
                <w:sz w:val="16"/>
                <w:lang w:val="sr-Cyrl-CS" w:eastAsia="ar-SA"/>
              </w:rPr>
            </w:pPr>
            <w:r w:rsidRPr="00FF01E9">
              <w:rPr>
                <w:rFonts w:cs="Arial"/>
                <w:bCs/>
                <w:sz w:val="16"/>
                <w:lang w:val="sr-Cyrl-CS" w:eastAsia="ar-SA"/>
              </w:rPr>
              <w:t>Управа ЈП ЕПС</w:t>
            </w:r>
            <w:r w:rsidRPr="00FF01E9">
              <w:rPr>
                <w:rFonts w:cs="Arial"/>
                <w:sz w:val="16"/>
                <w:lang w:val="sr-Cyrl-RS"/>
              </w:rPr>
              <w:t>– оквирне количине</w:t>
            </w:r>
          </w:p>
        </w:tc>
        <w:tc>
          <w:tcPr>
            <w:tcW w:w="510" w:type="pct"/>
            <w:shd w:val="clear" w:color="auto" w:fill="D9D9D9" w:themeFill="background1" w:themeFillShade="D9"/>
          </w:tcPr>
          <w:p w:rsidR="00D6373B" w:rsidRPr="00FF01E9" w:rsidRDefault="00D6373B" w:rsidP="00D6373B">
            <w:pPr>
              <w:suppressAutoHyphens/>
              <w:spacing w:before="0"/>
              <w:jc w:val="left"/>
              <w:rPr>
                <w:rFonts w:cs="Arial"/>
                <w:bCs/>
                <w:sz w:val="16"/>
                <w:lang w:val="sr-Cyrl-RS" w:eastAsia="ar-SA"/>
              </w:rPr>
            </w:pPr>
            <w:r w:rsidRPr="00FF01E9">
              <w:rPr>
                <w:rFonts w:cs="Arial"/>
                <w:bCs/>
                <w:sz w:val="16"/>
                <w:lang w:val="sr-Cyrl-RS" w:eastAsia="ar-SA"/>
              </w:rPr>
              <w:t>Обновљиви извори</w:t>
            </w:r>
            <w:r w:rsidRPr="00FF01E9">
              <w:rPr>
                <w:rFonts w:cs="Arial"/>
                <w:sz w:val="16"/>
                <w:lang w:val="sr-Cyrl-RS"/>
              </w:rPr>
              <w:t>– оквирне количине</w:t>
            </w:r>
          </w:p>
        </w:tc>
        <w:tc>
          <w:tcPr>
            <w:tcW w:w="574"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3" w:type="pct"/>
            <w:shd w:val="clear" w:color="auto" w:fill="D9D9D9" w:themeFill="background1" w:themeFillShade="D9"/>
          </w:tcPr>
          <w:p w:rsidR="00D6373B" w:rsidRPr="00E06B76" w:rsidRDefault="00D6373B" w:rsidP="00D6373B">
            <w:pPr>
              <w:suppressAutoHyphens/>
              <w:spacing w:before="0"/>
              <w:jc w:val="left"/>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rPr>
            </w:pPr>
            <w:r w:rsidRPr="00FF01E9">
              <w:rPr>
                <w:rFonts w:cs="Arial"/>
                <w:color w:val="000000"/>
                <w:sz w:val="18"/>
                <w:szCs w:val="18"/>
              </w:rPr>
              <w:t>39</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rPr>
            </w:pPr>
            <w:r w:rsidRPr="00FF01E9">
              <w:rPr>
                <w:rFonts w:cs="Arial"/>
                <w:color w:val="000000"/>
                <w:sz w:val="18"/>
                <w:szCs w:val="18"/>
              </w:rPr>
              <w:t>40</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0</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rPr>
            </w:pPr>
            <w:r w:rsidRPr="00FF01E9">
              <w:rPr>
                <w:rFonts w:cs="Arial"/>
                <w:color w:val="000000"/>
                <w:sz w:val="18"/>
                <w:szCs w:val="18"/>
              </w:rPr>
              <w:t>41</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rPr>
            </w:pPr>
            <w:r w:rsidRPr="00FF01E9">
              <w:rPr>
                <w:rFonts w:cs="Arial"/>
                <w:color w:val="000000"/>
                <w:sz w:val="18"/>
                <w:szCs w:val="18"/>
              </w:rPr>
              <w:t>42</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4</w:t>
            </w: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4</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rPr>
            </w:pPr>
            <w:r w:rsidRPr="00FF01E9">
              <w:rPr>
                <w:rFonts w:cs="Arial"/>
                <w:color w:val="000000"/>
                <w:sz w:val="18"/>
                <w:szCs w:val="18"/>
              </w:rPr>
              <w:t>43</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8</w:t>
            </w: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9</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lang w:val="sr-Cyrl-RS"/>
              </w:rPr>
            </w:pPr>
            <w:r w:rsidRPr="00FF01E9">
              <w:rPr>
                <w:rFonts w:cs="Arial"/>
                <w:color w:val="000000"/>
                <w:sz w:val="18"/>
                <w:szCs w:val="18"/>
              </w:rPr>
              <w:t>44</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5</w:t>
            </w: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6</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lang w:val="sr-Cyrl-RS"/>
              </w:rPr>
            </w:pPr>
            <w:r w:rsidRPr="00FF01E9">
              <w:rPr>
                <w:rFonts w:cs="Arial"/>
                <w:color w:val="000000"/>
                <w:sz w:val="18"/>
                <w:szCs w:val="18"/>
              </w:rPr>
              <w:t>45</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r>
      <w:tr w:rsidR="00D6373B" w:rsidRPr="00FF01E9" w:rsidTr="00D6373B">
        <w:trPr>
          <w:trHeight w:val="20"/>
          <w:jc w:val="center"/>
        </w:trPr>
        <w:tc>
          <w:tcPr>
            <w:tcW w:w="379" w:type="pct"/>
            <w:vAlign w:val="center"/>
          </w:tcPr>
          <w:p w:rsidR="00D6373B" w:rsidRPr="00FF01E9" w:rsidRDefault="00D6373B" w:rsidP="00D6373B">
            <w:pPr>
              <w:suppressAutoHyphens/>
              <w:spacing w:before="0" w:after="100" w:afterAutospacing="1"/>
              <w:jc w:val="center"/>
              <w:rPr>
                <w:rFonts w:cs="Arial"/>
                <w:color w:val="000000"/>
                <w:sz w:val="18"/>
                <w:szCs w:val="18"/>
                <w:lang w:val="sr-Cyrl-RS"/>
              </w:rPr>
            </w:pPr>
            <w:r w:rsidRPr="00FF01E9">
              <w:rPr>
                <w:rFonts w:cs="Arial"/>
                <w:color w:val="000000"/>
                <w:sz w:val="18"/>
                <w:szCs w:val="18"/>
              </w:rPr>
              <w:t>46</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2</w:t>
            </w:r>
          </w:p>
        </w:tc>
        <w:tc>
          <w:tcPr>
            <w:tcW w:w="470" w:type="pct"/>
          </w:tcPr>
          <w:p w:rsidR="00D6373B" w:rsidRPr="00056FEB" w:rsidRDefault="00D6373B" w:rsidP="00D6373B">
            <w:pPr>
              <w:suppressAutoHyphens/>
              <w:spacing w:before="0" w:after="100" w:afterAutospacing="1"/>
              <w:jc w:val="center"/>
              <w:rPr>
                <w:rFonts w:cs="Arial"/>
                <w:color w:val="000000"/>
                <w:sz w:val="18"/>
                <w:szCs w:val="18"/>
              </w:rPr>
            </w:pPr>
          </w:p>
        </w:tc>
        <w:tc>
          <w:tcPr>
            <w:tcW w:w="461"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1</w:t>
            </w:r>
          </w:p>
        </w:tc>
        <w:tc>
          <w:tcPr>
            <w:tcW w:w="433" w:type="pct"/>
          </w:tcPr>
          <w:p w:rsidR="00D6373B" w:rsidRPr="00056FEB" w:rsidRDefault="00D6373B" w:rsidP="00D6373B">
            <w:pPr>
              <w:suppressAutoHyphens/>
              <w:spacing w:before="0" w:after="100" w:afterAutospacing="1"/>
              <w:jc w:val="center"/>
              <w:rPr>
                <w:rFonts w:cs="Arial"/>
                <w:color w:val="000000"/>
                <w:sz w:val="18"/>
                <w:szCs w:val="18"/>
              </w:rPr>
            </w:pPr>
          </w:p>
        </w:tc>
        <w:tc>
          <w:tcPr>
            <w:tcW w:w="510" w:type="pct"/>
          </w:tcPr>
          <w:p w:rsidR="00D6373B" w:rsidRPr="00056FEB" w:rsidRDefault="00D6373B" w:rsidP="00D6373B">
            <w:pPr>
              <w:suppressAutoHyphens/>
              <w:spacing w:before="0" w:after="100" w:afterAutospacing="1"/>
              <w:jc w:val="center"/>
              <w:rPr>
                <w:rFonts w:cs="Arial"/>
                <w:color w:val="000000"/>
                <w:sz w:val="18"/>
                <w:szCs w:val="18"/>
              </w:rPr>
            </w:pPr>
          </w:p>
        </w:tc>
        <w:tc>
          <w:tcPr>
            <w:tcW w:w="574" w:type="pct"/>
          </w:tcPr>
          <w:p w:rsidR="00D6373B" w:rsidRPr="00056FEB" w:rsidRDefault="00D6373B" w:rsidP="00D6373B">
            <w:pPr>
              <w:suppressAutoHyphens/>
              <w:spacing w:before="0" w:after="100" w:afterAutospacing="1"/>
              <w:jc w:val="center"/>
              <w:rPr>
                <w:rFonts w:cs="Arial"/>
                <w:color w:val="000000"/>
                <w:sz w:val="18"/>
                <w:szCs w:val="18"/>
              </w:rPr>
            </w:pPr>
          </w:p>
        </w:tc>
        <w:tc>
          <w:tcPr>
            <w:tcW w:w="443" w:type="pct"/>
          </w:tcPr>
          <w:p w:rsidR="00D6373B" w:rsidRPr="00056FEB" w:rsidRDefault="00D6373B" w:rsidP="00D6373B">
            <w:pPr>
              <w:suppressAutoHyphens/>
              <w:spacing w:before="0" w:after="100" w:afterAutospacing="1"/>
              <w:jc w:val="center"/>
              <w:rPr>
                <w:rFonts w:cs="Arial"/>
                <w:color w:val="000000"/>
                <w:sz w:val="18"/>
                <w:szCs w:val="18"/>
              </w:rPr>
            </w:pPr>
            <w:r w:rsidRPr="00056FEB">
              <w:rPr>
                <w:rFonts w:cs="Arial"/>
                <w:color w:val="000000"/>
                <w:sz w:val="18"/>
                <w:szCs w:val="18"/>
              </w:rPr>
              <w:t>3</w:t>
            </w:r>
          </w:p>
        </w:tc>
      </w:tr>
      <w:tr w:rsidR="00D6373B" w:rsidRPr="00FF01E9" w:rsidTr="00D6373B">
        <w:trPr>
          <w:trHeight w:val="20"/>
          <w:jc w:val="center"/>
        </w:trPr>
        <w:tc>
          <w:tcPr>
            <w:tcW w:w="379" w:type="pct"/>
            <w:vAlign w:val="center"/>
          </w:tcPr>
          <w:p w:rsidR="00D6373B" w:rsidRPr="003E3286" w:rsidRDefault="00D6373B" w:rsidP="00D6373B">
            <w:pPr>
              <w:suppressAutoHyphens/>
              <w:spacing w:before="0" w:after="100" w:afterAutospacing="1"/>
              <w:jc w:val="center"/>
              <w:rPr>
                <w:rFonts w:cs="Arial"/>
                <w:b/>
                <w:color w:val="000000"/>
                <w:sz w:val="18"/>
                <w:szCs w:val="18"/>
                <w:lang w:val="sr-Cyrl-RS"/>
              </w:rPr>
            </w:pPr>
            <w:r w:rsidRPr="003E3286">
              <w:rPr>
                <w:rFonts w:cs="Arial"/>
                <w:b/>
                <w:color w:val="000000"/>
                <w:sz w:val="18"/>
                <w:szCs w:val="18"/>
              </w:rPr>
              <w:t>Укупно</w:t>
            </w:r>
          </w:p>
        </w:tc>
        <w:tc>
          <w:tcPr>
            <w:tcW w:w="433"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0</w:t>
            </w:r>
          </w:p>
        </w:tc>
        <w:tc>
          <w:tcPr>
            <w:tcW w:w="433"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21</w:t>
            </w:r>
          </w:p>
        </w:tc>
        <w:tc>
          <w:tcPr>
            <w:tcW w:w="470"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0</w:t>
            </w:r>
          </w:p>
        </w:tc>
        <w:tc>
          <w:tcPr>
            <w:tcW w:w="461"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0</w:t>
            </w:r>
          </w:p>
        </w:tc>
        <w:tc>
          <w:tcPr>
            <w:tcW w:w="433"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0</w:t>
            </w:r>
          </w:p>
        </w:tc>
        <w:tc>
          <w:tcPr>
            <w:tcW w:w="433"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4</w:t>
            </w:r>
          </w:p>
        </w:tc>
        <w:tc>
          <w:tcPr>
            <w:tcW w:w="433"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0</w:t>
            </w:r>
          </w:p>
        </w:tc>
        <w:tc>
          <w:tcPr>
            <w:tcW w:w="510"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0</w:t>
            </w:r>
          </w:p>
        </w:tc>
        <w:tc>
          <w:tcPr>
            <w:tcW w:w="574" w:type="pct"/>
          </w:tcPr>
          <w:p w:rsidR="00D6373B" w:rsidRPr="00E06B76" w:rsidRDefault="00D6373B" w:rsidP="00D6373B">
            <w:pPr>
              <w:suppressAutoHyphens/>
              <w:spacing w:before="0" w:after="100" w:afterAutospacing="1"/>
              <w:jc w:val="center"/>
              <w:rPr>
                <w:rFonts w:cs="Arial"/>
                <w:b/>
                <w:color w:val="000000"/>
                <w:sz w:val="18"/>
                <w:szCs w:val="18"/>
              </w:rPr>
            </w:pPr>
          </w:p>
        </w:tc>
        <w:tc>
          <w:tcPr>
            <w:tcW w:w="443" w:type="pct"/>
          </w:tcPr>
          <w:p w:rsidR="00D6373B" w:rsidRPr="00E06B76" w:rsidRDefault="00D6373B" w:rsidP="00D6373B">
            <w:pPr>
              <w:suppressAutoHyphens/>
              <w:spacing w:before="0" w:after="100" w:afterAutospacing="1"/>
              <w:jc w:val="center"/>
              <w:rPr>
                <w:rFonts w:cs="Arial"/>
                <w:b/>
                <w:color w:val="000000"/>
                <w:sz w:val="18"/>
                <w:szCs w:val="18"/>
              </w:rPr>
            </w:pPr>
            <w:r w:rsidRPr="00E06B76">
              <w:rPr>
                <w:rFonts w:cs="Arial"/>
                <w:b/>
                <w:color w:val="000000"/>
                <w:sz w:val="18"/>
                <w:szCs w:val="18"/>
              </w:rPr>
              <w:t>25</w:t>
            </w:r>
          </w:p>
        </w:tc>
      </w:tr>
    </w:tbl>
    <w:p w:rsidR="00D6373B" w:rsidRPr="00C40ECB" w:rsidRDefault="00D6373B" w:rsidP="00D6373B">
      <w:pPr>
        <w:rPr>
          <w:lang w:val="sr-Cyrl-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 xml:space="preserve">SRPS </w:t>
      </w:r>
      <w:r w:rsidRPr="00C40ECB">
        <w:rPr>
          <w:rFonts w:eastAsia="Arial Unicode MS"/>
          <w:lang w:val="sr-Cyrl-RS"/>
        </w:rPr>
        <w:t>EN</w:t>
      </w:r>
      <w:r w:rsidRPr="00C40ECB">
        <w:rPr>
          <w:lang w:val="sr-Cyrl-RS"/>
        </w:rPr>
        <w:t xml:space="preserve"> ISO 20347:2013 - Опрема за личну заштиту – Радна обућа</w:t>
      </w:r>
    </w:p>
    <w:p w:rsidR="00D6373B" w:rsidRPr="00C40ECB" w:rsidRDefault="00D6373B" w:rsidP="00D6373B">
      <w:pPr>
        <w:rPr>
          <w:lang w:val="sr-Cyrl-RS"/>
        </w:rPr>
      </w:pPr>
      <w:r w:rsidRPr="00C40ECB">
        <w:rPr>
          <w:lang w:val="sr-Cyrl-RS"/>
        </w:rPr>
        <w:t xml:space="preserve">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Моделиране тако да заштите ноге и стопала корисника у нивоу до глежња.</w:t>
      </w:r>
    </w:p>
    <w:p w:rsidR="00D6373B" w:rsidRPr="00C40ECB" w:rsidRDefault="00D6373B" w:rsidP="00D6373B">
      <w:pPr>
        <w:rPr>
          <w:lang w:val="sr-Cyrl-RS"/>
        </w:rPr>
      </w:pPr>
      <w:r w:rsidRPr="00C40ECB">
        <w:rPr>
          <w:lang w:val="sr-Cyrl-RS"/>
        </w:rPr>
        <w:t>Ципела је на везивање, дубока.</w:t>
      </w:r>
    </w:p>
    <w:p w:rsidR="00D6373B" w:rsidRPr="00C40ECB" w:rsidRDefault="00D6373B" w:rsidP="00D6373B">
      <w:pPr>
        <w:rPr>
          <w:lang w:val="sr-Cyrl-RS"/>
        </w:rPr>
      </w:pPr>
      <w:r w:rsidRPr="00C40ECB">
        <w:rPr>
          <w:lang w:val="sr-Cyrl-RS"/>
        </w:rPr>
        <w:t>Ципеле су робусне израде, отпорне на хабање, вибрације и потресе.</w:t>
      </w:r>
    </w:p>
    <w:p w:rsidR="00D6373B" w:rsidRPr="00C40ECB" w:rsidRDefault="00D6373B" w:rsidP="00D6373B">
      <w:pPr>
        <w:rPr>
          <w:lang w:val="sr-Cyrl-RS"/>
        </w:rPr>
      </w:pPr>
      <w:r w:rsidRPr="00C40ECB">
        <w:rPr>
          <w:lang w:val="sr-Cyrl-RS"/>
        </w:rPr>
        <w:t>Снабдевене су чвршћом крагном испуњеном сунђерастом масом за заштиту ногу од изврнућа и жуљања.</w:t>
      </w:r>
    </w:p>
    <w:p w:rsidR="00D6373B" w:rsidRPr="00C40ECB" w:rsidRDefault="00D6373B" w:rsidP="00D6373B">
      <w:pPr>
        <w:rPr>
          <w:lang w:val="sr-Cyrl-RS"/>
        </w:rPr>
      </w:pPr>
      <w:r w:rsidRPr="00C40ECB">
        <w:rPr>
          <w:lang w:val="sr-Cyrl-RS"/>
        </w:rPr>
        <w:t>На оглави ципеле је уграђена гума, ради спречавања механичких оштећења при обављању активности на неприступачним теренима.</w:t>
      </w:r>
    </w:p>
    <w:p w:rsidR="00D6373B" w:rsidRPr="00C40ECB" w:rsidRDefault="00D6373B" w:rsidP="00D6373B">
      <w:pPr>
        <w:rPr>
          <w:lang w:val="sr-Cyrl-RS"/>
        </w:rPr>
      </w:pPr>
      <w:r w:rsidRPr="00C40ECB">
        <w:rPr>
          <w:lang w:val="sr-Cyrl-RS"/>
        </w:rPr>
        <w:t>Језик је зглобни (жаба језик) у саставу лица направљен као храпави или набрани језик и анатомски формиран.</w:t>
      </w:r>
    </w:p>
    <w:p w:rsidR="00D6373B" w:rsidRPr="00C40ECB" w:rsidRDefault="00D6373B" w:rsidP="00D6373B">
      <w:pPr>
        <w:rPr>
          <w:lang w:val="sr-Cyrl-RS"/>
        </w:rPr>
      </w:pPr>
      <w:r w:rsidRPr="00C40ECB">
        <w:rPr>
          <w:rFonts w:eastAsia="Calibri"/>
          <w:lang w:val="sr-Cyrl-RS"/>
        </w:rPr>
        <w:t>На унутрашњој страни језика мора се налазити етикета произвођача са назнаком величине, модела, начина</w:t>
      </w:r>
    </w:p>
    <w:p w:rsidR="00D6373B" w:rsidRPr="00C40ECB" w:rsidRDefault="00D6373B" w:rsidP="00D6373B">
      <w:pPr>
        <w:rPr>
          <w:lang w:val="sr-Cyrl-RS"/>
        </w:rPr>
      </w:pPr>
      <w:r w:rsidRPr="00C40ECB">
        <w:rPr>
          <w:rFonts w:eastAsia="Calibri"/>
          <w:lang w:val="sr-Cyrl-RS"/>
        </w:rPr>
        <w:t xml:space="preserve">одржавања и врсте сертификата који поседује. Дебљина коже за израду језика је </w:t>
      </w:r>
      <w:r w:rsidRPr="00C40ECB">
        <w:rPr>
          <w:rFonts w:eastAsia="Calibri"/>
          <w:lang w:val="sr-Latn-RS"/>
        </w:rPr>
        <w:t>0</w:t>
      </w:r>
      <w:r w:rsidRPr="00C40ECB">
        <w:rPr>
          <w:rFonts w:eastAsia="Calibri"/>
          <w:lang w:val="sr-Cyrl-RS"/>
        </w:rPr>
        <w:t>,</w:t>
      </w:r>
      <w:r w:rsidRPr="00C40ECB">
        <w:rPr>
          <w:rFonts w:eastAsia="Calibri"/>
          <w:lang w:val="sr-Latn-RS"/>
        </w:rPr>
        <w:t>9</w:t>
      </w:r>
      <w:r w:rsidRPr="00C40ECB">
        <w:rPr>
          <w:rFonts w:eastAsia="Calibri"/>
          <w:lang w:val="sr-Cyrl-RS"/>
        </w:rPr>
        <w:t xml:space="preserve"> - 1,</w:t>
      </w:r>
      <w:r w:rsidRPr="00C40ECB">
        <w:rPr>
          <w:rFonts w:eastAsia="Calibri"/>
          <w:lang w:val="sr-Latn-RS"/>
        </w:rPr>
        <w:t>2</w:t>
      </w:r>
      <w:r w:rsidRPr="00C40ECB">
        <w:rPr>
          <w:rFonts w:eastAsia="Calibri"/>
          <w:lang w:val="sr-Cyrl-RS"/>
        </w:rPr>
        <w:t xml:space="preserve"> </w:t>
      </w:r>
      <w:r w:rsidRPr="00C40ECB">
        <w:rPr>
          <w:rFonts w:eastAsia="Calibri"/>
        </w:rPr>
        <w:t xml:space="preserve">mm. </w:t>
      </w:r>
      <w:r w:rsidRPr="00C40ECB">
        <w:rPr>
          <w:rFonts w:eastAsia="Calibri"/>
          <w:lang w:val="sr-Cyrl-RS"/>
        </w:rPr>
        <w:t xml:space="preserve">Материјал за израду језика је специјално третирана, хидрофобирана говеђа кожа. </w:t>
      </w:r>
      <w:r w:rsidRPr="00C40ECB">
        <w:rPr>
          <w:rFonts w:eastAsia="Calibri"/>
          <w:lang w:val="sr-Latn-RS"/>
        </w:rPr>
        <w:t xml:space="preserve">Отпорност језика </w:t>
      </w:r>
      <w:r w:rsidRPr="00C40ECB">
        <w:rPr>
          <w:rFonts w:eastAsia="Calibri"/>
          <w:lang w:val="sr-Cyrl-RS"/>
        </w:rPr>
        <w:t xml:space="preserve">ципеле </w:t>
      </w:r>
      <w:r w:rsidRPr="00C40ECB">
        <w:rPr>
          <w:rFonts w:eastAsia="Calibri"/>
          <w:lang w:val="sr-Latn-RS"/>
        </w:rPr>
        <w:t>на пуцање</w:t>
      </w:r>
      <w:r w:rsidRPr="00C40ECB">
        <w:rPr>
          <w:rFonts w:eastAsia="Calibri"/>
          <w:lang w:val="sr-Cyrl-RS"/>
        </w:rPr>
        <w:t xml:space="preserve"> је ≥ 30 </w:t>
      </w:r>
      <w:r w:rsidRPr="00C40ECB">
        <w:rPr>
          <w:rFonts w:eastAsia="Calibri"/>
        </w:rPr>
        <w:t>N</w:t>
      </w:r>
      <w:r w:rsidRPr="00C40ECB">
        <w:rPr>
          <w:rFonts w:eastAsia="Calibri"/>
          <w:lang w:val="sr-Cyrl-RS"/>
        </w:rPr>
        <w:t>.</w:t>
      </w:r>
    </w:p>
    <w:p w:rsidR="00D6373B" w:rsidRPr="00C40ECB" w:rsidRDefault="00D6373B" w:rsidP="00D6373B">
      <w:pPr>
        <w:rPr>
          <w:lang w:val="sr-Cyrl-RS"/>
        </w:rPr>
      </w:pPr>
      <w:r w:rsidRPr="00C40ECB">
        <w:rPr>
          <w:lang w:val="sr-Cyrl-RS"/>
        </w:rPr>
        <w:t xml:space="preserve">Обућа се везује помоћу пертли кроз 5 пари металних некорозирајућих хакни, </w:t>
      </w:r>
      <w:r w:rsidRPr="00C40ECB">
        <w:rPr>
          <w:rFonts w:eastAsia="Calibri"/>
          <w:lang w:val="sr-Cyrl-RS"/>
        </w:rPr>
        <w:t>израђених од лагане легуре алуминијума и цинка</w:t>
      </w:r>
      <w:r w:rsidRPr="00C40ECB">
        <w:rPr>
          <w:rFonts w:eastAsia="Calibri"/>
          <w:lang w:val="sr-Latn-RS"/>
        </w:rPr>
        <w:t xml:space="preserve">, </w:t>
      </w:r>
      <w:r w:rsidRPr="00C40ECB">
        <w:rPr>
          <w:rFonts w:eastAsia="Calibri"/>
          <w:lang w:val="sr-Cyrl-RS"/>
        </w:rPr>
        <w:t xml:space="preserve">унутрашњег пречника 4 </w:t>
      </w:r>
      <w:r w:rsidRPr="00C40ECB">
        <w:rPr>
          <w:rFonts w:eastAsia="Calibri"/>
        </w:rPr>
        <w:t>mm</w:t>
      </w:r>
      <w:r w:rsidRPr="00C40ECB">
        <w:rPr>
          <w:rFonts w:eastAsia="Calibri"/>
          <w:lang w:val="sr-Cyrl-RS"/>
        </w:rPr>
        <w:t>, а спољашњег 7-8</w:t>
      </w:r>
      <w:r w:rsidRPr="00C40ECB">
        <w:rPr>
          <w:rFonts w:eastAsia="Calibri"/>
        </w:rPr>
        <w:t xml:space="preserve"> mm</w:t>
      </w:r>
      <w:r w:rsidRPr="00C40ECB">
        <w:rPr>
          <w:rFonts w:eastAsia="Calibri"/>
          <w:lang w:val="sr-Cyrl-RS"/>
        </w:rPr>
        <w:t xml:space="preserve"> (легура не садржи никл)</w:t>
      </w:r>
      <w:r w:rsidRPr="00C40ECB">
        <w:rPr>
          <w:lang w:val="sr-Cyrl-RS"/>
        </w:rPr>
        <w:t xml:space="preserve"> и 2-3 пара качаљки на сари обуће.</w:t>
      </w:r>
    </w:p>
    <w:p w:rsidR="00D6373B" w:rsidRPr="00C40ECB" w:rsidRDefault="00D6373B" w:rsidP="00D6373B">
      <w:pPr>
        <w:rPr>
          <w:lang w:val="sr-Cyrl-RS"/>
        </w:rPr>
      </w:pPr>
      <w:r w:rsidRPr="00C40ECB">
        <w:rPr>
          <w:rFonts w:eastAsia="Calibri"/>
          <w:lang w:val="sr-Cyrl-RS"/>
        </w:rPr>
        <w:t xml:space="preserve">Отпорност пертли на пуцање ≥ 1100 </w:t>
      </w:r>
      <w:r w:rsidRPr="00C40ECB">
        <w:rPr>
          <w:rFonts w:eastAsia="Calibri"/>
        </w:rPr>
        <w:t>N</w:t>
      </w:r>
      <w:r w:rsidRPr="00C40ECB">
        <w:rPr>
          <w:rFonts w:eastAsia="Calibri"/>
          <w:lang w:val="sr-Cyrl-RS"/>
        </w:rPr>
        <w:t xml:space="preserve">, а издужење у тачки пуцања је 48 %. </w:t>
      </w:r>
    </w:p>
    <w:p w:rsidR="00D6373B" w:rsidRPr="00C40ECB" w:rsidRDefault="00D6373B" w:rsidP="00D6373B">
      <w:pPr>
        <w:rPr>
          <w:lang w:val="sr-Cyrl-RS"/>
        </w:rPr>
      </w:pPr>
      <w:r w:rsidRPr="00C40ECB">
        <w:rPr>
          <w:rFonts w:eastAsia="Calibri"/>
          <w:lang w:val="sr-Cyrl-RS"/>
        </w:rPr>
        <w:t xml:space="preserve">Конац и везивне нити су водоодбојне, израђене од 100 % полиамидног мултифиламента, црне боје. Отпорност на пуцање је ≥ 80 </w:t>
      </w:r>
      <w:r w:rsidRPr="00C40ECB">
        <w:rPr>
          <w:rFonts w:eastAsia="Calibri"/>
        </w:rPr>
        <w:t>N</w:t>
      </w:r>
      <w:r w:rsidRPr="00C40ECB">
        <w:rPr>
          <w:rFonts w:eastAsia="Calibri"/>
          <w:lang w:val="sr-Cyrl-RS"/>
        </w:rPr>
        <w:t xml:space="preserve">. Издужење при пуцању ≥ 20 </w:t>
      </w:r>
      <w:r w:rsidRPr="00C40ECB">
        <w:rPr>
          <w:rFonts w:eastAsia="Calibri"/>
        </w:rPr>
        <w:t>N</w:t>
      </w:r>
      <w:r w:rsidRPr="00C40ECB">
        <w:rPr>
          <w:rFonts w:eastAsia="Calibri"/>
          <w:lang w:val="sr-Cyrl-RS"/>
        </w:rPr>
        <w:t>.</w:t>
      </w:r>
    </w:p>
    <w:p w:rsidR="00D6373B" w:rsidRPr="00C40ECB" w:rsidRDefault="00D6373B" w:rsidP="00D6373B">
      <w:pPr>
        <w:rPr>
          <w:lang w:val="sr-Cyrl-RS"/>
        </w:rPr>
      </w:pPr>
      <w:r w:rsidRPr="00C40ECB">
        <w:rPr>
          <w:lang w:val="sr-Cyrl-RS"/>
        </w:rPr>
        <w:t>Боја ципела је црна.</w:t>
      </w:r>
    </w:p>
    <w:p w:rsidR="00D6373B" w:rsidRPr="00C40ECB" w:rsidRDefault="00D6373B" w:rsidP="00D6373B">
      <w:pPr>
        <w:rPr>
          <w:lang w:val="sr-Cyrl-RS"/>
        </w:rPr>
      </w:pPr>
      <w:r w:rsidRPr="00C40ECB">
        <w:rPr>
          <w:lang w:val="sr-Cyrl-RS"/>
        </w:rPr>
        <w:t>Ниво заштите: O2 SRC WR HRO FO</w:t>
      </w:r>
    </w:p>
    <w:p w:rsidR="00D6373B" w:rsidRPr="00C40ECB" w:rsidRDefault="00D6373B" w:rsidP="00D6373B">
      <w:pPr>
        <w:rPr>
          <w:lang w:val="sr-Cyrl-RS"/>
        </w:rPr>
      </w:pPr>
      <w:r w:rsidRPr="00C40ECB">
        <w:rPr>
          <w:lang w:val="sr-Cyrl-RS"/>
        </w:rPr>
        <w:t xml:space="preserve">Општи захтеви који се примењују на целу обућу на радном месту и радној околини су дефинисани према Правилнику о ЛЗО и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заштиту од механичког удара, заштиту од статичког притиска на делове тела, отпорност према удару, одговарајуће саставе материјала, удобност, ефикасност, лакоћу и чврстоћу дизајна, задовољавајуће услове површине свих делова обуће у контакту са корисником (не сме жуљати корисника и довести до губитка виталних функција стопала), одсуство ризика и други нераздвојиви ометајући фактори, и др.</w:t>
      </w:r>
    </w:p>
    <w:p w:rsidR="00D6373B" w:rsidRPr="00C40ECB" w:rsidRDefault="00D6373B" w:rsidP="00D6373B">
      <w:pPr>
        <w:rPr>
          <w:lang w:val="sr-Cyrl-RS"/>
        </w:rPr>
      </w:pPr>
      <w:r w:rsidRPr="00C40ECB">
        <w:rPr>
          <w:lang w:val="sr-Cyrl-RS"/>
        </w:rPr>
        <w:t xml:space="preserve">Тип обуће: Тип „Б“ , Код I, у складу са стандардом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Начин израде: Лепљењем; Чврстоћа везе у споју горњег дела (лице) и ђона не сме бити мања од захтева референтног стандарда.</w:t>
      </w:r>
    </w:p>
    <w:p w:rsidR="00D6373B" w:rsidRPr="00C40ECB" w:rsidRDefault="00D6373B" w:rsidP="00D6373B">
      <w:pPr>
        <w:rPr>
          <w:lang w:val="sr-Cyrl-RS"/>
        </w:rPr>
      </w:pPr>
      <w:r w:rsidRPr="00C40ECB">
        <w:rPr>
          <w:lang w:val="sr-Cyrl-RS"/>
        </w:rPr>
        <w:t xml:space="preserve">Материјал: </w:t>
      </w:r>
      <w:r w:rsidRPr="00C40ECB">
        <w:rPr>
          <w:rFonts w:eastAsia="Calibri"/>
          <w:lang w:val="sr-Cyrl-RS"/>
        </w:rPr>
        <w:t xml:space="preserve">Лице: природна кожа хидрофобирана. У оглаву ципеле је уграђена природна гума ради спречавања механичких оштећења при коришћењу ципеле у условима неприступачних терена. Постава: Водонепропусна, паропропустљива мембрана, обрађена против дејства гљивица и бактерија. Материјал за израду мембране је трослојни ламинат, сиве или неутралне боје. Мембрана мора бити екстремно издржљива, дишљива, отпорна на хабање и високог степена одводљивости влаге у свим сезонама. </w:t>
      </w:r>
      <w:r w:rsidRPr="00C40ECB">
        <w:rPr>
          <w:lang w:val="ru-RU"/>
        </w:rPr>
        <w:t xml:space="preserve">Површинска маса </w:t>
      </w:r>
      <w:r w:rsidRPr="00C40ECB">
        <w:rPr>
          <w:lang w:val="sr-Cyrl-CS"/>
        </w:rPr>
        <w:t>350</w:t>
      </w:r>
      <w:r w:rsidRPr="00C40ECB">
        <w:rPr>
          <w:lang w:val="ru-RU"/>
        </w:rPr>
        <w:t xml:space="preserve"> </w:t>
      </w:r>
      <w:r w:rsidRPr="00C40ECB">
        <w:t>g</w:t>
      </w:r>
      <w:r w:rsidRPr="00C40ECB">
        <w:rPr>
          <w:lang w:val="ru-RU"/>
        </w:rPr>
        <w:t>/</w:t>
      </w:r>
      <w:r w:rsidRPr="00C40ECB">
        <w:t>m</w:t>
      </w:r>
      <w:r w:rsidRPr="00C40ECB">
        <w:rPr>
          <w:lang w:val="ru-RU"/>
        </w:rPr>
        <w:t xml:space="preserve">2. Отпорност боје на зној мин 4. Отпорност боје на отирање мин 5. Отпорност на продирање воде ≥ 5000 </w:t>
      </w:r>
      <w:r w:rsidRPr="00C40ECB">
        <w:t>mbar</w:t>
      </w:r>
    </w:p>
    <w:p w:rsidR="00D6373B" w:rsidRPr="00C40ECB" w:rsidRDefault="00D6373B" w:rsidP="00D6373B">
      <w:pPr>
        <w:rPr>
          <w:lang w:val="sr-Cyrl-RS"/>
        </w:rPr>
      </w:pPr>
      <w:r w:rsidRPr="00C40ECB">
        <w:rPr>
          <w:rFonts w:eastAsia="Calibri"/>
          <w:lang w:val="sr-Cyrl-RS"/>
        </w:rPr>
        <w:t xml:space="preserve">Уложна табаница: Водонепропусна, паропропустљива мембрана, обрађена против дејства гљивица и бактерија. Уложак треба бити замењив, перив на </w:t>
      </w:r>
      <w:r w:rsidRPr="00C40ECB">
        <w:rPr>
          <w:lang w:val="ru-RU"/>
        </w:rPr>
        <w:t>40˚</w:t>
      </w:r>
      <w:r w:rsidRPr="00C40ECB">
        <w:t>C</w:t>
      </w:r>
      <w:r w:rsidRPr="00C40ECB">
        <w:rPr>
          <w:lang w:val="sr-Cyrl-RS"/>
        </w:rPr>
        <w:t xml:space="preserve">, анатомски обликован. Горња страна улошка је израђена од 500-грамског полиестерске мрежице, </w:t>
      </w:r>
      <w:r w:rsidRPr="00C40ECB">
        <w:rPr>
          <w:lang w:val="ru-RU"/>
        </w:rPr>
        <w:t xml:space="preserve">површинске масе 110 - 130 </w:t>
      </w:r>
      <w:r w:rsidRPr="00C40ECB">
        <w:t>g</w:t>
      </w:r>
      <w:r w:rsidRPr="00C40ECB">
        <w:rPr>
          <w:lang w:val="ru-RU"/>
        </w:rPr>
        <w:t>/</w:t>
      </w:r>
      <w:r w:rsidRPr="00C40ECB">
        <w:t>m</w:t>
      </w:r>
      <w:r w:rsidRPr="00C40ECB">
        <w:rPr>
          <w:lang w:val="ru-RU"/>
        </w:rPr>
        <w:t>2</w:t>
      </w:r>
      <w:r w:rsidRPr="00C40ECB">
        <w:rPr>
          <w:lang w:val="sr-Cyrl-RS"/>
        </w:rPr>
        <w:t xml:space="preserve">. Средњи слој улошка је израђен од еластичне латекс пене, дебљине 5,5 </w:t>
      </w:r>
      <w:r w:rsidRPr="00C40ECB">
        <w:t xml:space="preserve">mm. </w:t>
      </w:r>
      <w:r w:rsidRPr="00C40ECB">
        <w:rPr>
          <w:rFonts w:eastAsia="Calibri"/>
          <w:lang w:val="sr-Cyrl-RS"/>
        </w:rPr>
        <w:t xml:space="preserve">Ципела мора бити водонепропусна све до висине од мин 3,5 </w:t>
      </w:r>
      <w:r w:rsidRPr="00C40ECB">
        <w:rPr>
          <w:rFonts w:eastAsia="Calibri"/>
        </w:rPr>
        <w:t>cm, мерено од површине улошка.</w:t>
      </w:r>
    </w:p>
    <w:p w:rsidR="00D6373B" w:rsidRPr="00C40ECB" w:rsidRDefault="00D6373B" w:rsidP="00D6373B">
      <w:pPr>
        <w:rPr>
          <w:lang w:val="sr-Cyrl-RS"/>
        </w:rPr>
      </w:pPr>
      <w:r w:rsidRPr="00C40ECB">
        <w:rPr>
          <w:lang w:val="sr-Cyrl-RS"/>
        </w:rPr>
        <w:t>Ђон: Гума, са крампонима отвореним са стране, најмање висине 7 mm, дорађен против клизања, антистатик, са шок апсорбером у пети; ђон мора задовољити битне захтеве стандарда, који се односе на отпорност према течном гориву, хабању, савијању, густини, контакту са топлотом и чврстоћи цепања.</w:t>
      </w:r>
    </w:p>
    <w:p w:rsidR="00D6373B" w:rsidRPr="00C40ECB" w:rsidRDefault="00D6373B" w:rsidP="00D6373B">
      <w:pPr>
        <w:rPr>
          <w:lang w:val="sr-Cyrl-RS"/>
        </w:rPr>
      </w:pPr>
      <w:r w:rsidRPr="00C40ECB">
        <w:rPr>
          <w:lang w:val="sr-Cyrl-RS"/>
        </w:rPr>
        <w:t xml:space="preserve">Тежина обуће </w:t>
      </w:r>
      <w:r w:rsidRPr="00C40ECB">
        <w:rPr>
          <w:rFonts w:eastAsia="Calibri"/>
          <w:lang w:val="sr-Cyrl-RS"/>
        </w:rPr>
        <w:t xml:space="preserve">мах 1600 </w:t>
      </w:r>
      <w:r w:rsidRPr="00C40ECB">
        <w:rPr>
          <w:rFonts w:eastAsia="Calibri"/>
          <w:lang w:val="sr-Latn-RS"/>
        </w:rPr>
        <w:t>g/par</w:t>
      </w:r>
      <w:r w:rsidRPr="00C40ECB">
        <w:rPr>
          <w:rFonts w:eastAsia="Calibri"/>
          <w:lang w:val="sr-Cyrl-RS"/>
        </w:rPr>
        <w:t>.</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 xml:space="preserve">У складу са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 и Правилником о ЛЗО.</w:t>
      </w:r>
    </w:p>
    <w:p w:rsidR="00D6373B" w:rsidRPr="00C40ECB" w:rsidRDefault="00D6373B" w:rsidP="00D6373B">
      <w:pPr>
        <w:rPr>
          <w:lang w:val="sr-Cyrl-RS"/>
        </w:rPr>
      </w:pPr>
      <w:r w:rsidRPr="00C40ECB">
        <w:rPr>
          <w:lang w:val="sr-Cyrl-RS"/>
        </w:rPr>
        <w:t>Сваки комад радне обуће, дубоке,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w:t>
      </w:r>
    </w:p>
    <w:p w:rsidR="00D6373B" w:rsidRPr="00C40ECB" w:rsidRDefault="00D6373B" w:rsidP="00D6373B">
      <w:pPr>
        <w:rPr>
          <w:lang w:val="sr-Latn-RS"/>
        </w:rPr>
      </w:pPr>
      <w:r w:rsidRPr="00C40ECB">
        <w:rPr>
          <w:lang w:val="sr-Cyrl-RS"/>
        </w:rPr>
        <w:t>Постављање знака усаглашености треба да буде на начин и у облику који је прописан Правилником о ЛЗО. _________________________________________________________________________</w:t>
      </w:r>
    </w:p>
    <w:p w:rsidR="00D6373B" w:rsidRPr="00501A6C" w:rsidRDefault="00D6373B" w:rsidP="00D6373B">
      <w:pPr>
        <w:rPr>
          <w:b/>
          <w:lang w:val="sr-Cyrl-CS"/>
        </w:rPr>
      </w:pPr>
      <w:r w:rsidRPr="00501A6C">
        <w:rPr>
          <w:b/>
          <w:lang w:val="sr-Cyrl-RS"/>
        </w:rPr>
        <w:t xml:space="preserve">Позиција  7 – </w:t>
      </w:r>
      <w:r w:rsidRPr="00501A6C">
        <w:rPr>
          <w:b/>
          <w:lang w:val="sr-Cyrl-CS"/>
        </w:rPr>
        <w:t xml:space="preserve">Гумене чизме - комбинезон </w:t>
      </w:r>
    </w:p>
    <w:p w:rsidR="00D6373B" w:rsidRPr="00C40ECB" w:rsidRDefault="00D6373B" w:rsidP="00D6373B">
      <w:pPr>
        <w:rPr>
          <w:lang w:val="sr-Cyrl-CS"/>
        </w:rPr>
      </w:pPr>
    </w:p>
    <w:tbl>
      <w:tblPr>
        <w:tblStyle w:val="TableGrid1017"/>
        <w:tblW w:w="5623" w:type="pct"/>
        <w:jc w:val="center"/>
        <w:tblLook w:val="04A0" w:firstRow="1" w:lastRow="0" w:firstColumn="1" w:lastColumn="0" w:noHBand="0" w:noVBand="1"/>
      </w:tblPr>
      <w:tblGrid>
        <w:gridCol w:w="898"/>
        <w:gridCol w:w="870"/>
        <w:gridCol w:w="870"/>
        <w:gridCol w:w="944"/>
        <w:gridCol w:w="926"/>
        <w:gridCol w:w="870"/>
        <w:gridCol w:w="870"/>
        <w:gridCol w:w="870"/>
        <w:gridCol w:w="1024"/>
        <w:gridCol w:w="1154"/>
        <w:gridCol w:w="890"/>
      </w:tblGrid>
      <w:tr w:rsidR="00D6373B" w:rsidRPr="00501A6C" w:rsidTr="00D6373B">
        <w:trPr>
          <w:trHeight w:val="690"/>
          <w:jc w:val="center"/>
        </w:trPr>
        <w:tc>
          <w:tcPr>
            <w:tcW w:w="431" w:type="pct"/>
            <w:shd w:val="clear" w:color="auto" w:fill="D9D9D9" w:themeFill="background1" w:themeFillShade="D9"/>
          </w:tcPr>
          <w:p w:rsidR="00D6373B" w:rsidRPr="003E3286" w:rsidRDefault="00D6373B" w:rsidP="00D6373B">
            <w:pPr>
              <w:suppressAutoHyphens/>
              <w:spacing w:before="0"/>
              <w:jc w:val="left"/>
              <w:rPr>
                <w:rFonts w:cs="Arial"/>
                <w:b/>
                <w:sz w:val="15"/>
                <w:szCs w:val="15"/>
                <w:lang w:val="sr-Cyrl-RS"/>
              </w:rPr>
            </w:pPr>
            <w:r w:rsidRPr="003E3286">
              <w:rPr>
                <w:rFonts w:cs="Arial"/>
                <w:b/>
                <w:sz w:val="15"/>
                <w:szCs w:val="15"/>
                <w:lang w:val="sr-Cyrl-RS"/>
              </w:rPr>
              <w:t>Вел./ Огранак</w:t>
            </w:r>
          </w:p>
        </w:tc>
        <w:tc>
          <w:tcPr>
            <w:tcW w:w="429"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sz w:val="16"/>
                <w:lang w:val="sr-Cyrl-RS"/>
              </w:rPr>
              <w:t>Дринско-Лимске ХЕ – оквирне количине</w:t>
            </w:r>
          </w:p>
        </w:tc>
        <w:tc>
          <w:tcPr>
            <w:tcW w:w="429"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sz w:val="16"/>
                <w:lang w:val="sr-Cyrl-RS"/>
              </w:rPr>
              <w:t>ХЕ Ђердап– оквирне количине</w:t>
            </w:r>
          </w:p>
        </w:tc>
        <w:tc>
          <w:tcPr>
            <w:tcW w:w="465"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sz w:val="16"/>
                <w:lang w:val="sr-Cyrl-RS"/>
              </w:rPr>
              <w:t xml:space="preserve">РБ Колубара– оквирне количине </w:t>
            </w:r>
          </w:p>
        </w:tc>
        <w:tc>
          <w:tcPr>
            <w:tcW w:w="456"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sz w:val="16"/>
                <w:lang w:val="sr-Cyrl-RS"/>
              </w:rPr>
              <w:t>ТЕ-КО Костолац– оквирне количине</w:t>
            </w:r>
          </w:p>
        </w:tc>
        <w:tc>
          <w:tcPr>
            <w:tcW w:w="429"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sz w:val="16"/>
                <w:lang w:val="sr-Cyrl-RS"/>
              </w:rPr>
              <w:t>ТЕНТ– оквирне количине</w:t>
            </w:r>
          </w:p>
        </w:tc>
        <w:tc>
          <w:tcPr>
            <w:tcW w:w="429"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sz w:val="16"/>
                <w:lang w:val="sr-Cyrl-RS"/>
              </w:rPr>
              <w:t>Панонске ТЕ-ТО– оквирне количине</w:t>
            </w:r>
          </w:p>
        </w:tc>
        <w:tc>
          <w:tcPr>
            <w:tcW w:w="429" w:type="pct"/>
            <w:shd w:val="clear" w:color="auto" w:fill="D9D9D9" w:themeFill="background1" w:themeFillShade="D9"/>
          </w:tcPr>
          <w:p w:rsidR="00D6373B" w:rsidRPr="00501A6C" w:rsidRDefault="00D6373B" w:rsidP="00D6373B">
            <w:pPr>
              <w:suppressAutoHyphens/>
              <w:spacing w:before="0"/>
              <w:jc w:val="left"/>
              <w:rPr>
                <w:rFonts w:cs="Arial"/>
                <w:bCs/>
                <w:sz w:val="16"/>
                <w:lang w:val="sr-Cyrl-CS" w:eastAsia="ar-SA"/>
              </w:rPr>
            </w:pPr>
            <w:r w:rsidRPr="00501A6C">
              <w:rPr>
                <w:rFonts w:cs="Arial"/>
                <w:bCs/>
                <w:sz w:val="16"/>
                <w:lang w:val="sr-Cyrl-CS" w:eastAsia="ar-SA"/>
              </w:rPr>
              <w:t>Управа ЈП ЕПС</w:t>
            </w:r>
            <w:r w:rsidRPr="00501A6C">
              <w:rPr>
                <w:rFonts w:cs="Arial"/>
                <w:sz w:val="16"/>
                <w:lang w:val="sr-Cyrl-RS"/>
              </w:rPr>
              <w:t>– оквирне количине</w:t>
            </w:r>
          </w:p>
        </w:tc>
        <w:tc>
          <w:tcPr>
            <w:tcW w:w="505" w:type="pct"/>
            <w:shd w:val="clear" w:color="auto" w:fill="D9D9D9" w:themeFill="background1" w:themeFillShade="D9"/>
          </w:tcPr>
          <w:p w:rsidR="00D6373B" w:rsidRPr="00501A6C" w:rsidRDefault="00D6373B" w:rsidP="00D6373B">
            <w:pPr>
              <w:suppressAutoHyphens/>
              <w:spacing w:before="0"/>
              <w:jc w:val="left"/>
              <w:rPr>
                <w:rFonts w:cs="Arial"/>
                <w:bCs/>
                <w:sz w:val="16"/>
                <w:lang w:val="sr-Cyrl-RS" w:eastAsia="ar-SA"/>
              </w:rPr>
            </w:pPr>
            <w:r w:rsidRPr="00501A6C">
              <w:rPr>
                <w:rFonts w:cs="Arial"/>
                <w:bCs/>
                <w:sz w:val="16"/>
                <w:lang w:val="sr-Cyrl-RS" w:eastAsia="ar-SA"/>
              </w:rPr>
              <w:t>Обновљиви извори</w:t>
            </w:r>
            <w:r w:rsidRPr="00501A6C">
              <w:rPr>
                <w:rFonts w:cs="Arial"/>
                <w:sz w:val="16"/>
                <w:lang w:val="sr-Cyrl-RS"/>
              </w:rPr>
              <w:t>– оквирне количине</w:t>
            </w:r>
          </w:p>
        </w:tc>
        <w:tc>
          <w:tcPr>
            <w:tcW w:w="569"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29" w:type="pct"/>
            <w:shd w:val="clear" w:color="auto" w:fill="D9D9D9" w:themeFill="background1" w:themeFillShade="D9"/>
          </w:tcPr>
          <w:p w:rsidR="00D6373B" w:rsidRPr="003E3286" w:rsidRDefault="00D6373B" w:rsidP="00D6373B">
            <w:pPr>
              <w:suppressAutoHyphens/>
              <w:spacing w:before="0"/>
              <w:jc w:val="left"/>
              <w:rPr>
                <w:rFonts w:cs="Arial"/>
                <w:b/>
                <w:bCs/>
                <w:sz w:val="16"/>
                <w:lang w:val="sr-Cyrl-CS" w:eastAsia="ar-SA"/>
              </w:rPr>
            </w:pPr>
            <w:r w:rsidRPr="003E3286">
              <w:rPr>
                <w:rFonts w:cs="Arial"/>
                <w:b/>
                <w:bCs/>
                <w:sz w:val="16"/>
                <w:lang w:val="sr-Cyrl-CS" w:eastAsia="ar-SA"/>
              </w:rPr>
              <w:t xml:space="preserve">Укупна количина </w:t>
            </w:r>
            <w:r w:rsidRPr="003E3286">
              <w:rPr>
                <w:rFonts w:cs="Arial"/>
                <w:b/>
                <w:sz w:val="16"/>
                <w:lang w:val="sr-Cyrl-RS"/>
              </w:rPr>
              <w:t>– оквирне количине</w:t>
            </w:r>
          </w:p>
        </w:tc>
      </w:tr>
      <w:tr w:rsidR="00D6373B" w:rsidRPr="00501A6C" w:rsidTr="00D6373B">
        <w:trPr>
          <w:trHeight w:val="20"/>
          <w:jc w:val="center"/>
        </w:trPr>
        <w:tc>
          <w:tcPr>
            <w:tcW w:w="431" w:type="pct"/>
            <w:vAlign w:val="center"/>
          </w:tcPr>
          <w:p w:rsidR="00D6373B" w:rsidRPr="00E06B76" w:rsidRDefault="00D6373B" w:rsidP="00D6373B">
            <w:pPr>
              <w:suppressAutoHyphens/>
              <w:spacing w:before="0"/>
              <w:jc w:val="center"/>
              <w:rPr>
                <w:color w:val="000000"/>
                <w:sz w:val="20"/>
              </w:rPr>
            </w:pPr>
            <w:r w:rsidRPr="00E06B76">
              <w:rPr>
                <w:color w:val="000000"/>
                <w:sz w:val="20"/>
              </w:rPr>
              <w:t>42</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6</w:t>
            </w:r>
          </w:p>
        </w:tc>
        <w:tc>
          <w:tcPr>
            <w:tcW w:w="465" w:type="pct"/>
          </w:tcPr>
          <w:p w:rsidR="00D6373B" w:rsidRPr="00E06B76" w:rsidRDefault="00D6373B" w:rsidP="00D6373B">
            <w:pPr>
              <w:suppressAutoHyphens/>
              <w:spacing w:before="0"/>
              <w:jc w:val="center"/>
              <w:rPr>
                <w:color w:val="000000"/>
                <w:sz w:val="20"/>
              </w:rPr>
            </w:pPr>
            <w:r w:rsidRPr="00E06B76">
              <w:rPr>
                <w:color w:val="000000"/>
                <w:sz w:val="20"/>
              </w:rPr>
              <w:t>3</w:t>
            </w:r>
          </w:p>
        </w:tc>
        <w:tc>
          <w:tcPr>
            <w:tcW w:w="456"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505" w:type="pct"/>
          </w:tcPr>
          <w:p w:rsidR="00D6373B" w:rsidRPr="00E06B76" w:rsidRDefault="00D6373B" w:rsidP="00D6373B">
            <w:pPr>
              <w:suppressAutoHyphens/>
              <w:spacing w:before="0"/>
              <w:jc w:val="center"/>
              <w:rPr>
                <w:color w:val="000000"/>
                <w:sz w:val="20"/>
              </w:rPr>
            </w:pPr>
          </w:p>
        </w:tc>
        <w:tc>
          <w:tcPr>
            <w:tcW w:w="56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9</w:t>
            </w:r>
          </w:p>
        </w:tc>
      </w:tr>
      <w:tr w:rsidR="00D6373B" w:rsidRPr="00501A6C" w:rsidTr="00D6373B">
        <w:trPr>
          <w:trHeight w:val="20"/>
          <w:jc w:val="center"/>
        </w:trPr>
        <w:tc>
          <w:tcPr>
            <w:tcW w:w="431" w:type="pct"/>
            <w:vAlign w:val="center"/>
          </w:tcPr>
          <w:p w:rsidR="00D6373B" w:rsidRPr="00E06B76" w:rsidRDefault="00D6373B" w:rsidP="00D6373B">
            <w:pPr>
              <w:suppressAutoHyphens/>
              <w:spacing w:before="0"/>
              <w:jc w:val="center"/>
              <w:rPr>
                <w:color w:val="000000"/>
                <w:sz w:val="20"/>
              </w:rPr>
            </w:pPr>
            <w:r w:rsidRPr="00E06B76">
              <w:rPr>
                <w:color w:val="000000"/>
                <w:sz w:val="20"/>
              </w:rPr>
              <w:t>43</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6</w:t>
            </w:r>
          </w:p>
        </w:tc>
        <w:tc>
          <w:tcPr>
            <w:tcW w:w="465" w:type="pct"/>
          </w:tcPr>
          <w:p w:rsidR="00D6373B" w:rsidRPr="00E06B76" w:rsidRDefault="00D6373B" w:rsidP="00D6373B">
            <w:pPr>
              <w:suppressAutoHyphens/>
              <w:spacing w:before="0"/>
              <w:jc w:val="center"/>
              <w:rPr>
                <w:color w:val="000000"/>
                <w:sz w:val="20"/>
              </w:rPr>
            </w:pPr>
            <w:r w:rsidRPr="00E06B76">
              <w:rPr>
                <w:color w:val="000000"/>
                <w:sz w:val="20"/>
              </w:rPr>
              <w:t>8</w:t>
            </w:r>
          </w:p>
        </w:tc>
        <w:tc>
          <w:tcPr>
            <w:tcW w:w="456"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505" w:type="pct"/>
          </w:tcPr>
          <w:p w:rsidR="00D6373B" w:rsidRPr="00E06B76" w:rsidRDefault="00D6373B" w:rsidP="00D6373B">
            <w:pPr>
              <w:suppressAutoHyphens/>
              <w:spacing w:before="0"/>
              <w:jc w:val="center"/>
              <w:rPr>
                <w:color w:val="000000"/>
                <w:sz w:val="20"/>
              </w:rPr>
            </w:pPr>
          </w:p>
        </w:tc>
        <w:tc>
          <w:tcPr>
            <w:tcW w:w="56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14</w:t>
            </w:r>
          </w:p>
        </w:tc>
      </w:tr>
      <w:tr w:rsidR="00D6373B" w:rsidRPr="00501A6C" w:rsidTr="00D6373B">
        <w:trPr>
          <w:trHeight w:val="20"/>
          <w:jc w:val="center"/>
        </w:trPr>
        <w:tc>
          <w:tcPr>
            <w:tcW w:w="431" w:type="pct"/>
            <w:vAlign w:val="center"/>
          </w:tcPr>
          <w:p w:rsidR="00D6373B" w:rsidRPr="00E06B76" w:rsidRDefault="00D6373B" w:rsidP="00D6373B">
            <w:pPr>
              <w:suppressAutoHyphens/>
              <w:spacing w:before="0"/>
              <w:jc w:val="center"/>
              <w:rPr>
                <w:color w:val="000000"/>
                <w:sz w:val="20"/>
                <w:lang w:val="sr-Cyrl-RS"/>
              </w:rPr>
            </w:pPr>
            <w:r w:rsidRPr="00E06B76">
              <w:rPr>
                <w:color w:val="000000"/>
                <w:sz w:val="20"/>
              </w:rPr>
              <w:t>44</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4</w:t>
            </w:r>
          </w:p>
        </w:tc>
        <w:tc>
          <w:tcPr>
            <w:tcW w:w="465" w:type="pct"/>
          </w:tcPr>
          <w:p w:rsidR="00D6373B" w:rsidRPr="00E06B76" w:rsidRDefault="00D6373B" w:rsidP="00D6373B">
            <w:pPr>
              <w:suppressAutoHyphens/>
              <w:spacing w:before="0"/>
              <w:jc w:val="center"/>
              <w:rPr>
                <w:color w:val="000000"/>
                <w:sz w:val="20"/>
              </w:rPr>
            </w:pPr>
            <w:r w:rsidRPr="00E06B76">
              <w:rPr>
                <w:color w:val="000000"/>
                <w:sz w:val="20"/>
              </w:rPr>
              <w:t>8</w:t>
            </w:r>
          </w:p>
        </w:tc>
        <w:tc>
          <w:tcPr>
            <w:tcW w:w="456"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505" w:type="pct"/>
          </w:tcPr>
          <w:p w:rsidR="00D6373B" w:rsidRPr="00E06B76" w:rsidRDefault="00D6373B" w:rsidP="00D6373B">
            <w:pPr>
              <w:suppressAutoHyphens/>
              <w:spacing w:before="0"/>
              <w:jc w:val="center"/>
              <w:rPr>
                <w:color w:val="000000"/>
                <w:sz w:val="20"/>
              </w:rPr>
            </w:pPr>
            <w:r w:rsidRPr="00E06B76">
              <w:rPr>
                <w:color w:val="000000"/>
                <w:sz w:val="20"/>
              </w:rPr>
              <w:t>3</w:t>
            </w:r>
          </w:p>
        </w:tc>
        <w:tc>
          <w:tcPr>
            <w:tcW w:w="56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16</w:t>
            </w:r>
          </w:p>
        </w:tc>
      </w:tr>
      <w:tr w:rsidR="00D6373B" w:rsidRPr="00501A6C" w:rsidTr="00D6373B">
        <w:trPr>
          <w:trHeight w:val="20"/>
          <w:jc w:val="center"/>
        </w:trPr>
        <w:tc>
          <w:tcPr>
            <w:tcW w:w="431" w:type="pct"/>
            <w:vAlign w:val="center"/>
          </w:tcPr>
          <w:p w:rsidR="00D6373B" w:rsidRPr="00E06B76" w:rsidRDefault="00D6373B" w:rsidP="00D6373B">
            <w:pPr>
              <w:suppressAutoHyphens/>
              <w:spacing w:before="0"/>
              <w:jc w:val="center"/>
              <w:rPr>
                <w:color w:val="000000"/>
                <w:sz w:val="20"/>
                <w:lang w:val="sr-Cyrl-RS"/>
              </w:rPr>
            </w:pPr>
            <w:r w:rsidRPr="00E06B76">
              <w:rPr>
                <w:color w:val="000000"/>
                <w:sz w:val="20"/>
              </w:rPr>
              <w:t>45</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65" w:type="pct"/>
          </w:tcPr>
          <w:p w:rsidR="00D6373B" w:rsidRPr="00E06B76" w:rsidRDefault="00D6373B" w:rsidP="00D6373B">
            <w:pPr>
              <w:suppressAutoHyphens/>
              <w:spacing w:before="0"/>
              <w:jc w:val="center"/>
              <w:rPr>
                <w:color w:val="000000"/>
                <w:sz w:val="20"/>
              </w:rPr>
            </w:pPr>
            <w:r w:rsidRPr="00E06B76">
              <w:rPr>
                <w:color w:val="000000"/>
                <w:sz w:val="20"/>
              </w:rPr>
              <w:t>8</w:t>
            </w:r>
          </w:p>
        </w:tc>
        <w:tc>
          <w:tcPr>
            <w:tcW w:w="456"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2</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505" w:type="pct"/>
          </w:tcPr>
          <w:p w:rsidR="00D6373B" w:rsidRPr="00E06B76" w:rsidRDefault="00D6373B" w:rsidP="00D6373B">
            <w:pPr>
              <w:suppressAutoHyphens/>
              <w:spacing w:before="0"/>
              <w:jc w:val="center"/>
              <w:rPr>
                <w:color w:val="000000"/>
                <w:sz w:val="20"/>
              </w:rPr>
            </w:pPr>
            <w:r w:rsidRPr="00E06B76">
              <w:rPr>
                <w:color w:val="000000"/>
                <w:sz w:val="20"/>
              </w:rPr>
              <w:t>3</w:t>
            </w:r>
          </w:p>
        </w:tc>
        <w:tc>
          <w:tcPr>
            <w:tcW w:w="56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13</w:t>
            </w:r>
          </w:p>
        </w:tc>
      </w:tr>
      <w:tr w:rsidR="00D6373B" w:rsidRPr="00501A6C" w:rsidTr="00D6373B">
        <w:trPr>
          <w:trHeight w:val="20"/>
          <w:jc w:val="center"/>
        </w:trPr>
        <w:tc>
          <w:tcPr>
            <w:tcW w:w="431" w:type="pct"/>
            <w:vAlign w:val="center"/>
          </w:tcPr>
          <w:p w:rsidR="00D6373B" w:rsidRPr="00E06B76" w:rsidRDefault="00D6373B" w:rsidP="00D6373B">
            <w:pPr>
              <w:suppressAutoHyphens/>
              <w:spacing w:before="0"/>
              <w:jc w:val="center"/>
              <w:rPr>
                <w:color w:val="000000"/>
                <w:sz w:val="20"/>
                <w:lang w:val="sr-Cyrl-RS"/>
              </w:rPr>
            </w:pPr>
            <w:r w:rsidRPr="00E06B76">
              <w:rPr>
                <w:color w:val="000000"/>
                <w:sz w:val="20"/>
              </w:rPr>
              <w:t>46</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65" w:type="pct"/>
          </w:tcPr>
          <w:p w:rsidR="00D6373B" w:rsidRPr="00E06B76" w:rsidRDefault="00D6373B" w:rsidP="00D6373B">
            <w:pPr>
              <w:suppressAutoHyphens/>
              <w:spacing w:before="0"/>
              <w:jc w:val="center"/>
              <w:rPr>
                <w:color w:val="000000"/>
                <w:sz w:val="20"/>
              </w:rPr>
            </w:pPr>
            <w:r w:rsidRPr="00E06B76">
              <w:rPr>
                <w:color w:val="000000"/>
                <w:sz w:val="20"/>
              </w:rPr>
              <w:t>3</w:t>
            </w:r>
          </w:p>
        </w:tc>
        <w:tc>
          <w:tcPr>
            <w:tcW w:w="456"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505" w:type="pct"/>
          </w:tcPr>
          <w:p w:rsidR="00D6373B" w:rsidRPr="00E06B76" w:rsidRDefault="00D6373B" w:rsidP="00D6373B">
            <w:pPr>
              <w:suppressAutoHyphens/>
              <w:spacing w:before="0"/>
              <w:jc w:val="center"/>
              <w:rPr>
                <w:color w:val="000000"/>
                <w:sz w:val="20"/>
              </w:rPr>
            </w:pPr>
            <w:r w:rsidRPr="00E06B76">
              <w:rPr>
                <w:color w:val="000000"/>
                <w:sz w:val="20"/>
              </w:rPr>
              <w:t>2</w:t>
            </w:r>
          </w:p>
        </w:tc>
        <w:tc>
          <w:tcPr>
            <w:tcW w:w="56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6</w:t>
            </w:r>
          </w:p>
        </w:tc>
      </w:tr>
      <w:tr w:rsidR="00D6373B" w:rsidRPr="00501A6C" w:rsidTr="00D6373B">
        <w:trPr>
          <w:trHeight w:val="20"/>
          <w:jc w:val="center"/>
        </w:trPr>
        <w:tc>
          <w:tcPr>
            <w:tcW w:w="431" w:type="pct"/>
            <w:vAlign w:val="center"/>
          </w:tcPr>
          <w:p w:rsidR="00D6373B" w:rsidRPr="00E06B76" w:rsidRDefault="00D6373B" w:rsidP="00D6373B">
            <w:pPr>
              <w:suppressAutoHyphens/>
              <w:spacing w:before="0"/>
              <w:jc w:val="center"/>
              <w:rPr>
                <w:color w:val="000000"/>
                <w:sz w:val="20"/>
                <w:lang w:val="sr-Cyrl-RS"/>
              </w:rPr>
            </w:pPr>
            <w:r w:rsidRPr="00E06B76">
              <w:rPr>
                <w:color w:val="000000"/>
                <w:sz w:val="20"/>
              </w:rPr>
              <w:t>47</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465" w:type="pct"/>
          </w:tcPr>
          <w:p w:rsidR="00D6373B" w:rsidRPr="00E06B76" w:rsidRDefault="00D6373B" w:rsidP="00D6373B">
            <w:pPr>
              <w:suppressAutoHyphens/>
              <w:spacing w:before="0"/>
              <w:jc w:val="center"/>
              <w:rPr>
                <w:color w:val="000000"/>
                <w:sz w:val="20"/>
              </w:rPr>
            </w:pPr>
          </w:p>
        </w:tc>
        <w:tc>
          <w:tcPr>
            <w:tcW w:w="456"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w:t>
            </w:r>
          </w:p>
        </w:tc>
        <w:tc>
          <w:tcPr>
            <w:tcW w:w="42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p>
        </w:tc>
        <w:tc>
          <w:tcPr>
            <w:tcW w:w="505" w:type="pct"/>
          </w:tcPr>
          <w:p w:rsidR="00D6373B" w:rsidRPr="00E06B76" w:rsidRDefault="00D6373B" w:rsidP="00D6373B">
            <w:pPr>
              <w:suppressAutoHyphens/>
              <w:spacing w:before="0"/>
              <w:jc w:val="center"/>
              <w:rPr>
                <w:color w:val="000000"/>
                <w:sz w:val="20"/>
              </w:rPr>
            </w:pPr>
          </w:p>
        </w:tc>
        <w:tc>
          <w:tcPr>
            <w:tcW w:w="569" w:type="pct"/>
          </w:tcPr>
          <w:p w:rsidR="00D6373B" w:rsidRPr="00E06B76" w:rsidRDefault="00D6373B" w:rsidP="00D6373B">
            <w:pPr>
              <w:suppressAutoHyphens/>
              <w:spacing w:before="0"/>
              <w:jc w:val="center"/>
              <w:rPr>
                <w:color w:val="000000"/>
                <w:sz w:val="20"/>
              </w:rPr>
            </w:pPr>
          </w:p>
        </w:tc>
        <w:tc>
          <w:tcPr>
            <w:tcW w:w="429" w:type="pct"/>
          </w:tcPr>
          <w:p w:rsidR="00D6373B" w:rsidRPr="00E06B76" w:rsidRDefault="00D6373B" w:rsidP="00D6373B">
            <w:pPr>
              <w:suppressAutoHyphens/>
              <w:spacing w:before="0"/>
              <w:jc w:val="center"/>
              <w:rPr>
                <w:color w:val="000000"/>
                <w:sz w:val="20"/>
              </w:rPr>
            </w:pPr>
            <w:r w:rsidRPr="00E06B76">
              <w:rPr>
                <w:color w:val="000000"/>
                <w:sz w:val="20"/>
              </w:rPr>
              <w:t>1</w:t>
            </w:r>
          </w:p>
        </w:tc>
      </w:tr>
      <w:tr w:rsidR="00D6373B" w:rsidRPr="00501A6C" w:rsidTr="00D6373B">
        <w:trPr>
          <w:trHeight w:val="20"/>
          <w:jc w:val="center"/>
        </w:trPr>
        <w:tc>
          <w:tcPr>
            <w:tcW w:w="431" w:type="pct"/>
            <w:vAlign w:val="center"/>
          </w:tcPr>
          <w:p w:rsidR="00D6373B" w:rsidRPr="003E3286" w:rsidRDefault="00D6373B" w:rsidP="00D6373B">
            <w:pPr>
              <w:suppressAutoHyphens/>
              <w:spacing w:before="0"/>
              <w:jc w:val="center"/>
              <w:rPr>
                <w:b/>
                <w:color w:val="000000"/>
                <w:sz w:val="20"/>
                <w:lang w:val="sr-Cyrl-RS"/>
              </w:rPr>
            </w:pPr>
            <w:r w:rsidRPr="003E3286">
              <w:rPr>
                <w:b/>
                <w:color w:val="000000"/>
                <w:sz w:val="20"/>
              </w:rPr>
              <w:t>Укупно:</w:t>
            </w:r>
          </w:p>
        </w:tc>
        <w:tc>
          <w:tcPr>
            <w:tcW w:w="429" w:type="pct"/>
          </w:tcPr>
          <w:p w:rsidR="00D6373B" w:rsidRPr="00E06B76" w:rsidRDefault="00D6373B" w:rsidP="00D6373B">
            <w:pPr>
              <w:suppressAutoHyphens/>
              <w:spacing w:before="0"/>
              <w:jc w:val="center"/>
              <w:rPr>
                <w:b/>
                <w:color w:val="000000"/>
                <w:sz w:val="20"/>
              </w:rPr>
            </w:pPr>
            <w:r w:rsidRPr="00E06B76">
              <w:rPr>
                <w:b/>
                <w:color w:val="000000"/>
                <w:sz w:val="20"/>
              </w:rPr>
              <w:t>0</w:t>
            </w:r>
          </w:p>
        </w:tc>
        <w:tc>
          <w:tcPr>
            <w:tcW w:w="429" w:type="pct"/>
          </w:tcPr>
          <w:p w:rsidR="00D6373B" w:rsidRPr="00E06B76" w:rsidRDefault="00D6373B" w:rsidP="00D6373B">
            <w:pPr>
              <w:suppressAutoHyphens/>
              <w:spacing w:before="0"/>
              <w:jc w:val="center"/>
              <w:rPr>
                <w:b/>
                <w:color w:val="000000"/>
                <w:sz w:val="20"/>
              </w:rPr>
            </w:pPr>
            <w:r w:rsidRPr="00E06B76">
              <w:rPr>
                <w:b/>
                <w:color w:val="000000"/>
                <w:sz w:val="20"/>
              </w:rPr>
              <w:t>16</w:t>
            </w:r>
          </w:p>
        </w:tc>
        <w:tc>
          <w:tcPr>
            <w:tcW w:w="465" w:type="pct"/>
          </w:tcPr>
          <w:p w:rsidR="00D6373B" w:rsidRPr="00E06B76" w:rsidRDefault="00D6373B" w:rsidP="00D6373B">
            <w:pPr>
              <w:suppressAutoHyphens/>
              <w:spacing w:before="0"/>
              <w:jc w:val="center"/>
              <w:rPr>
                <w:b/>
                <w:color w:val="000000"/>
                <w:sz w:val="20"/>
              </w:rPr>
            </w:pPr>
            <w:r w:rsidRPr="00E06B76">
              <w:rPr>
                <w:b/>
                <w:color w:val="000000"/>
                <w:sz w:val="20"/>
              </w:rPr>
              <w:t>30</w:t>
            </w:r>
          </w:p>
        </w:tc>
        <w:tc>
          <w:tcPr>
            <w:tcW w:w="456" w:type="pct"/>
          </w:tcPr>
          <w:p w:rsidR="00D6373B" w:rsidRPr="00E06B76" w:rsidRDefault="00D6373B" w:rsidP="00D6373B">
            <w:pPr>
              <w:suppressAutoHyphens/>
              <w:spacing w:before="0"/>
              <w:jc w:val="center"/>
              <w:rPr>
                <w:b/>
                <w:color w:val="000000"/>
                <w:sz w:val="20"/>
              </w:rPr>
            </w:pPr>
            <w:r w:rsidRPr="00E06B76">
              <w:rPr>
                <w:b/>
                <w:color w:val="000000"/>
                <w:sz w:val="20"/>
              </w:rPr>
              <w:t>0</w:t>
            </w:r>
          </w:p>
        </w:tc>
        <w:tc>
          <w:tcPr>
            <w:tcW w:w="429" w:type="pct"/>
          </w:tcPr>
          <w:p w:rsidR="00D6373B" w:rsidRPr="00E06B76" w:rsidRDefault="00D6373B" w:rsidP="00D6373B">
            <w:pPr>
              <w:suppressAutoHyphens/>
              <w:spacing w:before="0"/>
              <w:jc w:val="center"/>
              <w:rPr>
                <w:b/>
                <w:color w:val="000000"/>
                <w:sz w:val="20"/>
              </w:rPr>
            </w:pPr>
            <w:r w:rsidRPr="00E06B76">
              <w:rPr>
                <w:b/>
                <w:color w:val="000000"/>
                <w:sz w:val="20"/>
              </w:rPr>
              <w:t>5</w:t>
            </w:r>
          </w:p>
        </w:tc>
        <w:tc>
          <w:tcPr>
            <w:tcW w:w="429" w:type="pct"/>
          </w:tcPr>
          <w:p w:rsidR="00D6373B" w:rsidRPr="00E06B76" w:rsidRDefault="00D6373B" w:rsidP="00D6373B">
            <w:pPr>
              <w:suppressAutoHyphens/>
              <w:spacing w:before="0"/>
              <w:jc w:val="center"/>
              <w:rPr>
                <w:b/>
                <w:color w:val="000000"/>
                <w:sz w:val="20"/>
              </w:rPr>
            </w:pPr>
            <w:r w:rsidRPr="00E06B76">
              <w:rPr>
                <w:b/>
                <w:color w:val="000000"/>
                <w:sz w:val="20"/>
              </w:rPr>
              <w:t>0</w:t>
            </w:r>
          </w:p>
        </w:tc>
        <w:tc>
          <w:tcPr>
            <w:tcW w:w="429" w:type="pct"/>
          </w:tcPr>
          <w:p w:rsidR="00D6373B" w:rsidRPr="00E06B76" w:rsidRDefault="00D6373B" w:rsidP="00D6373B">
            <w:pPr>
              <w:suppressAutoHyphens/>
              <w:spacing w:before="0"/>
              <w:jc w:val="center"/>
              <w:rPr>
                <w:b/>
                <w:color w:val="000000"/>
                <w:sz w:val="20"/>
              </w:rPr>
            </w:pPr>
            <w:r w:rsidRPr="00E06B76">
              <w:rPr>
                <w:b/>
                <w:color w:val="000000"/>
                <w:sz w:val="20"/>
              </w:rPr>
              <w:t>0</w:t>
            </w:r>
          </w:p>
        </w:tc>
        <w:tc>
          <w:tcPr>
            <w:tcW w:w="505" w:type="pct"/>
          </w:tcPr>
          <w:p w:rsidR="00D6373B" w:rsidRPr="00E06B76" w:rsidRDefault="00D6373B" w:rsidP="00D6373B">
            <w:pPr>
              <w:suppressAutoHyphens/>
              <w:spacing w:before="0"/>
              <w:jc w:val="center"/>
              <w:rPr>
                <w:b/>
                <w:color w:val="000000"/>
                <w:sz w:val="20"/>
              </w:rPr>
            </w:pPr>
            <w:r w:rsidRPr="00E06B76">
              <w:rPr>
                <w:b/>
                <w:color w:val="000000"/>
                <w:sz w:val="20"/>
              </w:rPr>
              <w:t>8</w:t>
            </w:r>
          </w:p>
        </w:tc>
        <w:tc>
          <w:tcPr>
            <w:tcW w:w="569" w:type="pct"/>
          </w:tcPr>
          <w:p w:rsidR="00D6373B" w:rsidRPr="00E06B76" w:rsidRDefault="00D6373B" w:rsidP="00D6373B">
            <w:pPr>
              <w:suppressAutoHyphens/>
              <w:spacing w:before="0"/>
              <w:jc w:val="center"/>
              <w:rPr>
                <w:b/>
                <w:color w:val="000000"/>
                <w:sz w:val="20"/>
              </w:rPr>
            </w:pPr>
            <w:r w:rsidRPr="00E06B76">
              <w:rPr>
                <w:b/>
                <w:color w:val="000000"/>
                <w:sz w:val="20"/>
              </w:rPr>
              <w:t>0</w:t>
            </w:r>
          </w:p>
        </w:tc>
        <w:tc>
          <w:tcPr>
            <w:tcW w:w="429" w:type="pct"/>
          </w:tcPr>
          <w:p w:rsidR="00D6373B" w:rsidRPr="00E06B76" w:rsidRDefault="00D6373B" w:rsidP="00D6373B">
            <w:pPr>
              <w:suppressAutoHyphens/>
              <w:spacing w:before="0"/>
              <w:jc w:val="center"/>
              <w:rPr>
                <w:b/>
                <w:color w:val="000000"/>
                <w:sz w:val="20"/>
              </w:rPr>
            </w:pPr>
            <w:r w:rsidRPr="00E06B76">
              <w:rPr>
                <w:b/>
                <w:color w:val="000000"/>
                <w:sz w:val="20"/>
              </w:rPr>
              <w:t>59</w:t>
            </w:r>
          </w:p>
        </w:tc>
      </w:tr>
    </w:tbl>
    <w:p w:rsidR="00D6373B" w:rsidRPr="00C40ECB" w:rsidRDefault="00D6373B" w:rsidP="00D6373B">
      <w:pPr>
        <w:rPr>
          <w:lang w:val="sr-Cyrl-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 xml:space="preserve">SRPS </w:t>
      </w:r>
      <w:r w:rsidRPr="00C40ECB">
        <w:rPr>
          <w:rFonts w:eastAsia="Arial Unicode MS"/>
          <w:lang w:val="sr-Cyrl-RS"/>
        </w:rPr>
        <w:t>EN</w:t>
      </w:r>
      <w:r w:rsidRPr="00C40ECB">
        <w:rPr>
          <w:lang w:val="sr-Cyrl-RS"/>
        </w:rPr>
        <w:t xml:space="preserve"> ISO 20347:2013 - Опрема за личну заштиту – Радна обућа</w:t>
      </w:r>
    </w:p>
    <w:p w:rsidR="00D6373B" w:rsidRPr="00C40ECB" w:rsidRDefault="00D6373B" w:rsidP="00D6373B">
      <w:pPr>
        <w:rPr>
          <w:lang w:val="sr-Cyrl-RS"/>
        </w:rPr>
      </w:pPr>
      <w:r w:rsidRPr="00C40ECB">
        <w:rPr>
          <w:lang w:val="sr-Cyrl-RS"/>
        </w:rPr>
        <w:t xml:space="preserve">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Гумене чизме - комбинезон намењене су за заштиту целе дужине ногу и дела трупа (са повишеним струком) од влаге, воде, индустријских масти и уља, киселина, база и слично.</w:t>
      </w:r>
    </w:p>
    <w:p w:rsidR="00D6373B" w:rsidRPr="00C40ECB" w:rsidRDefault="00D6373B" w:rsidP="00D6373B">
      <w:pPr>
        <w:rPr>
          <w:lang w:val="sr-Cyrl-RS"/>
        </w:rPr>
      </w:pPr>
      <w:r w:rsidRPr="00C40ECB">
        <w:rPr>
          <w:lang w:val="sr-Cyrl-RS"/>
        </w:rPr>
        <w:t>Снабдевене су са еластичним трегерима (каишевима) и великим џепом у унутрашњости панталона.</w:t>
      </w:r>
    </w:p>
    <w:p w:rsidR="00D6373B" w:rsidRPr="00C40ECB" w:rsidRDefault="00D6373B" w:rsidP="00D6373B">
      <w:pPr>
        <w:rPr>
          <w:lang w:val="sr-Cyrl-RS"/>
        </w:rPr>
      </w:pPr>
      <w:r w:rsidRPr="00C40ECB">
        <w:rPr>
          <w:lang w:val="sr-Cyrl-RS"/>
        </w:rPr>
        <w:t xml:space="preserve">Основним својствима спадају у целогумену обућу са квалитативним карактеристикама који су прописани стандардом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 Код II, Тип Е</w:t>
      </w:r>
    </w:p>
    <w:p w:rsidR="00D6373B" w:rsidRPr="00C40ECB" w:rsidRDefault="00D6373B" w:rsidP="00D6373B">
      <w:pPr>
        <w:rPr>
          <w:lang w:val="sr-Cyrl-RS"/>
        </w:rPr>
      </w:pPr>
      <w:r w:rsidRPr="00C40ECB">
        <w:rPr>
          <w:lang w:val="sr-Cyrl-RS"/>
        </w:rPr>
        <w:t>Чизма је флексибилна на савијање, трење, клизање, и сл.</w:t>
      </w:r>
    </w:p>
    <w:p w:rsidR="00D6373B" w:rsidRPr="00C40ECB" w:rsidRDefault="00D6373B" w:rsidP="00D6373B">
      <w:pPr>
        <w:rPr>
          <w:lang w:val="sr-Cyrl-RS"/>
        </w:rPr>
      </w:pPr>
      <w:r w:rsidRPr="00C40ECB">
        <w:rPr>
          <w:lang w:val="sr-Cyrl-RS"/>
        </w:rPr>
        <w:t>Материјал: Лице: Гума; Ђон: Са рипнама висине минимум 4 mm; Постава: Текстилно плетиво (100% памук)</w:t>
      </w:r>
    </w:p>
    <w:p w:rsidR="00D6373B" w:rsidRPr="00C40ECB" w:rsidRDefault="00D6373B" w:rsidP="00D6373B">
      <w:pPr>
        <w:rPr>
          <w:lang w:val="sr-Cyrl-RS"/>
        </w:rPr>
      </w:pPr>
      <w:r w:rsidRPr="00C40ECB">
        <w:rPr>
          <w:lang w:val="sr-Cyrl-RS"/>
        </w:rPr>
        <w:t>Боја: Црна или зелена</w:t>
      </w:r>
    </w:p>
    <w:p w:rsidR="00D6373B" w:rsidRPr="00C40ECB" w:rsidRDefault="00D6373B" w:rsidP="00D6373B">
      <w:pPr>
        <w:rPr>
          <w:lang w:val="sr-Cyrl-RS"/>
        </w:rPr>
      </w:pPr>
      <w:r w:rsidRPr="00C40ECB">
        <w:rPr>
          <w:lang w:val="sr-Cyrl-RS"/>
        </w:rPr>
        <w:t>Величина и ознака величине: Треба да одговарају величинама од 39 до 47 и веће, у француском систему величинских бројева. Ознаке величина се утврђују према SRPS ISO 9407:2005 - Мондопоинт величине и ознаке величина</w:t>
      </w:r>
    </w:p>
    <w:p w:rsidR="00D6373B" w:rsidRPr="00C40ECB" w:rsidRDefault="00D6373B" w:rsidP="00D6373B">
      <w:pPr>
        <w:rPr>
          <w:lang w:val="sr-Cyrl-RS"/>
        </w:rPr>
      </w:pPr>
      <w:r w:rsidRPr="00C40ECB">
        <w:rPr>
          <w:lang w:val="sr-Cyrl-RS"/>
        </w:rPr>
        <w:t>Сара чизме мора бити довољно широка да се чизме могу навући преко панталона.</w:t>
      </w:r>
    </w:p>
    <w:p w:rsidR="00D6373B" w:rsidRPr="00C40ECB" w:rsidRDefault="00D6373B" w:rsidP="00D6373B">
      <w:pPr>
        <w:rPr>
          <w:lang w:val="sr-Cyrl-RS"/>
        </w:rPr>
      </w:pPr>
      <w:r w:rsidRPr="00C40ECB">
        <w:rPr>
          <w:lang w:val="sr-Cyrl-RS"/>
        </w:rPr>
        <w:t>Висина саре гумених чизама је целом дужином ноге.</w:t>
      </w:r>
    </w:p>
    <w:p w:rsidR="00D6373B" w:rsidRPr="00C40ECB" w:rsidRDefault="00D6373B" w:rsidP="00D6373B">
      <w:pPr>
        <w:rPr>
          <w:lang w:val="sr-Cyrl-RS"/>
        </w:rPr>
      </w:pPr>
      <w:r w:rsidRPr="00C40ECB">
        <w:rPr>
          <w:lang w:val="sr-Cyrl-RS"/>
        </w:rPr>
        <w:t>Калуп: 9-9,5 којим је обезбеђена максимална удобност при ношењу</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 xml:space="preserve">У складу са Правилником о ЛЗО и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_________________________________________________________________________</w:t>
      </w:r>
    </w:p>
    <w:p w:rsidR="00D6373B" w:rsidRPr="00C40ECB" w:rsidRDefault="00D6373B" w:rsidP="00D6373B">
      <w:pPr>
        <w:rPr>
          <w:lang w:val="sr-Cyrl-RS"/>
        </w:rPr>
      </w:pPr>
    </w:p>
    <w:p w:rsidR="00D6373B" w:rsidRPr="00333499" w:rsidRDefault="00D6373B" w:rsidP="00D6373B">
      <w:pPr>
        <w:rPr>
          <w:b/>
          <w:lang w:val="sr-Cyrl-CS"/>
        </w:rPr>
      </w:pPr>
      <w:r w:rsidRPr="00333499">
        <w:rPr>
          <w:b/>
          <w:lang w:val="sr-Cyrl-RS"/>
        </w:rPr>
        <w:t>Позиција  8 – Радне плитке ципеле Тип 1</w:t>
      </w:r>
      <w:r w:rsidRPr="00333499">
        <w:rPr>
          <w:b/>
          <w:lang w:val="sr-Cyrl-CS"/>
        </w:rPr>
        <w:t xml:space="preserve"> </w:t>
      </w:r>
    </w:p>
    <w:p w:rsidR="00D6373B" w:rsidRPr="00C40ECB" w:rsidRDefault="00D6373B" w:rsidP="00D6373B">
      <w:pPr>
        <w:rPr>
          <w:lang w:val="sr-Cyrl-CS"/>
        </w:rPr>
      </w:pPr>
    </w:p>
    <w:tbl>
      <w:tblPr>
        <w:tblStyle w:val="TableGrid1018"/>
        <w:tblW w:w="5582" w:type="pct"/>
        <w:jc w:val="center"/>
        <w:tblLook w:val="04A0" w:firstRow="1" w:lastRow="0" w:firstColumn="1" w:lastColumn="0" w:noHBand="0" w:noVBand="1"/>
      </w:tblPr>
      <w:tblGrid>
        <w:gridCol w:w="780"/>
        <w:gridCol w:w="870"/>
        <w:gridCol w:w="870"/>
        <w:gridCol w:w="944"/>
        <w:gridCol w:w="926"/>
        <w:gridCol w:w="870"/>
        <w:gridCol w:w="870"/>
        <w:gridCol w:w="870"/>
        <w:gridCol w:w="1025"/>
        <w:gridCol w:w="1154"/>
        <w:gridCol w:w="890"/>
      </w:tblGrid>
      <w:tr w:rsidR="00D6373B" w:rsidRPr="00333499" w:rsidTr="00D6373B">
        <w:trPr>
          <w:trHeight w:val="690"/>
          <w:jc w:val="center"/>
        </w:trPr>
        <w:tc>
          <w:tcPr>
            <w:tcW w:w="387" w:type="pct"/>
            <w:shd w:val="clear" w:color="auto" w:fill="D9D9D9" w:themeFill="background1" w:themeFillShade="D9"/>
          </w:tcPr>
          <w:p w:rsidR="00D6373B" w:rsidRPr="003E3286" w:rsidRDefault="00D6373B" w:rsidP="00D6373B">
            <w:pPr>
              <w:suppressAutoHyphens/>
              <w:spacing w:before="0"/>
              <w:jc w:val="left"/>
              <w:rPr>
                <w:rFonts w:cs="Arial"/>
                <w:b/>
                <w:sz w:val="15"/>
                <w:szCs w:val="15"/>
                <w:lang w:val="sr-Cyrl-RS"/>
              </w:rPr>
            </w:pPr>
            <w:r w:rsidRPr="003E3286">
              <w:rPr>
                <w:rFonts w:cs="Arial"/>
                <w:b/>
                <w:sz w:val="15"/>
                <w:szCs w:val="15"/>
                <w:lang w:val="sr-Cyrl-RS"/>
              </w:rPr>
              <w:t>Вел./ Огранак</w:t>
            </w:r>
          </w:p>
        </w:tc>
        <w:tc>
          <w:tcPr>
            <w:tcW w:w="432"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sz w:val="16"/>
                <w:lang w:val="sr-Cyrl-RS"/>
              </w:rPr>
              <w:t>Дринско-Лимске ХЕ – оквирне количине</w:t>
            </w:r>
          </w:p>
        </w:tc>
        <w:tc>
          <w:tcPr>
            <w:tcW w:w="432"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sz w:val="16"/>
                <w:lang w:val="sr-Cyrl-RS"/>
              </w:rPr>
              <w:t>ХЕ Ђердап– оквирне количине</w:t>
            </w:r>
          </w:p>
        </w:tc>
        <w:tc>
          <w:tcPr>
            <w:tcW w:w="469"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sz w:val="16"/>
                <w:lang w:val="sr-Cyrl-RS"/>
              </w:rPr>
              <w:t xml:space="preserve">РБ Колубара– оквирне количине </w:t>
            </w:r>
          </w:p>
        </w:tc>
        <w:tc>
          <w:tcPr>
            <w:tcW w:w="460"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sz w:val="16"/>
                <w:lang w:val="sr-Cyrl-RS"/>
              </w:rPr>
              <w:t>ТЕ-КО Костолац– оквирне количине</w:t>
            </w:r>
          </w:p>
        </w:tc>
        <w:tc>
          <w:tcPr>
            <w:tcW w:w="432"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sz w:val="16"/>
                <w:lang w:val="sr-Cyrl-RS"/>
              </w:rPr>
              <w:t>ТЕНТ– оквирне количине</w:t>
            </w:r>
          </w:p>
        </w:tc>
        <w:tc>
          <w:tcPr>
            <w:tcW w:w="432"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sz w:val="16"/>
                <w:lang w:val="sr-Cyrl-RS"/>
              </w:rPr>
              <w:t>Панонске ТЕ-ТО– оквирне количине</w:t>
            </w:r>
          </w:p>
        </w:tc>
        <w:tc>
          <w:tcPr>
            <w:tcW w:w="432" w:type="pct"/>
            <w:shd w:val="clear" w:color="auto" w:fill="D9D9D9" w:themeFill="background1" w:themeFillShade="D9"/>
          </w:tcPr>
          <w:p w:rsidR="00D6373B" w:rsidRPr="00333499" w:rsidRDefault="00D6373B" w:rsidP="00D6373B">
            <w:pPr>
              <w:suppressAutoHyphens/>
              <w:spacing w:before="0"/>
              <w:jc w:val="left"/>
              <w:rPr>
                <w:rFonts w:cs="Arial"/>
                <w:bCs/>
                <w:sz w:val="16"/>
                <w:lang w:val="sr-Cyrl-CS" w:eastAsia="ar-SA"/>
              </w:rPr>
            </w:pPr>
            <w:r w:rsidRPr="00333499">
              <w:rPr>
                <w:rFonts w:cs="Arial"/>
                <w:bCs/>
                <w:sz w:val="16"/>
                <w:lang w:val="sr-Cyrl-CS" w:eastAsia="ar-SA"/>
              </w:rPr>
              <w:t>Управа ЈП ЕПС</w:t>
            </w:r>
            <w:r w:rsidRPr="00333499">
              <w:rPr>
                <w:rFonts w:cs="Arial"/>
                <w:sz w:val="16"/>
                <w:lang w:val="sr-Cyrl-RS"/>
              </w:rPr>
              <w:t>– оквирне количине</w:t>
            </w:r>
          </w:p>
        </w:tc>
        <w:tc>
          <w:tcPr>
            <w:tcW w:w="509" w:type="pct"/>
            <w:shd w:val="clear" w:color="auto" w:fill="D9D9D9" w:themeFill="background1" w:themeFillShade="D9"/>
          </w:tcPr>
          <w:p w:rsidR="00D6373B" w:rsidRPr="00333499" w:rsidRDefault="00D6373B" w:rsidP="00D6373B">
            <w:pPr>
              <w:suppressAutoHyphens/>
              <w:spacing w:before="0"/>
              <w:jc w:val="left"/>
              <w:rPr>
                <w:rFonts w:cs="Arial"/>
                <w:bCs/>
                <w:sz w:val="16"/>
                <w:lang w:val="sr-Cyrl-RS" w:eastAsia="ar-SA"/>
              </w:rPr>
            </w:pPr>
            <w:r w:rsidRPr="00333499">
              <w:rPr>
                <w:rFonts w:cs="Arial"/>
                <w:bCs/>
                <w:sz w:val="16"/>
                <w:lang w:val="sr-Cyrl-RS" w:eastAsia="ar-SA"/>
              </w:rPr>
              <w:t>Обновљиви извори</w:t>
            </w:r>
            <w:r w:rsidRPr="00333499">
              <w:rPr>
                <w:rFonts w:cs="Arial"/>
                <w:sz w:val="16"/>
                <w:lang w:val="sr-Cyrl-RS"/>
              </w:rPr>
              <w:t>– оквирне количине</w:t>
            </w:r>
          </w:p>
        </w:tc>
        <w:tc>
          <w:tcPr>
            <w:tcW w:w="573" w:type="pct"/>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2" w:type="pct"/>
            <w:shd w:val="clear" w:color="auto" w:fill="D9D9D9" w:themeFill="background1" w:themeFillShade="D9"/>
          </w:tcPr>
          <w:p w:rsidR="00D6373B" w:rsidRPr="00E06B76" w:rsidRDefault="00D6373B" w:rsidP="00D6373B">
            <w:pPr>
              <w:suppressAutoHyphens/>
              <w:spacing w:before="0"/>
              <w:jc w:val="left"/>
              <w:rPr>
                <w:rFonts w:cs="Arial"/>
                <w:b/>
                <w:bCs/>
                <w:sz w:val="16"/>
                <w:lang w:val="sr-Cyrl-CS" w:eastAsia="ar-SA"/>
              </w:rPr>
            </w:pPr>
            <w:r w:rsidRPr="00E06B76">
              <w:rPr>
                <w:rFonts w:cs="Arial"/>
                <w:b/>
                <w:bCs/>
                <w:sz w:val="16"/>
                <w:lang w:val="sr-Cyrl-CS" w:eastAsia="ar-SA"/>
              </w:rPr>
              <w:t xml:space="preserve">Укупна количина </w:t>
            </w:r>
            <w:r w:rsidRPr="00E06B76">
              <w:rPr>
                <w:rFonts w:cs="Arial"/>
                <w:b/>
                <w:sz w:val="16"/>
                <w:lang w:val="sr-Cyrl-RS"/>
              </w:rPr>
              <w:t>– оквирне количине</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lang w:val="sr-Cyrl-RS"/>
              </w:rPr>
              <w:t>36</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w:t>
            </w: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5</w:t>
            </w: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10</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37</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9</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4</w:t>
            </w: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7</w:t>
            </w: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20</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38</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14</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10</w:t>
            </w: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6</w:t>
            </w: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30</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39</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11</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12</w:t>
            </w: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5</w:t>
            </w: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28</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40</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14</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21</w:t>
            </w: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5</w:t>
            </w: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40</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41</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17</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90</w:t>
            </w: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w:t>
            </w: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109</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42</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50</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155</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205</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rPr>
            </w:pPr>
            <w:r w:rsidRPr="00333499">
              <w:rPr>
                <w:rFonts w:cs="Arial"/>
                <w:color w:val="000000"/>
                <w:sz w:val="18"/>
                <w:szCs w:val="18"/>
              </w:rPr>
              <w:t>43</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62</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246</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308</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rPr>
              <w:t>44</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36</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243</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279</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rPr>
              <w:t>45</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33</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211</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244</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rPr>
              <w:t>46</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17</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22</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39</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rPr>
              <w:t>47</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5</w:t>
            </w: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25</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30</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rPr>
              <w:t>48</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10</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10</w:t>
            </w:r>
          </w:p>
        </w:tc>
      </w:tr>
      <w:tr w:rsidR="00D6373B" w:rsidRPr="00333499" w:rsidTr="00D6373B">
        <w:trPr>
          <w:trHeight w:val="20"/>
          <w:jc w:val="center"/>
        </w:trPr>
        <w:tc>
          <w:tcPr>
            <w:tcW w:w="387" w:type="pct"/>
            <w:vAlign w:val="center"/>
          </w:tcPr>
          <w:p w:rsidR="00D6373B" w:rsidRPr="00333499" w:rsidRDefault="00D6373B" w:rsidP="00D6373B">
            <w:pPr>
              <w:suppressAutoHyphens/>
              <w:spacing w:before="0"/>
              <w:jc w:val="center"/>
              <w:rPr>
                <w:rFonts w:cs="Arial"/>
                <w:color w:val="000000"/>
                <w:sz w:val="18"/>
                <w:szCs w:val="18"/>
                <w:lang w:val="sr-Cyrl-RS"/>
              </w:rPr>
            </w:pPr>
            <w:r w:rsidRPr="00333499">
              <w:rPr>
                <w:rFonts w:cs="Arial"/>
                <w:color w:val="000000"/>
                <w:sz w:val="18"/>
                <w:szCs w:val="18"/>
                <w:lang w:val="sr-Cyrl-RS"/>
              </w:rPr>
              <w:t>49</w:t>
            </w: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69" w:type="pct"/>
          </w:tcPr>
          <w:p w:rsidR="00D6373B" w:rsidRPr="00162FFD" w:rsidRDefault="00D6373B" w:rsidP="00D6373B">
            <w:pPr>
              <w:suppressAutoHyphens/>
              <w:spacing w:before="0"/>
              <w:jc w:val="center"/>
              <w:rPr>
                <w:rFonts w:cs="Arial"/>
                <w:color w:val="000000"/>
                <w:sz w:val="18"/>
                <w:szCs w:val="18"/>
              </w:rPr>
            </w:pPr>
          </w:p>
        </w:tc>
        <w:tc>
          <w:tcPr>
            <w:tcW w:w="460"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432" w:type="pct"/>
          </w:tcPr>
          <w:p w:rsidR="00D6373B" w:rsidRPr="00162FFD" w:rsidRDefault="00D6373B" w:rsidP="00D6373B">
            <w:pPr>
              <w:suppressAutoHyphens/>
              <w:spacing w:before="0"/>
              <w:jc w:val="center"/>
              <w:rPr>
                <w:rFonts w:cs="Arial"/>
                <w:color w:val="000000"/>
                <w:sz w:val="18"/>
                <w:szCs w:val="18"/>
              </w:rPr>
            </w:pPr>
          </w:p>
        </w:tc>
        <w:tc>
          <w:tcPr>
            <w:tcW w:w="509" w:type="pct"/>
          </w:tcPr>
          <w:p w:rsidR="00D6373B" w:rsidRPr="00162FFD" w:rsidRDefault="00D6373B" w:rsidP="00D6373B">
            <w:pPr>
              <w:suppressAutoHyphens/>
              <w:spacing w:before="0"/>
              <w:jc w:val="center"/>
              <w:rPr>
                <w:rFonts w:cs="Arial"/>
                <w:color w:val="000000"/>
                <w:sz w:val="18"/>
                <w:szCs w:val="18"/>
              </w:rPr>
            </w:pPr>
          </w:p>
        </w:tc>
        <w:tc>
          <w:tcPr>
            <w:tcW w:w="573" w:type="pct"/>
          </w:tcPr>
          <w:p w:rsidR="00D6373B" w:rsidRPr="00162FFD" w:rsidRDefault="00D6373B" w:rsidP="00D6373B">
            <w:pPr>
              <w:suppressAutoHyphens/>
              <w:spacing w:before="0"/>
              <w:jc w:val="center"/>
              <w:rPr>
                <w:rFonts w:cs="Arial"/>
                <w:color w:val="000000"/>
                <w:sz w:val="18"/>
                <w:szCs w:val="18"/>
              </w:rPr>
            </w:pPr>
          </w:p>
        </w:tc>
        <w:tc>
          <w:tcPr>
            <w:tcW w:w="442" w:type="pct"/>
          </w:tcPr>
          <w:p w:rsidR="00D6373B" w:rsidRPr="00162FFD" w:rsidRDefault="00D6373B" w:rsidP="00D6373B">
            <w:pPr>
              <w:suppressAutoHyphens/>
              <w:spacing w:before="0"/>
              <w:jc w:val="center"/>
              <w:rPr>
                <w:rFonts w:cs="Arial"/>
                <w:color w:val="000000"/>
                <w:sz w:val="18"/>
                <w:szCs w:val="18"/>
              </w:rPr>
            </w:pPr>
            <w:r w:rsidRPr="00162FFD">
              <w:rPr>
                <w:rFonts w:cs="Arial"/>
                <w:color w:val="000000"/>
                <w:sz w:val="18"/>
                <w:szCs w:val="18"/>
              </w:rPr>
              <w:t>0</w:t>
            </w:r>
          </w:p>
        </w:tc>
      </w:tr>
      <w:tr w:rsidR="00D6373B" w:rsidRPr="00333499" w:rsidTr="00D6373B">
        <w:trPr>
          <w:trHeight w:val="20"/>
          <w:jc w:val="center"/>
        </w:trPr>
        <w:tc>
          <w:tcPr>
            <w:tcW w:w="387" w:type="pct"/>
            <w:vAlign w:val="center"/>
          </w:tcPr>
          <w:p w:rsidR="00D6373B" w:rsidRPr="00E06B76" w:rsidRDefault="00D6373B" w:rsidP="00D6373B">
            <w:pPr>
              <w:suppressAutoHyphens/>
              <w:spacing w:before="0"/>
              <w:jc w:val="center"/>
              <w:rPr>
                <w:rFonts w:cs="Arial"/>
                <w:b/>
                <w:color w:val="000000"/>
                <w:sz w:val="18"/>
                <w:szCs w:val="18"/>
                <w:lang w:val="sr-Cyrl-RS"/>
              </w:rPr>
            </w:pPr>
            <w:r w:rsidRPr="00E06B76">
              <w:rPr>
                <w:rFonts w:cs="Arial"/>
                <w:b/>
                <w:color w:val="000000"/>
                <w:sz w:val="18"/>
                <w:szCs w:val="18"/>
              </w:rPr>
              <w:t>Укупно</w:t>
            </w:r>
          </w:p>
        </w:tc>
        <w:tc>
          <w:tcPr>
            <w:tcW w:w="43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3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69"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270</w:t>
            </w:r>
          </w:p>
        </w:tc>
        <w:tc>
          <w:tcPr>
            <w:tcW w:w="460"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3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w:t>
            </w:r>
            <w:r>
              <w:rPr>
                <w:rFonts w:cs="Arial"/>
                <w:b/>
                <w:color w:val="000000"/>
                <w:sz w:val="18"/>
                <w:szCs w:val="18"/>
                <w:lang w:val="sr-Cyrl-RS"/>
              </w:rPr>
              <w:t>.</w:t>
            </w:r>
            <w:r w:rsidRPr="00E06B76">
              <w:rPr>
                <w:rFonts w:cs="Arial"/>
                <w:b/>
                <w:color w:val="000000"/>
                <w:sz w:val="18"/>
                <w:szCs w:val="18"/>
              </w:rPr>
              <w:t>052</w:t>
            </w:r>
          </w:p>
        </w:tc>
        <w:tc>
          <w:tcPr>
            <w:tcW w:w="43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30</w:t>
            </w:r>
          </w:p>
        </w:tc>
        <w:tc>
          <w:tcPr>
            <w:tcW w:w="43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509"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573"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0</w:t>
            </w:r>
          </w:p>
        </w:tc>
        <w:tc>
          <w:tcPr>
            <w:tcW w:w="442" w:type="pct"/>
          </w:tcPr>
          <w:p w:rsidR="00D6373B" w:rsidRPr="00E06B76" w:rsidRDefault="00D6373B" w:rsidP="00D6373B">
            <w:pPr>
              <w:suppressAutoHyphens/>
              <w:spacing w:before="0"/>
              <w:jc w:val="center"/>
              <w:rPr>
                <w:rFonts w:cs="Arial"/>
                <w:b/>
                <w:color w:val="000000"/>
                <w:sz w:val="18"/>
                <w:szCs w:val="18"/>
              </w:rPr>
            </w:pPr>
            <w:r w:rsidRPr="00E06B76">
              <w:rPr>
                <w:rFonts w:cs="Arial"/>
                <w:b/>
                <w:color w:val="000000"/>
                <w:sz w:val="18"/>
                <w:szCs w:val="18"/>
              </w:rPr>
              <w:t>1</w:t>
            </w:r>
            <w:r>
              <w:rPr>
                <w:rFonts w:cs="Arial"/>
                <w:b/>
                <w:color w:val="000000"/>
                <w:sz w:val="18"/>
                <w:szCs w:val="18"/>
                <w:lang w:val="sr-Cyrl-RS"/>
              </w:rPr>
              <w:t>.</w:t>
            </w:r>
            <w:r w:rsidRPr="00E06B76">
              <w:rPr>
                <w:rFonts w:cs="Arial"/>
                <w:b/>
                <w:color w:val="000000"/>
                <w:sz w:val="18"/>
                <w:szCs w:val="18"/>
              </w:rPr>
              <w:t>352</w:t>
            </w:r>
          </w:p>
        </w:tc>
      </w:tr>
    </w:tbl>
    <w:p w:rsidR="00D6373B" w:rsidRPr="00C40ECB" w:rsidRDefault="00D6373B" w:rsidP="00D6373B">
      <w:pPr>
        <w:rPr>
          <w:lang w:val="sr-Latn-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 xml:space="preserve">SRPS </w:t>
      </w:r>
      <w:r w:rsidRPr="00C40ECB">
        <w:rPr>
          <w:rFonts w:eastAsia="Arial Unicode MS"/>
          <w:lang w:val="sr-Cyrl-RS"/>
        </w:rPr>
        <w:t>EN</w:t>
      </w:r>
      <w:r w:rsidRPr="00C40ECB">
        <w:rPr>
          <w:lang w:val="sr-Cyrl-RS"/>
        </w:rPr>
        <w:t xml:space="preserve"> ISO 20347:2013 - Опрема за личну заштиту – Радна обућа</w:t>
      </w:r>
    </w:p>
    <w:p w:rsidR="00D6373B" w:rsidRPr="00C40ECB" w:rsidRDefault="00D6373B" w:rsidP="00D6373B">
      <w:pPr>
        <w:rPr>
          <w:lang w:val="sr-Cyrl-RS"/>
        </w:rPr>
      </w:pPr>
      <w:r w:rsidRPr="00C40ECB">
        <w:rPr>
          <w:lang w:val="sr-Cyrl-RS"/>
        </w:rPr>
        <w:t xml:space="preserve">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 xml:space="preserve">Радне </w:t>
      </w:r>
      <w:r w:rsidRPr="00C40ECB">
        <w:rPr>
          <w:rFonts w:eastAsia="Arial Unicode MS"/>
          <w:lang w:val="sr-Cyrl-RS"/>
        </w:rPr>
        <w:t>ципеле</w:t>
      </w:r>
      <w:r w:rsidRPr="00C40ECB">
        <w:rPr>
          <w:lang w:val="sr-Cyrl-RS"/>
        </w:rPr>
        <w:t xml:space="preserve"> плитке су моделиране тако да заштите ноге и стопала корисника у нивоу до испод глежња.</w:t>
      </w:r>
    </w:p>
    <w:p w:rsidR="00D6373B" w:rsidRPr="00C40ECB" w:rsidRDefault="00D6373B" w:rsidP="00D6373B">
      <w:pPr>
        <w:rPr>
          <w:lang w:val="sr-Cyrl-RS"/>
        </w:rPr>
      </w:pPr>
      <w:r w:rsidRPr="00C40ECB">
        <w:rPr>
          <w:lang w:val="sr-Cyrl-RS"/>
        </w:rPr>
        <w:t>Обућа је снабдевена чвршћом крагном испуњеном сунђерастом масом за заштиту ноге од изврнућа и жуљања.</w:t>
      </w:r>
    </w:p>
    <w:p w:rsidR="00D6373B" w:rsidRPr="00C40ECB" w:rsidRDefault="00D6373B" w:rsidP="00D6373B">
      <w:pPr>
        <w:rPr>
          <w:lang w:val="sr-Cyrl-RS"/>
        </w:rPr>
      </w:pPr>
      <w:r w:rsidRPr="00C40ECB">
        <w:rPr>
          <w:lang w:val="sr-Cyrl-RS"/>
        </w:rPr>
        <w:t>Језик је зглобни (жаба језик) у саставу лица.</w:t>
      </w:r>
    </w:p>
    <w:p w:rsidR="00D6373B" w:rsidRPr="00C40ECB" w:rsidRDefault="00D6373B" w:rsidP="00D6373B">
      <w:pPr>
        <w:rPr>
          <w:lang w:val="sr-Cyrl-RS"/>
        </w:rPr>
      </w:pPr>
      <w:r w:rsidRPr="00C40ECB">
        <w:rPr>
          <w:lang w:val="sr-Cyrl-RS"/>
        </w:rPr>
        <w:t>Обућа се везује помоћу пертли кроз 5 пари металних некорозирајућих ринглица.</w:t>
      </w:r>
    </w:p>
    <w:p w:rsidR="00D6373B" w:rsidRPr="00C40ECB" w:rsidRDefault="00D6373B" w:rsidP="00D6373B">
      <w:pPr>
        <w:rPr>
          <w:lang w:val="sr-Cyrl-RS"/>
        </w:rPr>
      </w:pPr>
      <w:r w:rsidRPr="00C40ECB">
        <w:rPr>
          <w:lang w:val="sr-Cyrl-RS"/>
        </w:rPr>
        <w:t>Боја ципела је црна.</w:t>
      </w:r>
    </w:p>
    <w:p w:rsidR="00D6373B" w:rsidRPr="00C40ECB" w:rsidRDefault="00D6373B" w:rsidP="00D6373B">
      <w:pPr>
        <w:rPr>
          <w:lang w:val="sr-Cyrl-RS"/>
        </w:rPr>
      </w:pPr>
      <w:r w:rsidRPr="00C40ECB">
        <w:rPr>
          <w:lang w:val="sr-Cyrl-RS"/>
        </w:rPr>
        <w:t>Ниво заштите: O2 SRC HRO FO</w:t>
      </w:r>
    </w:p>
    <w:p w:rsidR="00D6373B" w:rsidRPr="00C40ECB" w:rsidRDefault="00D6373B" w:rsidP="00D6373B">
      <w:pPr>
        <w:rPr>
          <w:lang w:val="sr-Cyrl-RS"/>
        </w:rPr>
      </w:pPr>
      <w:r w:rsidRPr="00C40ECB">
        <w:rPr>
          <w:lang w:val="sr-Cyrl-RS"/>
        </w:rPr>
        <w:t>Општи захтеви у складу са SRPS EN ISO 20347:2013</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заштиту од механичког удара, заштиту од статичког притиска на делове тела, отпорност према удару, одговарајуће саставе материјала, удобност, ефикасност, лакоћу и чврстоћу дизајна, задовољавајуће услове површине свих делова обуће у контакту са корисником (не сме жуљати корисника и довести до губитка виталних функција стопала), одсуство ризика и други нераздвојиви ометајући фактори, и др.</w:t>
      </w:r>
    </w:p>
    <w:p w:rsidR="00D6373B" w:rsidRPr="00C40ECB" w:rsidRDefault="00D6373B" w:rsidP="00D6373B">
      <w:pPr>
        <w:rPr>
          <w:lang w:val="sr-Cyrl-RS"/>
        </w:rPr>
      </w:pPr>
      <w:r w:rsidRPr="00C40ECB">
        <w:rPr>
          <w:lang w:val="sr-Cyrl-RS"/>
        </w:rPr>
        <w:t xml:space="preserve">Тип обуће: Тип „A“ , Код I, у складу са стандардом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Начин израде: Чврстоћа везе у споју горњег дела (лице) и ђона не сме бити мања од захтева референтног стандарда.</w:t>
      </w:r>
    </w:p>
    <w:p w:rsidR="00D6373B" w:rsidRPr="00C40ECB" w:rsidRDefault="00D6373B" w:rsidP="00D6373B">
      <w:pPr>
        <w:rPr>
          <w:lang w:val="sr-Cyrl-RS"/>
        </w:rPr>
      </w:pPr>
      <w:r w:rsidRPr="00C40ECB">
        <w:rPr>
          <w:lang w:val="sr-Cyrl-RS"/>
        </w:rPr>
        <w:t>Материјал: Лице + језик радне плитке ципеле: Природна кожа, говеђи бокс (пуна кожа влакнасте структуре), хидрофобирана, глат, дебљине 1,6-1,8 mm; Кожа за крагну и зглобни део језика: Природна кожа, говеђа напа, (пуна кожа влакнасте структуре), глат, хидрофобирана, дебљине 1,1-1,3 mm; Уложна табаница: Пресвучена поставом кожом, анатомска, заменљива идентичним улошком; Ђон: Гума/полиуретан (газна површина гума), са крампонима отвореним са стране, најмање висине 5 mm, дорађен против клизања, антистатик, са шок апсорбером у пети - ђон мора задовољити битне захтеве стандарда, који се односе на отпорност према течном гориву, хабању, савијању, контакту са топлотом и чврстоћу цепања.</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 xml:space="preserve">У складу са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и Правилником о ЛЗО.</w:t>
      </w:r>
    </w:p>
    <w:p w:rsidR="00D6373B" w:rsidRPr="00C40ECB" w:rsidRDefault="00D6373B" w:rsidP="00D6373B">
      <w:pPr>
        <w:rPr>
          <w:lang w:val="sr-Cyrl-RS"/>
        </w:rPr>
      </w:pPr>
      <w:r w:rsidRPr="00C40ECB">
        <w:rPr>
          <w:lang w:val="sr-Cyrl-RS"/>
        </w:rPr>
        <w:t>Сваки комад радне обуће, плитке,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Pr="00C40ECB" w:rsidRDefault="00D6373B" w:rsidP="00D6373B">
      <w:pPr>
        <w:rPr>
          <w:lang w:val="sr-Latn-RS"/>
        </w:rPr>
      </w:pPr>
      <w:r w:rsidRPr="00C40ECB">
        <w:rPr>
          <w:lang w:val="sr-Cyrl-RS"/>
        </w:rPr>
        <w:t>_________________________________________________________________________</w:t>
      </w:r>
    </w:p>
    <w:p w:rsidR="00D6373B" w:rsidRDefault="00D6373B" w:rsidP="00D6373B">
      <w:pPr>
        <w:rPr>
          <w:b/>
        </w:rPr>
      </w:pPr>
    </w:p>
    <w:p w:rsidR="00D6373B" w:rsidRDefault="00D6373B" w:rsidP="00D6373B">
      <w:pPr>
        <w:rPr>
          <w:b/>
        </w:rPr>
      </w:pPr>
    </w:p>
    <w:p w:rsidR="00D6373B" w:rsidRPr="00F341B6" w:rsidRDefault="00D6373B" w:rsidP="00D6373B">
      <w:pPr>
        <w:rPr>
          <w:b/>
        </w:rPr>
      </w:pPr>
    </w:p>
    <w:p w:rsidR="00D170AC" w:rsidRDefault="00D170AC" w:rsidP="00D6373B">
      <w:pPr>
        <w:rPr>
          <w:b/>
          <w:lang w:val="sr-Cyrl-RS"/>
        </w:rPr>
      </w:pPr>
    </w:p>
    <w:p w:rsidR="00D170AC" w:rsidRDefault="00D170AC" w:rsidP="00D6373B">
      <w:pPr>
        <w:rPr>
          <w:b/>
          <w:lang w:val="sr-Cyrl-RS"/>
        </w:rPr>
      </w:pPr>
    </w:p>
    <w:p w:rsidR="00D170AC" w:rsidRDefault="00D170AC" w:rsidP="00D6373B">
      <w:pPr>
        <w:rPr>
          <w:b/>
          <w:lang w:val="sr-Cyrl-RS"/>
        </w:rPr>
      </w:pPr>
    </w:p>
    <w:p w:rsidR="00D170AC" w:rsidRDefault="00D170AC" w:rsidP="00D6373B">
      <w:pPr>
        <w:rPr>
          <w:b/>
          <w:lang w:val="sr-Cyrl-RS"/>
        </w:rPr>
      </w:pPr>
    </w:p>
    <w:p w:rsidR="00D6373B" w:rsidRPr="00333499" w:rsidRDefault="00D6373B" w:rsidP="00D6373B">
      <w:pPr>
        <w:rPr>
          <w:b/>
          <w:lang w:val="sr-Cyrl-CS"/>
        </w:rPr>
      </w:pPr>
      <w:r w:rsidRPr="00333499">
        <w:rPr>
          <w:b/>
          <w:lang w:val="sr-Cyrl-RS"/>
        </w:rPr>
        <w:t xml:space="preserve">Позиција  9 – </w:t>
      </w:r>
      <w:r w:rsidRPr="00333499">
        <w:rPr>
          <w:b/>
          <w:lang w:val="sr-Cyrl-CS"/>
        </w:rPr>
        <w:t xml:space="preserve">Заштитне </w:t>
      </w:r>
      <w:r>
        <w:rPr>
          <w:b/>
          <w:lang w:val="sr-Cyrl-CS"/>
        </w:rPr>
        <w:t>дубоке ципеле Тип 4</w:t>
      </w:r>
    </w:p>
    <w:p w:rsidR="00D6373B" w:rsidRPr="00C40ECB" w:rsidRDefault="00D6373B" w:rsidP="00D6373B">
      <w:pPr>
        <w:rPr>
          <w:lang w:val="sr-Cyrl-CS"/>
        </w:rPr>
      </w:pPr>
    </w:p>
    <w:tbl>
      <w:tblPr>
        <w:tblStyle w:val="TableGrid1019"/>
        <w:tblW w:w="6047" w:type="pct"/>
        <w:jc w:val="center"/>
        <w:tblLook w:val="04A0" w:firstRow="1" w:lastRow="0" w:firstColumn="1" w:lastColumn="0" w:noHBand="0" w:noVBand="1"/>
      </w:tblPr>
      <w:tblGrid>
        <w:gridCol w:w="864"/>
        <w:gridCol w:w="952"/>
        <w:gridCol w:w="952"/>
        <w:gridCol w:w="1035"/>
        <w:gridCol w:w="1015"/>
        <w:gridCol w:w="952"/>
        <w:gridCol w:w="952"/>
        <w:gridCol w:w="952"/>
        <w:gridCol w:w="1125"/>
        <w:gridCol w:w="1154"/>
        <w:gridCol w:w="974"/>
      </w:tblGrid>
      <w:tr w:rsidR="00D6373B" w:rsidRPr="00333499" w:rsidTr="00D6373B">
        <w:trPr>
          <w:trHeight w:val="690"/>
          <w:jc w:val="center"/>
        </w:trPr>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rFonts w:cs="Arial"/>
                <w:b/>
                <w:sz w:val="18"/>
                <w:szCs w:val="18"/>
                <w:lang w:val="sr-Cyrl-RS"/>
              </w:rPr>
            </w:pPr>
            <w:r w:rsidRPr="003E3286">
              <w:rPr>
                <w:rFonts w:cs="Arial"/>
                <w:b/>
                <w:sz w:val="18"/>
                <w:szCs w:val="18"/>
                <w:lang w:val="sr-Cyrl-RS"/>
              </w:rPr>
              <w:t>Вел./ Огранак</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sz w:val="18"/>
                <w:szCs w:val="18"/>
                <w:lang w:val="sr-Cyrl-RS"/>
              </w:rPr>
              <w:t>Дринско-Лимске ХЕ –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sz w:val="18"/>
                <w:szCs w:val="18"/>
                <w:lang w:val="sr-Cyrl-RS"/>
              </w:rPr>
              <w:t>ХЕ Ђердап– оквирне количине</w:t>
            </w: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sz w:val="18"/>
                <w:szCs w:val="18"/>
                <w:lang w:val="sr-Cyrl-RS"/>
              </w:rPr>
              <w:t xml:space="preserve">РБ Колубара– оквирне количине </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sz w:val="18"/>
                <w:szCs w:val="18"/>
                <w:lang w:val="sr-Cyrl-RS"/>
              </w:rPr>
              <w:t>ТЕ-КО Костолац–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sz w:val="18"/>
                <w:szCs w:val="18"/>
                <w:lang w:val="sr-Cyrl-RS"/>
              </w:rPr>
              <w:t>ТЕНТ–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sz w:val="18"/>
                <w:szCs w:val="18"/>
                <w:lang w:val="sr-Cyrl-RS"/>
              </w:rPr>
              <w:t>Панонске ТЕ-ТО–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CS" w:eastAsia="ar-SA"/>
              </w:rPr>
            </w:pPr>
            <w:r w:rsidRPr="00333499">
              <w:rPr>
                <w:rFonts w:cs="Arial"/>
                <w:bCs/>
                <w:sz w:val="18"/>
                <w:szCs w:val="18"/>
                <w:lang w:val="sr-Cyrl-CS" w:eastAsia="ar-SA"/>
              </w:rPr>
              <w:t>Управа ЈП ЕПС</w:t>
            </w:r>
            <w:r w:rsidRPr="00333499">
              <w:rPr>
                <w:rFonts w:cs="Arial"/>
                <w:sz w:val="18"/>
                <w:szCs w:val="18"/>
                <w:lang w:val="sr-Cyrl-RS"/>
              </w:rPr>
              <w:t>– оквирне количине</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rFonts w:cs="Arial"/>
                <w:bCs/>
                <w:sz w:val="18"/>
                <w:szCs w:val="18"/>
                <w:lang w:val="sr-Cyrl-RS" w:eastAsia="ar-SA"/>
              </w:rPr>
            </w:pPr>
            <w:r w:rsidRPr="00333499">
              <w:rPr>
                <w:rFonts w:cs="Arial"/>
                <w:bCs/>
                <w:sz w:val="18"/>
                <w:szCs w:val="18"/>
                <w:lang w:val="sr-Cyrl-RS" w:eastAsia="ar-SA"/>
              </w:rPr>
              <w:t>Обновљиви извори</w:t>
            </w:r>
            <w:r w:rsidRPr="00333499">
              <w:rPr>
                <w:rFonts w:cs="Arial"/>
                <w:sz w:val="18"/>
                <w:szCs w:val="18"/>
                <w:lang w:val="sr-Cyrl-RS"/>
              </w:rPr>
              <w:t>– оквирне количине</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5A70EA" w:rsidRDefault="00D6373B" w:rsidP="00D6373B">
            <w:pPr>
              <w:suppressAutoHyphens/>
              <w:spacing w:before="0"/>
              <w:jc w:val="left"/>
              <w:rPr>
                <w:rFonts w:cs="Arial"/>
                <w:b/>
                <w:bCs/>
                <w:sz w:val="18"/>
                <w:szCs w:val="18"/>
                <w:lang w:val="sr-Cyrl-CS" w:eastAsia="ar-SA"/>
              </w:rPr>
            </w:pPr>
            <w:r w:rsidRPr="005A70EA">
              <w:rPr>
                <w:rFonts w:cs="Arial"/>
                <w:b/>
                <w:bCs/>
                <w:sz w:val="18"/>
                <w:szCs w:val="18"/>
                <w:lang w:val="sr-Cyrl-CS" w:eastAsia="ar-SA"/>
              </w:rPr>
              <w:t xml:space="preserve">Укупна количина </w:t>
            </w:r>
            <w:r w:rsidRPr="005A70EA">
              <w:rPr>
                <w:rFonts w:cs="Arial"/>
                <w:b/>
                <w:sz w:val="18"/>
                <w:szCs w:val="18"/>
                <w:lang w:val="sr-Cyrl-RS"/>
              </w:rPr>
              <w:t>– оквирне количине</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tcPr>
          <w:p w:rsidR="00D6373B" w:rsidRPr="00333499" w:rsidRDefault="00D6373B" w:rsidP="00D6373B">
            <w:pPr>
              <w:suppressAutoHyphens/>
              <w:spacing w:before="0"/>
              <w:jc w:val="center"/>
              <w:rPr>
                <w:color w:val="000000"/>
                <w:sz w:val="18"/>
                <w:szCs w:val="18"/>
              </w:rPr>
            </w:pPr>
            <w:r>
              <w:rPr>
                <w:color w:val="000000"/>
                <w:sz w:val="18"/>
                <w:szCs w:val="18"/>
              </w:rPr>
              <w:t>37</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38</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39</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10</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11</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41</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24</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27</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42</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w:t>
            </w: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60</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72</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43</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w:t>
            </w: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70</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79</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44</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56</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63</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45</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45</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48</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46</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28</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30</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47</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14</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16</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48</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lang w:val="sr-Cyrl-RS"/>
              </w:rPr>
              <w:t>49</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w:t>
            </w:r>
          </w:p>
        </w:tc>
      </w:tr>
      <w:tr w:rsidR="00D6373B" w:rsidRPr="00333499"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b/>
                <w:color w:val="000000"/>
                <w:sz w:val="18"/>
                <w:szCs w:val="18"/>
                <w:lang w:val="sr-Cyrl-RS"/>
              </w:rPr>
            </w:pPr>
            <w:r w:rsidRPr="003E3286">
              <w:rPr>
                <w:b/>
                <w:color w:val="000000"/>
                <w:sz w:val="18"/>
                <w:szCs w:val="18"/>
              </w:rPr>
              <w:t>Укупно:</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10</w:t>
            </w:r>
          </w:p>
        </w:tc>
        <w:tc>
          <w:tcPr>
            <w:tcW w:w="474"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324</w:t>
            </w:r>
          </w:p>
        </w:tc>
        <w:tc>
          <w:tcPr>
            <w:tcW w:w="46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25</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4</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51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529"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363</w:t>
            </w:r>
          </w:p>
        </w:tc>
      </w:tr>
    </w:tbl>
    <w:p w:rsidR="00D6373B" w:rsidRPr="00C40ECB" w:rsidRDefault="00D6373B" w:rsidP="00D6373B">
      <w:pPr>
        <w:rPr>
          <w:lang w:val="sr-Cyrl-C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Моделиранe тако да заштите ноге и стопала корисника у нивоу до глежња.</w:t>
      </w:r>
    </w:p>
    <w:p w:rsidR="00D6373B" w:rsidRPr="00C40ECB" w:rsidRDefault="00D6373B" w:rsidP="00D6373B">
      <w:pPr>
        <w:rPr>
          <w:lang w:val="sr-Cyrl-RS"/>
        </w:rPr>
      </w:pPr>
      <w:r w:rsidRPr="00C40ECB">
        <w:rPr>
          <w:lang w:val="sr-Cyrl-RS"/>
        </w:rPr>
        <w:t>Обућа је снабдевена чвршћом, дебљом и што вишом крагном испуњеном сунђерастом масом за заштиту ноге и глежња од изврнућа и жуљања.</w:t>
      </w:r>
    </w:p>
    <w:p w:rsidR="00D6373B" w:rsidRPr="00C40ECB" w:rsidRDefault="00D6373B" w:rsidP="00D6373B">
      <w:pPr>
        <w:rPr>
          <w:lang w:val="sr-Cyrl-RS"/>
        </w:rPr>
      </w:pPr>
      <w:r w:rsidRPr="00C40ECB">
        <w:rPr>
          <w:lang w:val="sr-Cyrl-RS"/>
        </w:rPr>
        <w:t>Језик је зглобни (жаба језик) у саставу лица. Додатно је преко језика конструисана кожна заштита против варница са траком за брзо скидање.</w:t>
      </w:r>
    </w:p>
    <w:p w:rsidR="00D6373B" w:rsidRPr="00C40ECB" w:rsidRDefault="00D6373B" w:rsidP="00D6373B">
      <w:pPr>
        <w:rPr>
          <w:lang w:val="sr-Cyrl-RS"/>
        </w:rPr>
      </w:pPr>
      <w:r w:rsidRPr="00C40ECB">
        <w:rPr>
          <w:lang w:val="sr-Cyrl-RS"/>
        </w:rPr>
        <w:t>Обућа се везује помоћу пертли кроз 4+2 пара металних некорозирајућих алки или хакни.</w:t>
      </w:r>
    </w:p>
    <w:p w:rsidR="00D6373B" w:rsidRPr="00C40ECB" w:rsidRDefault="00D6373B" w:rsidP="00D6373B">
      <w:pPr>
        <w:rPr>
          <w:lang w:val="sr-Cyrl-RS"/>
        </w:rPr>
      </w:pPr>
      <w:r w:rsidRPr="00C40ECB">
        <w:rPr>
          <w:lang w:val="sr-Cyrl-RS"/>
        </w:rPr>
        <w:t>Боја ципела је црна.</w:t>
      </w:r>
    </w:p>
    <w:p w:rsidR="00D6373B" w:rsidRPr="00C40ECB" w:rsidRDefault="00D6373B" w:rsidP="00D6373B">
      <w:pPr>
        <w:rPr>
          <w:lang w:val="sr-Cyrl-RS"/>
        </w:rPr>
      </w:pPr>
      <w:r w:rsidRPr="00C40ECB">
        <w:rPr>
          <w:lang w:val="sr-Cyrl-RS"/>
        </w:rPr>
        <w:t>Ниво заштите: S3 SRC HRO FO</w:t>
      </w:r>
    </w:p>
    <w:p w:rsidR="00D6373B" w:rsidRPr="00C40ECB" w:rsidRDefault="00D6373B" w:rsidP="00D6373B">
      <w:pPr>
        <w:rPr>
          <w:lang w:val="sr-Cyrl-RS"/>
        </w:rPr>
      </w:pPr>
      <w:r w:rsidRPr="00C40ECB">
        <w:rPr>
          <w:lang w:val="sr-Cyrl-RS"/>
        </w:rPr>
        <w:t>Општи захтеви који се примењују на целу обућу на радном месту и радној околини и дефинисани су према Правилнику о ЛЗО, SRPS EN ISO 20345:2013- Опрема за личну заштиту-Безбедносна обућа и SRPS EN ISO 20345:2013/Ispr.1:2016 – Опрема за личну заштиту –</w:t>
      </w:r>
      <w:r>
        <w:rPr>
          <w:lang w:val="sr-Cyrl-RS"/>
        </w:rPr>
        <w:t xml:space="preserve"> Безбедносна обућа – Исправка 1. </w:t>
      </w: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захтеве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одговарајуће саставе материјала, удобност, ефикасност, задовољавајуће услове површине свих делова обуће у контакту са корисником (не сме жуљати корисника и довести до губитка виталних функција стопала) и др.</w:t>
      </w:r>
    </w:p>
    <w:p w:rsidR="00D6373B" w:rsidRPr="00C40ECB" w:rsidRDefault="00D6373B" w:rsidP="00D6373B">
      <w:pPr>
        <w:rPr>
          <w:lang w:val="sr-Cyrl-RS"/>
        </w:rPr>
      </w:pPr>
      <w:r w:rsidRPr="00C40ECB">
        <w:rPr>
          <w:lang w:val="sr-Cyrl-RS"/>
        </w:rPr>
        <w:t xml:space="preserve">Тип обуће: Tип „Б“ , Код I, у складу са стандардом SRPS EN ISO 20345:2013 и SRPS EN ISO 20345:2013/Ispr.1:2016 – Опрема за личну заштиту – Безбедносна обућа – Исправка 1 </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 xml:space="preserve">Начин израде: Чврстоћа везе у споју горњег дела (лице) и ђона не сме бити мања од захтева референтног стандарда. </w:t>
      </w:r>
    </w:p>
    <w:p w:rsidR="00D6373B" w:rsidRPr="00C40ECB" w:rsidRDefault="00D6373B" w:rsidP="00D6373B">
      <w:pPr>
        <w:rPr>
          <w:lang w:val="sr-Cyrl-RS"/>
        </w:rPr>
      </w:pPr>
      <w:r w:rsidRPr="00C40ECB">
        <w:rPr>
          <w:lang w:val="sr-Cyrl-RS"/>
        </w:rPr>
        <w:t>Материјал: Лице + језик безбедносне дубоке ципеле: Природна кожа, говеђи бокс (пуна кожа влакнасте структуре), хидрофобирана, глат, дебљине 1,8-2,0 mm; Кожа за крагну и зглобни део језика: Природна кожа, говеђа напа, (пуна кожа влакнасте структуре), глат, хидрофобирана, дебљине 1,1-1,3 mm; Табаница: Неметална, кевлар влакна, отпорна на пробијање (пенетрацију); Уложна табаница: Пресвучена поставном кожом, анатомска, заменљива идентичним улошком; Ђон: Гума/полиуретан (газна површина гума), са крампонима отвореним са стране, најмање висине 5 mm, дорађен против клизања, отпоран на течна горива, антистатик, са шок апсорбером у пети.</w:t>
      </w:r>
    </w:p>
    <w:p w:rsidR="00D6373B" w:rsidRPr="00C40ECB" w:rsidRDefault="00D6373B" w:rsidP="00D6373B">
      <w:pPr>
        <w:rPr>
          <w:lang w:val="sr-Cyrl-RS"/>
        </w:rPr>
      </w:pPr>
      <w:r w:rsidRPr="00C40ECB">
        <w:rPr>
          <w:lang w:val="sr-Cyrl-RS"/>
        </w:rPr>
        <w:t>Заштита прстију - Безбедносна капна (неметална, од композитног материјала), са техничким карактеристикама према захтеву стандарда.</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У складу са Правилником о ЛЗО, SRPS EN ISO 20345:2013 и SRPS EN ISO 20345:2013/Ispr.1:2016 – Опрема за личну заштиту –</w:t>
      </w:r>
      <w:r>
        <w:rPr>
          <w:lang w:val="sr-Cyrl-RS"/>
        </w:rPr>
        <w:t xml:space="preserve"> Безбедносна обућа – Исправка 1.</w:t>
      </w:r>
    </w:p>
    <w:p w:rsidR="00D6373B" w:rsidRPr="00C40ECB" w:rsidRDefault="00D6373B" w:rsidP="00D6373B">
      <w:pPr>
        <w:rPr>
          <w:lang w:val="sr-Cyrl-RS"/>
        </w:rPr>
      </w:pPr>
      <w:r w:rsidRPr="00C40ECB">
        <w:rPr>
          <w:lang w:val="sr-Cyrl-RS"/>
        </w:rPr>
        <w:t>Сваки комад безбедносне обуће за завариваче,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Default="00D6373B" w:rsidP="00D6373B">
      <w:pPr>
        <w:rPr>
          <w:b/>
          <w:lang w:val="sr-Cyrl-CS" w:eastAsia="ar-SA"/>
        </w:rPr>
      </w:pPr>
    </w:p>
    <w:p w:rsidR="00D6373B" w:rsidRDefault="00D6373B" w:rsidP="00D6373B">
      <w:pPr>
        <w:rPr>
          <w:b/>
          <w:lang w:val="sr-Cyrl-CS" w:eastAsia="ar-SA"/>
        </w:rPr>
      </w:pPr>
      <w:r w:rsidRPr="00333499">
        <w:rPr>
          <w:b/>
          <w:lang w:val="sr-Cyrl-CS" w:eastAsia="ar-SA"/>
        </w:rPr>
        <w:t xml:space="preserve">Позиција 10– </w:t>
      </w:r>
      <w:r>
        <w:rPr>
          <w:b/>
          <w:lang w:val="sr-Cyrl-CS" w:eastAsia="ar-SA"/>
        </w:rPr>
        <w:t>Заштитне гумене рударске чизме Тип 1</w:t>
      </w:r>
    </w:p>
    <w:p w:rsidR="00D6373B" w:rsidRPr="00333499" w:rsidRDefault="00D6373B" w:rsidP="00D6373B">
      <w:pPr>
        <w:rPr>
          <w:b/>
          <w:lang w:val="sr-Cyrl-CS" w:eastAsia="ar-SA"/>
        </w:rPr>
      </w:pPr>
    </w:p>
    <w:tbl>
      <w:tblPr>
        <w:tblStyle w:val="TableGrid10111"/>
        <w:tblW w:w="6047" w:type="pct"/>
        <w:jc w:val="center"/>
        <w:tblInd w:w="0" w:type="dxa"/>
        <w:tblLook w:val="04A0" w:firstRow="1" w:lastRow="0" w:firstColumn="1" w:lastColumn="0" w:noHBand="0" w:noVBand="1"/>
      </w:tblPr>
      <w:tblGrid>
        <w:gridCol w:w="864"/>
        <w:gridCol w:w="952"/>
        <w:gridCol w:w="952"/>
        <w:gridCol w:w="1035"/>
        <w:gridCol w:w="1015"/>
        <w:gridCol w:w="952"/>
        <w:gridCol w:w="952"/>
        <w:gridCol w:w="952"/>
        <w:gridCol w:w="1125"/>
        <w:gridCol w:w="1154"/>
        <w:gridCol w:w="974"/>
      </w:tblGrid>
      <w:tr w:rsidR="00D6373B" w:rsidRPr="00333499" w:rsidTr="00D6373B">
        <w:trPr>
          <w:trHeight w:val="690"/>
          <w:jc w:val="center"/>
        </w:trPr>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b/>
                <w:sz w:val="18"/>
                <w:szCs w:val="18"/>
                <w:lang w:val="sr-Cyrl-RS"/>
              </w:rPr>
            </w:pPr>
            <w:r w:rsidRPr="003E3286">
              <w:rPr>
                <w:b/>
                <w:sz w:val="18"/>
                <w:szCs w:val="18"/>
                <w:lang w:val="sr-Cyrl-RS"/>
              </w:rPr>
              <w:t>Вел./ Огранак</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sz w:val="18"/>
                <w:szCs w:val="18"/>
                <w:lang w:val="sr-Cyrl-RS"/>
              </w:rPr>
              <w:t>Дринско-Лимске ХЕ –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sz w:val="18"/>
                <w:szCs w:val="18"/>
                <w:lang w:val="sr-Cyrl-RS"/>
              </w:rPr>
              <w:t>ХЕ Ђердап– оквирне количине</w:t>
            </w: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sz w:val="18"/>
                <w:szCs w:val="18"/>
                <w:lang w:val="sr-Cyrl-RS"/>
              </w:rPr>
              <w:t xml:space="preserve">РБ Колубара– оквирне количине </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sz w:val="18"/>
                <w:szCs w:val="18"/>
                <w:lang w:val="sr-Cyrl-RS"/>
              </w:rPr>
              <w:t>ТЕ-КО Костолац–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sz w:val="18"/>
                <w:szCs w:val="18"/>
                <w:lang w:val="sr-Cyrl-RS"/>
              </w:rPr>
              <w:t>ТЕНТ–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sz w:val="18"/>
                <w:szCs w:val="18"/>
                <w:lang w:val="sr-Cyrl-RS"/>
              </w:rPr>
              <w:t>Панонске ТЕ-ТО–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CS" w:eastAsia="ar-SA"/>
              </w:rPr>
            </w:pPr>
            <w:r w:rsidRPr="00333499">
              <w:rPr>
                <w:bCs/>
                <w:sz w:val="18"/>
                <w:szCs w:val="18"/>
                <w:lang w:val="sr-Cyrl-CS" w:eastAsia="ar-SA"/>
              </w:rPr>
              <w:t>Управа ЈП ЕПС</w:t>
            </w:r>
            <w:r w:rsidRPr="00333499">
              <w:rPr>
                <w:sz w:val="18"/>
                <w:szCs w:val="18"/>
                <w:lang w:val="sr-Cyrl-RS"/>
              </w:rPr>
              <w:t>– оквирне количине</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33499" w:rsidRDefault="00D6373B" w:rsidP="00D6373B">
            <w:pPr>
              <w:suppressAutoHyphens/>
              <w:spacing w:before="0"/>
              <w:jc w:val="left"/>
              <w:rPr>
                <w:bCs/>
                <w:sz w:val="18"/>
                <w:szCs w:val="18"/>
                <w:lang w:val="sr-Cyrl-RS" w:eastAsia="ar-SA"/>
              </w:rPr>
            </w:pPr>
            <w:r w:rsidRPr="00333499">
              <w:rPr>
                <w:bCs/>
                <w:sz w:val="18"/>
                <w:szCs w:val="18"/>
                <w:lang w:val="sr-Cyrl-RS" w:eastAsia="ar-SA"/>
              </w:rPr>
              <w:t>Обновљиви извори</w:t>
            </w:r>
            <w:r w:rsidRPr="00333499">
              <w:rPr>
                <w:sz w:val="18"/>
                <w:szCs w:val="18"/>
                <w:lang w:val="sr-Cyrl-RS"/>
              </w:rPr>
              <w:t>– оквирне количине</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bCs/>
                <w:sz w:val="16"/>
                <w:lang w:val="sr-Cyrl-RS" w:eastAsia="ar-SA"/>
              </w:rPr>
            </w:pPr>
            <w:r>
              <w:rPr>
                <w:bCs/>
                <w:sz w:val="16"/>
                <w:lang w:val="sr-Cyrl-RS" w:eastAsia="ar-SA"/>
              </w:rPr>
              <w:t>ЕПС Снабдевање</w:t>
            </w:r>
            <w:r w:rsidRPr="00C40ECB">
              <w:rPr>
                <w:sz w:val="16"/>
                <w:lang w:val="sr-Cyrl-RS"/>
              </w:rPr>
              <w:t>– оквирне количине</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5A70EA" w:rsidRDefault="00D6373B" w:rsidP="00D6373B">
            <w:pPr>
              <w:suppressAutoHyphens/>
              <w:spacing w:before="0"/>
              <w:jc w:val="left"/>
              <w:rPr>
                <w:b/>
                <w:bCs/>
                <w:sz w:val="18"/>
                <w:szCs w:val="18"/>
                <w:lang w:val="sr-Cyrl-CS" w:eastAsia="ar-SA"/>
              </w:rPr>
            </w:pPr>
            <w:r w:rsidRPr="005A70EA">
              <w:rPr>
                <w:b/>
                <w:bCs/>
                <w:sz w:val="18"/>
                <w:szCs w:val="18"/>
                <w:lang w:val="sr-Cyrl-CS" w:eastAsia="ar-SA"/>
              </w:rPr>
              <w:t xml:space="preserve">Укупна количина </w:t>
            </w:r>
            <w:r w:rsidRPr="005A70EA">
              <w:rPr>
                <w:b/>
                <w:sz w:val="18"/>
                <w:szCs w:val="18"/>
                <w:lang w:val="sr-Cyrl-RS"/>
              </w:rPr>
              <w:t>– оквирне количине</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39</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14</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19</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40</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55</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25</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80</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41</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94</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60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154</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42</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345</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140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485</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rPr>
            </w:pPr>
            <w:r w:rsidRPr="00333499">
              <w:rPr>
                <w:color w:val="000000"/>
                <w:sz w:val="18"/>
                <w:szCs w:val="18"/>
              </w:rPr>
              <w:t>43</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489</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160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649</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44</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407</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140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547</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45</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333</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80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413</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46</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258</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60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318</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47</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150</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30</w:t>
            </w: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180</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rPr>
              <w:t>48</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lang w:val="sr-Cyrl-RS"/>
              </w:rPr>
              <w:t>49</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0</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33499" w:rsidRDefault="00D6373B" w:rsidP="00D6373B">
            <w:pPr>
              <w:suppressAutoHyphens/>
              <w:spacing w:before="0"/>
              <w:jc w:val="center"/>
              <w:rPr>
                <w:color w:val="000000"/>
                <w:sz w:val="18"/>
                <w:szCs w:val="18"/>
                <w:lang w:val="sr-Cyrl-RS"/>
              </w:rPr>
            </w:pPr>
            <w:r w:rsidRPr="00333499">
              <w:rPr>
                <w:color w:val="000000"/>
                <w:sz w:val="18"/>
                <w:szCs w:val="18"/>
                <w:lang w:val="sr-Cyrl-RS"/>
              </w:rPr>
              <w:t>50</w:t>
            </w:r>
          </w:p>
        </w:tc>
        <w:tc>
          <w:tcPr>
            <w:tcW w:w="501"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0</w:t>
            </w:r>
          </w:p>
        </w:tc>
      </w:tr>
      <w:tr w:rsidR="00D6373B" w:rsidRPr="00333499" w:rsidTr="00D6373B">
        <w:trPr>
          <w:trHeight w:val="2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b/>
                <w:color w:val="000000"/>
                <w:sz w:val="18"/>
                <w:szCs w:val="18"/>
                <w:lang w:val="sr-Cyrl-RS"/>
              </w:rPr>
            </w:pPr>
            <w:r w:rsidRPr="003E3286">
              <w:rPr>
                <w:b/>
                <w:color w:val="000000"/>
                <w:sz w:val="18"/>
                <w:szCs w:val="18"/>
              </w:rPr>
              <w:t>Укупно:</w:t>
            </w:r>
          </w:p>
        </w:tc>
        <w:tc>
          <w:tcPr>
            <w:tcW w:w="501"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74"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2</w:t>
            </w:r>
            <w:r>
              <w:rPr>
                <w:b/>
                <w:color w:val="000000"/>
                <w:sz w:val="18"/>
                <w:szCs w:val="18"/>
                <w:lang w:val="sr-Cyrl-RS"/>
              </w:rPr>
              <w:t>.</w:t>
            </w:r>
            <w:r w:rsidRPr="005A70EA">
              <w:rPr>
                <w:b/>
                <w:color w:val="000000"/>
                <w:sz w:val="18"/>
                <w:szCs w:val="18"/>
              </w:rPr>
              <w:t>150</w:t>
            </w:r>
          </w:p>
        </w:tc>
        <w:tc>
          <w:tcPr>
            <w:tcW w:w="46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700</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51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529"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2</w:t>
            </w:r>
            <w:r>
              <w:rPr>
                <w:b/>
                <w:color w:val="000000"/>
                <w:sz w:val="18"/>
                <w:szCs w:val="18"/>
                <w:lang w:val="sr-Cyrl-RS"/>
              </w:rPr>
              <w:t>.</w:t>
            </w:r>
            <w:r w:rsidRPr="005A70EA">
              <w:rPr>
                <w:b/>
                <w:color w:val="000000"/>
                <w:sz w:val="18"/>
                <w:szCs w:val="18"/>
              </w:rPr>
              <w:t>850</w:t>
            </w:r>
          </w:p>
        </w:tc>
      </w:tr>
    </w:tbl>
    <w:p w:rsidR="00D6373B" w:rsidRPr="00C40ECB" w:rsidRDefault="00D6373B" w:rsidP="00D6373B">
      <w:pPr>
        <w:rPr>
          <w:lang w:val="sr-Cyrl-CS" w:eastAsia="ar-SA"/>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Отпорна на савијање, киселине и течна горива, непропустљива,</w:t>
      </w:r>
    </w:p>
    <w:p w:rsidR="00D6373B" w:rsidRPr="00C40ECB" w:rsidRDefault="00D6373B" w:rsidP="00D6373B">
      <w:pPr>
        <w:rPr>
          <w:lang w:val="sr-Cyrl-RS"/>
        </w:rPr>
      </w:pPr>
      <w:r w:rsidRPr="00C40ECB">
        <w:rPr>
          <w:lang w:val="sr-Cyrl-RS"/>
        </w:rPr>
        <w:t>Класификација: Тип Д-чизме до колена, Код II</w:t>
      </w:r>
    </w:p>
    <w:p w:rsidR="00D6373B" w:rsidRPr="00C40ECB" w:rsidRDefault="00D6373B" w:rsidP="00D6373B">
      <w:pPr>
        <w:rPr>
          <w:lang w:val="sr-Cyrl-RS"/>
        </w:rPr>
      </w:pPr>
      <w:r w:rsidRPr="00C40ECB">
        <w:rPr>
          <w:lang w:val="sr-Cyrl-RS"/>
        </w:rPr>
        <w:t>Ниво перформансе: Категорија S5, CI SRC</w:t>
      </w:r>
    </w:p>
    <w:p w:rsidR="00D6373B" w:rsidRPr="00C40ECB" w:rsidRDefault="00D6373B" w:rsidP="00D6373B">
      <w:pPr>
        <w:rPr>
          <w:lang w:val="sr-Cyrl-RS"/>
        </w:rPr>
      </w:pPr>
      <w:r w:rsidRPr="00C40ECB">
        <w:rPr>
          <w:lang w:val="sr-Cyrl-RS"/>
        </w:rPr>
        <w:t xml:space="preserve">Боја: Црна </w:t>
      </w:r>
    </w:p>
    <w:p w:rsidR="00D6373B" w:rsidRPr="00C40ECB" w:rsidRDefault="00D6373B" w:rsidP="00D6373B">
      <w:pPr>
        <w:rPr>
          <w:lang w:val="sr-Cyrl-RS"/>
        </w:rPr>
      </w:pPr>
      <w:r w:rsidRPr="00C40ECB">
        <w:rPr>
          <w:lang w:val="sr-Cyrl-RS"/>
        </w:rPr>
        <w:t>Материјал: Лице: Гума</w:t>
      </w:r>
      <w:r>
        <w:rPr>
          <w:lang w:val="sr-Cyrl-RS"/>
        </w:rPr>
        <w:t xml:space="preserve"> или </w:t>
      </w:r>
      <w:r w:rsidRPr="00C40ECB">
        <w:rPr>
          <w:lang w:val="sr-Cyrl-RS"/>
        </w:rPr>
        <w:t>полиуретан, Постава: Текстил (у тканој, плетеној или филц форми), неодвојива од лица. Уложак: Изменљиви уложак (филцана табаница) дебљине 2,5 до 4 mm. Табаница: Непробојна, неметална или непробојна метална. Ђон: Гума/полиуретан, са крампонима профилисаним у циљу спречавања проклизавања,</w:t>
      </w:r>
    </w:p>
    <w:p w:rsidR="00D6373B" w:rsidRPr="00C40ECB" w:rsidRDefault="00D6373B" w:rsidP="00D6373B">
      <w:pPr>
        <w:rPr>
          <w:lang w:val="sr-Cyrl-RS"/>
        </w:rPr>
      </w:pPr>
      <w:r w:rsidRPr="00C40ECB">
        <w:rPr>
          <w:lang w:val="sr-Cyrl-RS"/>
        </w:rPr>
        <w:t>Заштита прстију: Неметална (композитна) капна или метална капна.</w:t>
      </w:r>
    </w:p>
    <w:p w:rsidR="00D6373B" w:rsidRPr="00C40ECB" w:rsidRDefault="00D6373B" w:rsidP="00D6373B">
      <w:pPr>
        <w:rPr>
          <w:lang w:val="sr-Cyrl-RS"/>
        </w:rPr>
      </w:pPr>
      <w:r w:rsidRPr="00C40ECB">
        <w:rPr>
          <w:lang w:val="sr-Cyrl-RS"/>
        </w:rPr>
        <w:t>Сара чизме мора бити довољно широка да се чизме могу навући преко панталона.</w:t>
      </w:r>
    </w:p>
    <w:p w:rsidR="00D6373B" w:rsidRPr="00C40ECB" w:rsidRDefault="00D6373B" w:rsidP="00D6373B">
      <w:pPr>
        <w:rPr>
          <w:lang w:val="sr-Cyrl-RS"/>
        </w:rPr>
      </w:pPr>
      <w:r w:rsidRPr="00C40ECB">
        <w:rPr>
          <w:lang w:val="sr-Cyrl-RS"/>
        </w:rPr>
        <w:t>Општи и додатни захтеви битни за здравље и безбедност морају бити примењени према SRPS EN ISO 20345:2013 и Правилнику о ЛЗО и SRPS EN ISO 20345:2013/Ispr.1:2016 – Опрема за личну заштиту – Безбедносна обућа – Исправка 1</w:t>
      </w:r>
    </w:p>
    <w:p w:rsidR="00D6373B" w:rsidRPr="00C40ECB" w:rsidRDefault="00D6373B" w:rsidP="00D6373B">
      <w:pPr>
        <w:rPr>
          <w:rFonts w:eastAsia="Calibri"/>
          <w:lang w:val="sr-Cyrl-RS"/>
        </w:rPr>
      </w:pPr>
      <w:r w:rsidRPr="00C40ECB">
        <w:rPr>
          <w:rFonts w:eastAsia="Calibri"/>
          <w:lang w:val="sr-Cyrl-RS"/>
        </w:rPr>
        <w:t>_________________________________________________________________________</w:t>
      </w:r>
    </w:p>
    <w:p w:rsidR="00D6373B" w:rsidRDefault="00D6373B" w:rsidP="00D6373B">
      <w:pPr>
        <w:rPr>
          <w:b/>
          <w:lang w:val="sr-Cyrl-CS" w:eastAsia="ar-SA"/>
        </w:rPr>
      </w:pPr>
    </w:p>
    <w:p w:rsidR="00D6373B" w:rsidRPr="00862104" w:rsidRDefault="00D6373B" w:rsidP="00D6373B">
      <w:pPr>
        <w:rPr>
          <w:b/>
          <w:lang w:val="sr-Cyrl-CS" w:eastAsia="ar-SA"/>
        </w:rPr>
      </w:pPr>
      <w:r w:rsidRPr="00862104">
        <w:rPr>
          <w:b/>
          <w:lang w:val="sr-Cyrl-CS" w:eastAsia="ar-SA"/>
        </w:rPr>
        <w:t>Позиција 11</w:t>
      </w:r>
      <w:r w:rsidRPr="00862104">
        <w:rPr>
          <w:b/>
          <w:lang w:val="sr-Cyrl-RS"/>
        </w:rPr>
        <w:t xml:space="preserve"> </w:t>
      </w:r>
      <w:r w:rsidRPr="00862104">
        <w:rPr>
          <w:b/>
          <w:lang w:val="sr-Cyrl-CS" w:eastAsia="ar-SA"/>
        </w:rPr>
        <w:t xml:space="preserve">– </w:t>
      </w:r>
      <w:r>
        <w:rPr>
          <w:b/>
          <w:lang w:val="sr-Cyrl-RS" w:eastAsia="ar-SA"/>
        </w:rPr>
        <w:t>Заштитне гумене зимске чизме Тип 1</w:t>
      </w:r>
    </w:p>
    <w:p w:rsidR="00D6373B" w:rsidRPr="00C40ECB" w:rsidRDefault="00D6373B" w:rsidP="00D6373B">
      <w:pPr>
        <w:rPr>
          <w:lang w:val="sr-Cyrl-CS" w:eastAsia="ar-SA"/>
        </w:rPr>
      </w:pPr>
    </w:p>
    <w:tbl>
      <w:tblPr>
        <w:tblStyle w:val="TableGrid10110"/>
        <w:tblW w:w="6062" w:type="pct"/>
        <w:jc w:val="center"/>
        <w:tblLook w:val="04A0" w:firstRow="1" w:lastRow="0" w:firstColumn="1" w:lastColumn="0" w:noHBand="0" w:noVBand="1"/>
      </w:tblPr>
      <w:tblGrid>
        <w:gridCol w:w="864"/>
        <w:gridCol w:w="952"/>
        <w:gridCol w:w="960"/>
        <w:gridCol w:w="1035"/>
        <w:gridCol w:w="1015"/>
        <w:gridCol w:w="952"/>
        <w:gridCol w:w="952"/>
        <w:gridCol w:w="952"/>
        <w:gridCol w:w="1125"/>
        <w:gridCol w:w="1154"/>
        <w:gridCol w:w="974"/>
      </w:tblGrid>
      <w:tr w:rsidR="00D6373B" w:rsidRPr="00862104" w:rsidTr="00D6373B">
        <w:trPr>
          <w:trHeight w:val="690"/>
          <w:jc w:val="center"/>
        </w:trPr>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rFonts w:cs="Arial"/>
                <w:b/>
                <w:sz w:val="18"/>
                <w:szCs w:val="18"/>
                <w:lang w:val="sr-Cyrl-RS"/>
              </w:rPr>
            </w:pPr>
            <w:r w:rsidRPr="003E3286">
              <w:rPr>
                <w:rFonts w:cs="Arial"/>
                <w:b/>
                <w:sz w:val="18"/>
                <w:szCs w:val="18"/>
                <w:lang w:val="sr-Cyrl-RS"/>
              </w:rPr>
              <w:t>Вел./ Огранак</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Дринско-Лимске ХЕ – оквирне количине</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ХЕ Ђердап– оквирне количине</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 xml:space="preserve">РБ Колубара– оквирне количине </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ТЕ-КО Костолац– оквирне количине</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ТЕНТ– оквирне количине</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Панонске ТЕ-ТО– оквирне количине</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CS" w:eastAsia="ar-SA"/>
              </w:rPr>
            </w:pPr>
            <w:r w:rsidRPr="00862104">
              <w:rPr>
                <w:rFonts w:cs="Arial"/>
                <w:bCs/>
                <w:sz w:val="18"/>
                <w:szCs w:val="18"/>
                <w:lang w:val="sr-Cyrl-CS" w:eastAsia="ar-SA"/>
              </w:rPr>
              <w:t>Управа ЈП ЕПС</w:t>
            </w:r>
            <w:r w:rsidRPr="00862104">
              <w:rPr>
                <w:rFonts w:cs="Arial"/>
                <w:sz w:val="18"/>
                <w:szCs w:val="18"/>
                <w:lang w:val="sr-Cyrl-RS"/>
              </w:rPr>
              <w:t>– оквирне количине</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862104" w:rsidRDefault="00D6373B" w:rsidP="00D6373B">
            <w:pPr>
              <w:suppressAutoHyphens/>
              <w:spacing w:before="0"/>
              <w:jc w:val="left"/>
              <w:rPr>
                <w:rFonts w:cs="Arial"/>
                <w:bCs/>
                <w:sz w:val="18"/>
                <w:szCs w:val="18"/>
                <w:lang w:val="sr-Cyrl-RS" w:eastAsia="ar-SA"/>
              </w:rPr>
            </w:pPr>
            <w:r w:rsidRPr="00862104">
              <w:rPr>
                <w:rFonts w:cs="Arial"/>
                <w:bCs/>
                <w:sz w:val="18"/>
                <w:szCs w:val="18"/>
                <w:lang w:val="sr-Cyrl-RS" w:eastAsia="ar-SA"/>
              </w:rPr>
              <w:t>Обновљиви извори</w:t>
            </w:r>
            <w:r w:rsidRPr="00862104">
              <w:rPr>
                <w:rFonts w:cs="Arial"/>
                <w:sz w:val="18"/>
                <w:szCs w:val="18"/>
                <w:lang w:val="sr-Cyrl-RS"/>
              </w:rPr>
              <w:t>– оквирне количине</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5A70EA" w:rsidRDefault="00D6373B" w:rsidP="00D6373B">
            <w:pPr>
              <w:suppressAutoHyphens/>
              <w:spacing w:before="0"/>
              <w:jc w:val="left"/>
              <w:rPr>
                <w:rFonts w:cs="Arial"/>
                <w:b/>
                <w:bCs/>
                <w:sz w:val="18"/>
                <w:szCs w:val="18"/>
                <w:lang w:val="sr-Cyrl-CS" w:eastAsia="ar-SA"/>
              </w:rPr>
            </w:pPr>
            <w:r w:rsidRPr="005A70EA">
              <w:rPr>
                <w:rFonts w:cs="Arial"/>
                <w:b/>
                <w:bCs/>
                <w:sz w:val="18"/>
                <w:szCs w:val="18"/>
                <w:lang w:val="sr-Cyrl-CS" w:eastAsia="ar-SA"/>
              </w:rPr>
              <w:t xml:space="preserve">Укупна количина </w:t>
            </w:r>
            <w:r w:rsidRPr="005A70EA">
              <w:rPr>
                <w:rFonts w:cs="Arial"/>
                <w:b/>
                <w:sz w:val="18"/>
                <w:szCs w:val="18"/>
                <w:lang w:val="sr-Cyrl-RS"/>
              </w:rPr>
              <w:t>– оквирне количине</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rPr>
            </w:pPr>
            <w:r w:rsidRPr="00862104">
              <w:rPr>
                <w:color w:val="000000"/>
                <w:sz w:val="18"/>
                <w:szCs w:val="18"/>
              </w:rPr>
              <w:t>39</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0</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rPr>
            </w:pPr>
            <w:r w:rsidRPr="00862104">
              <w:rPr>
                <w:color w:val="000000"/>
                <w:sz w:val="18"/>
                <w:szCs w:val="18"/>
              </w:rPr>
              <w:t>40</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42</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42</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rPr>
            </w:pPr>
            <w:r w:rsidRPr="00862104">
              <w:rPr>
                <w:color w:val="000000"/>
                <w:sz w:val="18"/>
                <w:szCs w:val="18"/>
              </w:rPr>
              <w:t>41</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70</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70</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rPr>
            </w:pPr>
            <w:r w:rsidRPr="00862104">
              <w:rPr>
                <w:color w:val="000000"/>
                <w:sz w:val="18"/>
                <w:szCs w:val="18"/>
              </w:rPr>
              <w:t>42</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315</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315</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rPr>
            </w:pPr>
            <w:r w:rsidRPr="00862104">
              <w:rPr>
                <w:color w:val="000000"/>
                <w:sz w:val="18"/>
                <w:szCs w:val="18"/>
              </w:rPr>
              <w:t>43</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370</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370</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rPr>
              <w:t>44</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295</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295</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rPr>
              <w:t>45</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235</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235</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rPr>
              <w:t>46</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195</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195</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rPr>
              <w:t>47</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103</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103</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rPr>
              <w:t>48</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5</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lang w:val="sr-Cyrl-RS"/>
              </w:rPr>
              <w:t>49</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0</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862104" w:rsidRDefault="00D6373B" w:rsidP="00D6373B">
            <w:pPr>
              <w:suppressAutoHyphens/>
              <w:spacing w:before="0"/>
              <w:jc w:val="center"/>
              <w:rPr>
                <w:color w:val="000000"/>
                <w:sz w:val="18"/>
                <w:szCs w:val="18"/>
                <w:lang w:val="sr-Cyrl-RS"/>
              </w:rPr>
            </w:pPr>
            <w:r w:rsidRPr="00862104">
              <w:rPr>
                <w:color w:val="000000"/>
                <w:sz w:val="18"/>
                <w:szCs w:val="18"/>
                <w:lang w:val="sr-Cyrl-RS"/>
              </w:rPr>
              <w:t>50</w:t>
            </w: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6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162FFD" w:rsidRDefault="00D6373B" w:rsidP="00D6373B">
            <w:pPr>
              <w:suppressAutoHyphens/>
              <w:spacing w:before="0"/>
              <w:jc w:val="center"/>
              <w:rPr>
                <w:color w:val="000000"/>
                <w:sz w:val="18"/>
                <w:szCs w:val="18"/>
              </w:rPr>
            </w:pPr>
            <w:r w:rsidRPr="00162FFD">
              <w:rPr>
                <w:color w:val="000000"/>
                <w:sz w:val="18"/>
                <w:szCs w:val="18"/>
              </w:rPr>
              <w:t>0</w:t>
            </w:r>
          </w:p>
        </w:tc>
      </w:tr>
      <w:tr w:rsidR="00D6373B" w:rsidRPr="00862104" w:rsidTr="00D6373B">
        <w:trPr>
          <w:trHeight w:val="20"/>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D6373B" w:rsidRPr="005A70EA" w:rsidRDefault="00D6373B" w:rsidP="00D6373B">
            <w:pPr>
              <w:suppressAutoHyphens/>
              <w:spacing w:before="0"/>
              <w:jc w:val="center"/>
              <w:rPr>
                <w:b/>
                <w:color w:val="000000"/>
                <w:sz w:val="18"/>
                <w:szCs w:val="18"/>
                <w:lang w:val="sr-Cyrl-RS"/>
              </w:rPr>
            </w:pPr>
            <w:r w:rsidRPr="005A70EA">
              <w:rPr>
                <w:b/>
                <w:color w:val="000000"/>
                <w:sz w:val="18"/>
                <w:szCs w:val="18"/>
              </w:rPr>
              <w:t>Укупно:</w:t>
            </w:r>
          </w:p>
        </w:tc>
        <w:tc>
          <w:tcPr>
            <w:tcW w:w="43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48"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73"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1</w:t>
            </w:r>
            <w:r w:rsidRPr="005A70EA">
              <w:rPr>
                <w:b/>
                <w:color w:val="000000"/>
                <w:sz w:val="18"/>
                <w:szCs w:val="18"/>
                <w:lang w:val="sr-Cyrl-RS"/>
              </w:rPr>
              <w:t>.</w:t>
            </w:r>
            <w:r w:rsidRPr="005A70EA">
              <w:rPr>
                <w:b/>
                <w:color w:val="000000"/>
                <w:sz w:val="18"/>
                <w:szCs w:val="18"/>
              </w:rPr>
              <w:t>630</w:t>
            </w:r>
          </w:p>
        </w:tc>
        <w:tc>
          <w:tcPr>
            <w:tcW w:w="464"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3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514"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528"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0</w:t>
            </w:r>
          </w:p>
        </w:tc>
        <w:tc>
          <w:tcPr>
            <w:tcW w:w="445" w:type="pct"/>
            <w:tcBorders>
              <w:top w:val="single" w:sz="4" w:space="0" w:color="auto"/>
              <w:left w:val="single" w:sz="4" w:space="0" w:color="auto"/>
              <w:bottom w:val="single" w:sz="4" w:space="0" w:color="auto"/>
              <w:right w:val="single" w:sz="4" w:space="0" w:color="auto"/>
            </w:tcBorders>
          </w:tcPr>
          <w:p w:rsidR="00D6373B" w:rsidRPr="005A70EA" w:rsidRDefault="00D6373B" w:rsidP="00D6373B">
            <w:pPr>
              <w:suppressAutoHyphens/>
              <w:spacing w:before="0"/>
              <w:jc w:val="center"/>
              <w:rPr>
                <w:b/>
                <w:color w:val="000000"/>
                <w:sz w:val="18"/>
                <w:szCs w:val="18"/>
              </w:rPr>
            </w:pPr>
            <w:r w:rsidRPr="005A70EA">
              <w:rPr>
                <w:b/>
                <w:color w:val="000000"/>
                <w:sz w:val="18"/>
                <w:szCs w:val="18"/>
              </w:rPr>
              <w:t>1</w:t>
            </w:r>
            <w:r w:rsidRPr="005A70EA">
              <w:rPr>
                <w:b/>
                <w:color w:val="000000"/>
                <w:sz w:val="18"/>
                <w:szCs w:val="18"/>
                <w:lang w:val="sr-Cyrl-RS"/>
              </w:rPr>
              <w:t>.</w:t>
            </w:r>
            <w:r w:rsidRPr="005A70EA">
              <w:rPr>
                <w:b/>
                <w:color w:val="000000"/>
                <w:sz w:val="18"/>
                <w:szCs w:val="18"/>
              </w:rPr>
              <w:t>630</w:t>
            </w:r>
          </w:p>
        </w:tc>
      </w:tr>
    </w:tbl>
    <w:p w:rsidR="00D6373B" w:rsidRPr="00C40ECB" w:rsidRDefault="00D6373B" w:rsidP="00D6373B">
      <w:pPr>
        <w:rPr>
          <w:lang w:val="sr-Cyrl-RS" w:eastAsia="ar-SA"/>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20347:2013 - Опрема за личну заштиту – Радна обућа</w:t>
      </w:r>
    </w:p>
    <w:p w:rsidR="00D6373B" w:rsidRPr="00C40ECB" w:rsidRDefault="00D6373B" w:rsidP="00D6373B">
      <w:pPr>
        <w:rPr>
          <w:lang w:val="sr-Cyrl-RS"/>
        </w:rPr>
      </w:pPr>
      <w:r w:rsidRPr="00C40ECB">
        <w:rPr>
          <w:lang w:val="sr-Cyrl-RS"/>
        </w:rPr>
        <w:t>SRPS EN ISO 20347:2013/Ispr.1:2016 - Опрема за личну заштиту – Радна обућа – Исправка 1</w:t>
      </w:r>
    </w:p>
    <w:p w:rsidR="00D6373B" w:rsidRPr="00C40ECB" w:rsidRDefault="00D6373B" w:rsidP="00D6373B">
      <w:pPr>
        <w:rPr>
          <w:lang w:val="sr-Cyrl-RS"/>
        </w:rPr>
      </w:pPr>
      <w:r w:rsidRPr="00C40ECB">
        <w:rPr>
          <w:lang w:val="sr-Cyrl-RS"/>
        </w:rPr>
        <w:t>Битни захтеви:</w:t>
      </w:r>
    </w:p>
    <w:p w:rsidR="00D6373B" w:rsidRDefault="00D6373B" w:rsidP="00D6373B">
      <w:pPr>
        <w:rPr>
          <w:lang w:val="sr-Cyrl-RS"/>
        </w:rPr>
      </w:pPr>
      <w:r w:rsidRPr="00C40ECB">
        <w:rPr>
          <w:lang w:val="sr-Cyrl-RS"/>
        </w:rPr>
        <w:t xml:space="preserve">Радне чизме до колена израђене од гуме са поставом и табаницом од сивог филца са профилисаним ђоном, лична заштитна опрема категорије II са нивоом заштите OB E SRA </w:t>
      </w:r>
    </w:p>
    <w:p w:rsidR="00D6373B" w:rsidRPr="00C40ECB" w:rsidRDefault="00D6373B" w:rsidP="00D6373B">
      <w:pPr>
        <w:rPr>
          <w:lang w:val="sr-Cyrl-RS"/>
        </w:rPr>
      </w:pPr>
      <w:r>
        <w:rPr>
          <w:lang w:val="sr-Cyrl-RS"/>
        </w:rPr>
        <w:t xml:space="preserve">Екстерни уложак од филца. </w:t>
      </w:r>
    </w:p>
    <w:p w:rsidR="00D6373B" w:rsidRPr="00C40ECB" w:rsidRDefault="00D6373B" w:rsidP="00D6373B">
      <w:pPr>
        <w:rPr>
          <w:lang w:val="sr-Cyrl-RS"/>
        </w:rPr>
      </w:pPr>
      <w:r>
        <w:rPr>
          <w:lang w:val="sr-Cyrl-RS"/>
        </w:rPr>
        <w:t>С</w:t>
      </w:r>
      <w:r w:rsidRPr="00C40ECB">
        <w:rPr>
          <w:lang w:val="sr-Cyrl-RS"/>
        </w:rPr>
        <w:t>ертификат о прегледу Типа и декларацију о усаглашености у складу са стандардима SRPS EN ISO 20347:2013 и SRPS EN 20347:2013/Ispr.1:2016. .</w:t>
      </w:r>
    </w:p>
    <w:p w:rsidR="00D6373B" w:rsidRPr="00C40ECB" w:rsidRDefault="00D6373B" w:rsidP="00D6373B">
      <w:pPr>
        <w:rPr>
          <w:lang w:val="sr-Cyrl-RS"/>
        </w:rPr>
      </w:pPr>
      <w:r w:rsidRPr="00C40ECB">
        <w:rPr>
          <w:lang w:val="sr-Cyrl-RS"/>
        </w:rPr>
        <w:t>Општи и додатни захтеви битни за здравље и безбедност морају бити примењени према SRPS EN ISO 20347:2013 SRPS EN ISO 20347:2013/Ispr.1:2016.и Правилнику о ЛЗО.</w:t>
      </w:r>
    </w:p>
    <w:p w:rsidR="00D6373B" w:rsidRPr="00C40ECB" w:rsidRDefault="00D6373B" w:rsidP="00D6373B">
      <w:pPr>
        <w:rPr>
          <w:rFonts w:eastAsia="Calibri"/>
          <w:lang w:val="sr-Cyrl-RS"/>
        </w:rPr>
      </w:pPr>
      <w:r w:rsidRPr="00C40ECB">
        <w:rPr>
          <w:rFonts w:eastAsia="Calibri"/>
          <w:lang w:val="sr-Latn-RS"/>
        </w:rPr>
        <w:t>_______________________________________________________________________</w:t>
      </w:r>
      <w:r w:rsidRPr="00C40ECB">
        <w:rPr>
          <w:rFonts w:eastAsia="Calibri"/>
          <w:lang w:val="sr-Cyrl-RS"/>
        </w:rPr>
        <w:t>__</w:t>
      </w:r>
    </w:p>
    <w:p w:rsidR="00D6373B" w:rsidRDefault="00D6373B" w:rsidP="00D6373B">
      <w:pPr>
        <w:rPr>
          <w:b/>
          <w:lang w:val="sr-Cyrl-RS" w:eastAsia="ar-SA"/>
        </w:rPr>
      </w:pPr>
      <w:r w:rsidRPr="00652304">
        <w:rPr>
          <w:b/>
          <w:lang w:val="sr-Cyrl-CS" w:eastAsia="ar-SA"/>
        </w:rPr>
        <w:t xml:space="preserve">Позиција </w:t>
      </w:r>
      <w:r w:rsidRPr="00652304">
        <w:rPr>
          <w:b/>
          <w:lang w:val="sr-Latn-RS" w:eastAsia="ar-SA"/>
        </w:rPr>
        <w:t>12</w:t>
      </w:r>
      <w:r w:rsidRPr="00652304">
        <w:rPr>
          <w:b/>
          <w:lang w:val="sr-Cyrl-CS" w:eastAsia="ar-SA"/>
        </w:rPr>
        <w:t xml:space="preserve"> – </w:t>
      </w:r>
      <w:r>
        <w:rPr>
          <w:b/>
          <w:lang w:val="sr-Cyrl-RS" w:eastAsia="ar-SA"/>
        </w:rPr>
        <w:t>Радне плитке ципеле Тип 5</w:t>
      </w:r>
    </w:p>
    <w:p w:rsidR="00D6373B" w:rsidRPr="00652304" w:rsidRDefault="00D6373B" w:rsidP="00D6373B">
      <w:pPr>
        <w:rPr>
          <w:b/>
          <w:lang w:val="sr-Cyrl-RS" w:eastAsia="ar-SA"/>
        </w:rPr>
      </w:pPr>
    </w:p>
    <w:tbl>
      <w:tblPr>
        <w:tblStyle w:val="TableGrid10112"/>
        <w:tblW w:w="10964" w:type="dxa"/>
        <w:jc w:val="center"/>
        <w:tblLook w:val="04A0" w:firstRow="1" w:lastRow="0" w:firstColumn="1" w:lastColumn="0" w:noHBand="0" w:noVBand="1"/>
      </w:tblPr>
      <w:tblGrid>
        <w:gridCol w:w="864"/>
        <w:gridCol w:w="952"/>
        <w:gridCol w:w="952"/>
        <w:gridCol w:w="1035"/>
        <w:gridCol w:w="1015"/>
        <w:gridCol w:w="952"/>
        <w:gridCol w:w="952"/>
        <w:gridCol w:w="952"/>
        <w:gridCol w:w="1125"/>
        <w:gridCol w:w="1164"/>
        <w:gridCol w:w="1056"/>
      </w:tblGrid>
      <w:tr w:rsidR="00D6373B" w:rsidRPr="00652304" w:rsidTr="00D6373B">
        <w:trPr>
          <w:trHeight w:val="690"/>
          <w:jc w:val="center"/>
        </w:trPr>
        <w:tc>
          <w:tcPr>
            <w:tcW w:w="809" w:type="dxa"/>
            <w:shd w:val="clear" w:color="auto" w:fill="D9D9D9" w:themeFill="background1" w:themeFillShade="D9"/>
          </w:tcPr>
          <w:p w:rsidR="00D6373B" w:rsidRPr="003E3286" w:rsidRDefault="00D6373B" w:rsidP="00D6373B">
            <w:pPr>
              <w:suppressAutoHyphens/>
              <w:spacing w:before="0"/>
              <w:jc w:val="left"/>
              <w:rPr>
                <w:rFonts w:cs="Arial"/>
                <w:b/>
                <w:lang w:val="sr-Cyrl-RS"/>
              </w:rPr>
            </w:pPr>
            <w:r w:rsidRPr="003E3286">
              <w:rPr>
                <w:rFonts w:cs="Arial"/>
                <w:b/>
                <w:sz w:val="18"/>
                <w:szCs w:val="18"/>
                <w:lang w:val="sr-Cyrl-RS"/>
              </w:rPr>
              <w:t>Вел./ Огранак</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Дринско-Лимске ХЕ – оквирне количине</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ХЕ Ђердап– оквирне количине</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 xml:space="preserve">РБ Колубара– оквирне количине </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ТЕ-КО Костолац– оквирне количине</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ТЕНТ– оквирне количине</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sz w:val="18"/>
                <w:szCs w:val="18"/>
                <w:lang w:val="sr-Cyrl-RS"/>
              </w:rPr>
              <w:t>Панонске ТЕ-ТО– оквирне количине</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CS" w:eastAsia="ar-SA"/>
              </w:rPr>
            </w:pPr>
            <w:r w:rsidRPr="00862104">
              <w:rPr>
                <w:rFonts w:cs="Arial"/>
                <w:bCs/>
                <w:sz w:val="18"/>
                <w:szCs w:val="18"/>
                <w:lang w:val="sr-Cyrl-CS" w:eastAsia="ar-SA"/>
              </w:rPr>
              <w:t>Управа ЈП ЕПС</w:t>
            </w:r>
            <w:r w:rsidRPr="00862104">
              <w:rPr>
                <w:rFonts w:cs="Arial"/>
                <w:sz w:val="18"/>
                <w:szCs w:val="18"/>
                <w:lang w:val="sr-Cyrl-RS"/>
              </w:rPr>
              <w:t>– оквирне количине</w:t>
            </w:r>
          </w:p>
        </w:tc>
        <w:tc>
          <w:tcPr>
            <w:tcW w:w="0" w:type="auto"/>
            <w:shd w:val="clear" w:color="auto" w:fill="D9D9D9" w:themeFill="background1" w:themeFillShade="D9"/>
          </w:tcPr>
          <w:p w:rsidR="00D6373B" w:rsidRPr="00862104" w:rsidRDefault="00D6373B" w:rsidP="00D6373B">
            <w:pPr>
              <w:suppressAutoHyphens/>
              <w:spacing w:before="0"/>
              <w:jc w:val="left"/>
              <w:rPr>
                <w:rFonts w:cs="Arial"/>
                <w:bCs/>
                <w:sz w:val="18"/>
                <w:szCs w:val="18"/>
                <w:lang w:val="sr-Cyrl-RS" w:eastAsia="ar-SA"/>
              </w:rPr>
            </w:pPr>
            <w:r w:rsidRPr="00862104">
              <w:rPr>
                <w:rFonts w:cs="Arial"/>
                <w:bCs/>
                <w:sz w:val="18"/>
                <w:szCs w:val="18"/>
                <w:lang w:val="sr-Cyrl-RS" w:eastAsia="ar-SA"/>
              </w:rPr>
              <w:t>Обновљиви извори</w:t>
            </w:r>
            <w:r w:rsidRPr="00862104">
              <w:rPr>
                <w:rFonts w:cs="Arial"/>
                <w:sz w:val="18"/>
                <w:szCs w:val="18"/>
                <w:lang w:val="sr-Cyrl-RS"/>
              </w:rPr>
              <w:t>– оквирне количине</w:t>
            </w:r>
          </w:p>
        </w:tc>
        <w:tc>
          <w:tcPr>
            <w:tcW w:w="0" w:type="auto"/>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862104">
              <w:rPr>
                <w:rFonts w:cs="Arial"/>
                <w:sz w:val="18"/>
                <w:szCs w:val="18"/>
                <w:lang w:val="sr-Cyrl-RS"/>
              </w:rPr>
              <w:t>– оквирне количине</w:t>
            </w:r>
          </w:p>
        </w:tc>
        <w:tc>
          <w:tcPr>
            <w:tcW w:w="1056" w:type="dxa"/>
            <w:shd w:val="clear" w:color="auto" w:fill="D9D9D9" w:themeFill="background1" w:themeFillShade="D9"/>
          </w:tcPr>
          <w:p w:rsidR="00D6373B" w:rsidRPr="00652304" w:rsidRDefault="00D6373B" w:rsidP="00D6373B">
            <w:pPr>
              <w:suppressAutoHyphens/>
              <w:spacing w:before="0"/>
              <w:jc w:val="left"/>
              <w:rPr>
                <w:rFonts w:cs="Arial"/>
                <w:b/>
                <w:bCs/>
                <w:lang w:val="sr-Cyrl-CS" w:eastAsia="ar-SA"/>
              </w:rPr>
            </w:pPr>
            <w:r w:rsidRPr="00E06B76">
              <w:rPr>
                <w:rFonts w:cs="Arial"/>
                <w:b/>
                <w:bCs/>
                <w:sz w:val="20"/>
                <w:lang w:val="sr-Cyrl-CS" w:eastAsia="ar-SA"/>
              </w:rPr>
              <w:t>Укупна количина - комада</w:t>
            </w:r>
          </w:p>
        </w:tc>
      </w:tr>
      <w:tr w:rsidR="00D6373B" w:rsidRPr="00652304" w:rsidTr="00D6373B">
        <w:trPr>
          <w:trHeight w:val="20"/>
          <w:jc w:val="center"/>
        </w:trPr>
        <w:tc>
          <w:tcPr>
            <w:tcW w:w="809" w:type="dxa"/>
            <w:vAlign w:val="center"/>
          </w:tcPr>
          <w:p w:rsidR="00D6373B" w:rsidRPr="00E06B76" w:rsidRDefault="00D6373B" w:rsidP="00D6373B">
            <w:pPr>
              <w:suppressAutoHyphens/>
              <w:spacing w:before="0"/>
              <w:jc w:val="center"/>
              <w:rPr>
                <w:color w:val="000000"/>
                <w:sz w:val="18"/>
                <w:szCs w:val="18"/>
              </w:rPr>
            </w:pPr>
            <w:r w:rsidRPr="00E06B76">
              <w:rPr>
                <w:color w:val="000000"/>
                <w:sz w:val="18"/>
                <w:szCs w:val="18"/>
              </w:rPr>
              <w:t>41</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1056" w:type="dxa"/>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r>
      <w:tr w:rsidR="00D6373B" w:rsidRPr="00652304" w:rsidTr="00D6373B">
        <w:trPr>
          <w:trHeight w:val="20"/>
          <w:jc w:val="center"/>
        </w:trPr>
        <w:tc>
          <w:tcPr>
            <w:tcW w:w="809" w:type="dxa"/>
            <w:vAlign w:val="center"/>
          </w:tcPr>
          <w:p w:rsidR="00D6373B" w:rsidRPr="00E06B76" w:rsidRDefault="00D6373B" w:rsidP="00D6373B">
            <w:pPr>
              <w:suppressAutoHyphens/>
              <w:spacing w:before="0"/>
              <w:jc w:val="center"/>
              <w:rPr>
                <w:color w:val="000000"/>
                <w:sz w:val="18"/>
                <w:szCs w:val="18"/>
              </w:rPr>
            </w:pPr>
            <w:r w:rsidRPr="00E06B76">
              <w:rPr>
                <w:color w:val="000000"/>
                <w:sz w:val="18"/>
                <w:szCs w:val="18"/>
              </w:rPr>
              <w:t>42</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r w:rsidRPr="00E06B76">
              <w:rPr>
                <w:color w:val="000000"/>
                <w:sz w:val="18"/>
                <w:szCs w:val="18"/>
              </w:rPr>
              <w:t>2</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1056" w:type="dxa"/>
          </w:tcPr>
          <w:p w:rsidR="00D6373B" w:rsidRPr="00E06B76" w:rsidRDefault="00D6373B" w:rsidP="00D6373B">
            <w:pPr>
              <w:suppressAutoHyphens/>
              <w:spacing w:before="0"/>
              <w:jc w:val="center"/>
              <w:rPr>
                <w:color w:val="000000"/>
                <w:sz w:val="18"/>
                <w:szCs w:val="18"/>
              </w:rPr>
            </w:pPr>
            <w:r w:rsidRPr="00E06B76">
              <w:rPr>
                <w:color w:val="000000"/>
                <w:sz w:val="18"/>
                <w:szCs w:val="18"/>
              </w:rPr>
              <w:t>2</w:t>
            </w:r>
          </w:p>
        </w:tc>
      </w:tr>
      <w:tr w:rsidR="00D6373B" w:rsidRPr="00652304" w:rsidTr="00D6373B">
        <w:trPr>
          <w:trHeight w:val="20"/>
          <w:jc w:val="center"/>
        </w:trPr>
        <w:tc>
          <w:tcPr>
            <w:tcW w:w="809" w:type="dxa"/>
            <w:vAlign w:val="center"/>
          </w:tcPr>
          <w:p w:rsidR="00D6373B" w:rsidRPr="00E06B76" w:rsidRDefault="00D6373B" w:rsidP="00D6373B">
            <w:pPr>
              <w:suppressAutoHyphens/>
              <w:spacing w:before="0"/>
              <w:jc w:val="center"/>
              <w:rPr>
                <w:color w:val="000000"/>
                <w:sz w:val="18"/>
                <w:szCs w:val="18"/>
              </w:rPr>
            </w:pPr>
            <w:r w:rsidRPr="00E06B76">
              <w:rPr>
                <w:color w:val="000000"/>
                <w:sz w:val="18"/>
                <w:szCs w:val="18"/>
              </w:rPr>
              <w:t>43</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r w:rsidRPr="00E06B76">
              <w:rPr>
                <w:color w:val="000000"/>
                <w:sz w:val="18"/>
                <w:szCs w:val="18"/>
              </w:rPr>
              <w:t>0</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1056" w:type="dxa"/>
          </w:tcPr>
          <w:p w:rsidR="00D6373B" w:rsidRPr="00E06B76" w:rsidRDefault="00D6373B" w:rsidP="00D6373B">
            <w:pPr>
              <w:suppressAutoHyphens/>
              <w:spacing w:before="0"/>
              <w:jc w:val="center"/>
              <w:rPr>
                <w:color w:val="000000"/>
                <w:sz w:val="18"/>
                <w:szCs w:val="18"/>
              </w:rPr>
            </w:pPr>
            <w:r w:rsidRPr="00E06B76">
              <w:rPr>
                <w:color w:val="000000"/>
                <w:sz w:val="18"/>
                <w:szCs w:val="18"/>
              </w:rPr>
              <w:t>0</w:t>
            </w:r>
          </w:p>
        </w:tc>
      </w:tr>
      <w:tr w:rsidR="00D6373B" w:rsidRPr="00652304" w:rsidTr="00D6373B">
        <w:trPr>
          <w:trHeight w:val="20"/>
          <w:jc w:val="center"/>
        </w:trPr>
        <w:tc>
          <w:tcPr>
            <w:tcW w:w="809" w:type="dxa"/>
            <w:vAlign w:val="center"/>
          </w:tcPr>
          <w:p w:rsidR="00D6373B" w:rsidRPr="00E06B76" w:rsidRDefault="00D6373B" w:rsidP="00D6373B">
            <w:pPr>
              <w:suppressAutoHyphens/>
              <w:spacing w:before="0"/>
              <w:jc w:val="center"/>
              <w:rPr>
                <w:color w:val="000000"/>
                <w:sz w:val="18"/>
                <w:szCs w:val="18"/>
              </w:rPr>
            </w:pPr>
            <w:r w:rsidRPr="00E06B76">
              <w:rPr>
                <w:color w:val="000000"/>
                <w:sz w:val="18"/>
                <w:szCs w:val="18"/>
              </w:rPr>
              <w:t>44</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1056" w:type="dxa"/>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r>
      <w:tr w:rsidR="00D6373B" w:rsidRPr="00652304" w:rsidTr="00D6373B">
        <w:trPr>
          <w:trHeight w:val="20"/>
          <w:jc w:val="center"/>
        </w:trPr>
        <w:tc>
          <w:tcPr>
            <w:tcW w:w="809" w:type="dxa"/>
            <w:vAlign w:val="center"/>
          </w:tcPr>
          <w:p w:rsidR="00D6373B" w:rsidRPr="00E06B76" w:rsidRDefault="00D6373B" w:rsidP="00D6373B">
            <w:pPr>
              <w:suppressAutoHyphens/>
              <w:spacing w:before="0"/>
              <w:jc w:val="center"/>
              <w:rPr>
                <w:color w:val="000000"/>
                <w:sz w:val="18"/>
                <w:szCs w:val="18"/>
              </w:rPr>
            </w:pPr>
            <w:r w:rsidRPr="00E06B76">
              <w:rPr>
                <w:color w:val="000000"/>
                <w:sz w:val="18"/>
                <w:szCs w:val="18"/>
              </w:rPr>
              <w:t>45</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1056" w:type="dxa"/>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r>
      <w:tr w:rsidR="00D6373B" w:rsidRPr="00652304" w:rsidTr="00D6373B">
        <w:trPr>
          <w:trHeight w:val="20"/>
          <w:jc w:val="center"/>
        </w:trPr>
        <w:tc>
          <w:tcPr>
            <w:tcW w:w="809" w:type="dxa"/>
            <w:vAlign w:val="center"/>
          </w:tcPr>
          <w:p w:rsidR="00D6373B" w:rsidRPr="00E06B76" w:rsidRDefault="00D6373B" w:rsidP="00D6373B">
            <w:pPr>
              <w:suppressAutoHyphens/>
              <w:spacing w:before="0"/>
              <w:jc w:val="center"/>
              <w:rPr>
                <w:color w:val="000000"/>
                <w:sz w:val="18"/>
                <w:szCs w:val="18"/>
              </w:rPr>
            </w:pPr>
            <w:r w:rsidRPr="00E06B76">
              <w:rPr>
                <w:color w:val="000000"/>
                <w:sz w:val="18"/>
                <w:szCs w:val="18"/>
              </w:rPr>
              <w:t>46</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0" w:type="auto"/>
          </w:tcPr>
          <w:p w:rsidR="00D6373B" w:rsidRPr="00E06B76" w:rsidRDefault="00D6373B" w:rsidP="00D6373B">
            <w:pPr>
              <w:suppressAutoHyphens/>
              <w:spacing w:before="0"/>
              <w:jc w:val="center"/>
              <w:rPr>
                <w:color w:val="000000"/>
                <w:sz w:val="18"/>
                <w:szCs w:val="18"/>
              </w:rPr>
            </w:pPr>
          </w:p>
        </w:tc>
        <w:tc>
          <w:tcPr>
            <w:tcW w:w="1056" w:type="dxa"/>
          </w:tcPr>
          <w:p w:rsidR="00D6373B" w:rsidRPr="00E06B76" w:rsidRDefault="00D6373B" w:rsidP="00D6373B">
            <w:pPr>
              <w:suppressAutoHyphens/>
              <w:spacing w:before="0"/>
              <w:jc w:val="center"/>
              <w:rPr>
                <w:color w:val="000000"/>
                <w:sz w:val="18"/>
                <w:szCs w:val="18"/>
              </w:rPr>
            </w:pPr>
            <w:r w:rsidRPr="00E06B76">
              <w:rPr>
                <w:color w:val="000000"/>
                <w:sz w:val="18"/>
                <w:szCs w:val="18"/>
              </w:rPr>
              <w:t>1</w:t>
            </w:r>
          </w:p>
        </w:tc>
      </w:tr>
      <w:tr w:rsidR="00D6373B" w:rsidRPr="00652304" w:rsidTr="00D6373B">
        <w:trPr>
          <w:trHeight w:val="20"/>
          <w:jc w:val="center"/>
        </w:trPr>
        <w:tc>
          <w:tcPr>
            <w:tcW w:w="809" w:type="dxa"/>
            <w:vAlign w:val="center"/>
          </w:tcPr>
          <w:p w:rsidR="00D6373B" w:rsidRPr="003E3286" w:rsidRDefault="00D6373B" w:rsidP="00D6373B">
            <w:pPr>
              <w:suppressAutoHyphens/>
              <w:spacing w:before="0"/>
              <w:jc w:val="center"/>
              <w:rPr>
                <w:rFonts w:cs="Arial"/>
                <w:b/>
                <w:color w:val="000000"/>
              </w:rPr>
            </w:pPr>
            <w:r w:rsidRPr="003E3286">
              <w:rPr>
                <w:rFonts w:cs="Arial"/>
                <w:b/>
                <w:color w:val="000000"/>
                <w:sz w:val="18"/>
              </w:rPr>
              <w:t>Укупно:</w:t>
            </w: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r w:rsidRPr="003E3286">
              <w:rPr>
                <w:b/>
                <w:color w:val="000000"/>
                <w:sz w:val="18"/>
                <w:szCs w:val="18"/>
              </w:rPr>
              <w:t>6</w:t>
            </w: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p>
        </w:tc>
        <w:tc>
          <w:tcPr>
            <w:tcW w:w="0" w:type="auto"/>
          </w:tcPr>
          <w:p w:rsidR="00D6373B" w:rsidRPr="003E3286" w:rsidRDefault="00D6373B" w:rsidP="00D6373B">
            <w:pPr>
              <w:suppressAutoHyphens/>
              <w:spacing w:before="0"/>
              <w:jc w:val="center"/>
              <w:rPr>
                <w:b/>
                <w:color w:val="000000"/>
                <w:sz w:val="18"/>
                <w:szCs w:val="18"/>
              </w:rPr>
            </w:pPr>
          </w:p>
        </w:tc>
        <w:tc>
          <w:tcPr>
            <w:tcW w:w="1056" w:type="dxa"/>
          </w:tcPr>
          <w:p w:rsidR="00D6373B" w:rsidRPr="003E3286" w:rsidRDefault="00D6373B" w:rsidP="00D6373B">
            <w:pPr>
              <w:suppressAutoHyphens/>
              <w:spacing w:before="0"/>
              <w:jc w:val="center"/>
              <w:rPr>
                <w:b/>
                <w:color w:val="000000"/>
                <w:sz w:val="18"/>
                <w:szCs w:val="18"/>
              </w:rPr>
            </w:pPr>
            <w:r w:rsidRPr="003E3286">
              <w:rPr>
                <w:b/>
                <w:color w:val="000000"/>
                <w:sz w:val="18"/>
                <w:szCs w:val="18"/>
              </w:rPr>
              <w:t>6</w:t>
            </w:r>
          </w:p>
        </w:tc>
      </w:tr>
    </w:tbl>
    <w:p w:rsidR="00D6373B" w:rsidRPr="00C40ECB" w:rsidRDefault="00D6373B" w:rsidP="00D6373B">
      <w:pPr>
        <w:rPr>
          <w:lang w:val="sr-Cyrl-RS" w:eastAsia="ar-SA"/>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 xml:space="preserve">SRPS </w:t>
      </w:r>
      <w:r w:rsidRPr="00C40ECB">
        <w:rPr>
          <w:rFonts w:eastAsia="Arial Unicode MS"/>
          <w:lang w:val="sr-Cyrl-RS"/>
        </w:rPr>
        <w:t>EN</w:t>
      </w:r>
      <w:r w:rsidRPr="00C40ECB">
        <w:rPr>
          <w:lang w:val="sr-Cyrl-RS"/>
        </w:rPr>
        <w:t xml:space="preserve"> ISO 20347:2013 - Опрема за личну заштиту – Радна обућа</w:t>
      </w:r>
    </w:p>
    <w:p w:rsidR="00D6373B" w:rsidRPr="00C40ECB" w:rsidRDefault="00D6373B" w:rsidP="00D6373B">
      <w:pPr>
        <w:rPr>
          <w:lang w:val="sr-Cyrl-RS"/>
        </w:rPr>
      </w:pPr>
      <w:r w:rsidRPr="00C40ECB">
        <w:rPr>
          <w:lang w:val="sr-Cyrl-RS"/>
        </w:rPr>
        <w:t xml:space="preserve">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Радне ципеле плитке су моделиране тако да заштите ноге и стопала корисника у нивоу до испод глежња.</w:t>
      </w:r>
    </w:p>
    <w:p w:rsidR="00D6373B" w:rsidRPr="00C40ECB" w:rsidRDefault="00D6373B" w:rsidP="00D6373B">
      <w:pPr>
        <w:rPr>
          <w:lang w:val="sr-Cyrl-RS"/>
        </w:rPr>
      </w:pPr>
      <w:r w:rsidRPr="00C40ECB">
        <w:rPr>
          <w:lang w:val="sr-Cyrl-RS"/>
        </w:rPr>
        <w:t>Обућа је снабдевена чвршћом крагном испуњеном сунђерастом масом за заштиту ноге од изврнућа и жуљања.</w:t>
      </w:r>
    </w:p>
    <w:p w:rsidR="00D6373B" w:rsidRPr="00C40ECB" w:rsidRDefault="00D6373B" w:rsidP="00D6373B">
      <w:pPr>
        <w:rPr>
          <w:lang w:val="sr-Cyrl-RS"/>
        </w:rPr>
      </w:pPr>
      <w:r w:rsidRPr="00C40ECB">
        <w:rPr>
          <w:lang w:val="sr-Cyrl-RS"/>
        </w:rPr>
        <w:t>Обућа се везује помоћу пертли од синтетичког материјала са пластифицираним крајевима.</w:t>
      </w:r>
    </w:p>
    <w:p w:rsidR="00D6373B" w:rsidRPr="00C40ECB" w:rsidRDefault="00D6373B" w:rsidP="00D6373B">
      <w:pPr>
        <w:rPr>
          <w:lang w:val="sr-Cyrl-RS"/>
        </w:rPr>
      </w:pPr>
      <w:r w:rsidRPr="00C40ECB">
        <w:rPr>
          <w:lang w:val="sr-Cyrl-RS"/>
        </w:rPr>
        <w:t>Боја ципела је браон.</w:t>
      </w:r>
    </w:p>
    <w:p w:rsidR="00D6373B" w:rsidRPr="00C40ECB" w:rsidRDefault="00D6373B" w:rsidP="00D6373B">
      <w:pPr>
        <w:rPr>
          <w:lang w:val="sr-Cyrl-RS"/>
        </w:rPr>
      </w:pPr>
      <w:r w:rsidRPr="00C40ECB">
        <w:rPr>
          <w:lang w:val="sr-Cyrl-RS"/>
        </w:rPr>
        <w:t>Ниво заштите: OB SRC HRO FO</w:t>
      </w:r>
    </w:p>
    <w:p w:rsidR="00D6373B" w:rsidRPr="00C40ECB" w:rsidRDefault="00D6373B" w:rsidP="00D6373B">
      <w:pPr>
        <w:rPr>
          <w:lang w:val="sr-Cyrl-RS"/>
        </w:rPr>
      </w:pPr>
      <w:r w:rsidRPr="00C40ECB">
        <w:rPr>
          <w:lang w:val="sr-Cyrl-RS"/>
        </w:rPr>
        <w:t xml:space="preserve">Општи захтеви који се примењују на целу обућу на радном месту и радној околини су дефинисани према Правилнику о ЛЗО и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заштиту од механичког удара, заштиту од статичког притиска на делове тела, отпорност према удару, одговарајуће саставе материјала, удобност, ефикасност, лакоћу и чврстоћу дизајна, задовољавајуће услове површине свих делова обуће у контакту са корисником (не сме жуљати корисника и довести до губитка виталних функција стопала), одсуство ризика и други нераздвојиви ометајући фактори, и др.</w:t>
      </w:r>
    </w:p>
    <w:p w:rsidR="00D6373B" w:rsidRPr="00C40ECB" w:rsidRDefault="00D6373B" w:rsidP="00D6373B">
      <w:pPr>
        <w:rPr>
          <w:lang w:val="sr-Cyrl-RS"/>
        </w:rPr>
      </w:pPr>
      <w:r w:rsidRPr="00C40ECB">
        <w:rPr>
          <w:lang w:val="sr-Cyrl-RS"/>
        </w:rPr>
        <w:t xml:space="preserve">Тип обуће: Тип „A“, Код I, у складу са стандардом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 xml:space="preserve">Начин израде: Лепљена обућа; Чврстоћа везе у споју горњег дела (лице) и ђона не сме бити мања од захтева референтног стандарда. </w:t>
      </w:r>
    </w:p>
    <w:p w:rsidR="00D6373B" w:rsidRPr="00C40ECB" w:rsidRDefault="00D6373B" w:rsidP="00D6373B">
      <w:pPr>
        <w:rPr>
          <w:lang w:val="sr-Cyrl-RS"/>
        </w:rPr>
      </w:pPr>
      <w:r w:rsidRPr="00C40ECB">
        <w:rPr>
          <w:lang w:val="sr-Cyrl-RS"/>
        </w:rPr>
        <w:t>Материјал: Лице плитке ципеле: Природна говеђа кожа, пресована, хидрофобирана, глат, дебљине 1,2-1,4 mm; Постава: Природна поставна кожа, дебљине 1,2-1,4 mm; Ђон: ТЕР-гума, дорађен против клизања, мора задовољити битне захтеве стандарда, који се односе на отпорност према течном гориву, хабању, савијању, контакту са топлотом и чврстоћу цепања.</w:t>
      </w:r>
    </w:p>
    <w:p w:rsidR="00D6373B" w:rsidRPr="00C40ECB" w:rsidRDefault="00D6373B" w:rsidP="00D6373B">
      <w:pPr>
        <w:rPr>
          <w:lang w:val="sr-Cyrl-RS"/>
        </w:rPr>
      </w:pPr>
      <w:r w:rsidRPr="00C40ECB">
        <w:rPr>
          <w:lang w:val="sr-Cyrl-RS"/>
        </w:rPr>
        <w:t>Означавање и обележавање:</w:t>
      </w:r>
    </w:p>
    <w:p w:rsidR="00D6373B" w:rsidRPr="00C40ECB" w:rsidRDefault="00D6373B" w:rsidP="00D6373B">
      <w:pPr>
        <w:rPr>
          <w:lang w:val="sr-Cyrl-RS"/>
        </w:rPr>
      </w:pPr>
      <w:r w:rsidRPr="00C40ECB">
        <w:rPr>
          <w:lang w:val="sr-Cyrl-RS"/>
        </w:rPr>
        <w:t xml:space="preserve">У складу са SRPS EN ISO 20347:2013 и SRPS EN </w:t>
      </w:r>
      <w:r w:rsidRPr="00C40ECB">
        <w:rPr>
          <w:rFonts w:eastAsia="Arial Unicode MS"/>
          <w:lang w:val="sr-Cyrl-RS"/>
        </w:rPr>
        <w:t>ISO</w:t>
      </w:r>
      <w:r w:rsidRPr="00C40ECB">
        <w:rPr>
          <w:lang w:val="sr-Cyrl-RS"/>
        </w:rPr>
        <w:t xml:space="preserve"> 20347:2013/Ispr.1:2016 - Опрема за личну заштиту – Радна обућа – Исправка 1 и Правилником о ЛЗО</w:t>
      </w:r>
    </w:p>
    <w:p w:rsidR="00D6373B" w:rsidRPr="00C40ECB" w:rsidRDefault="00D6373B" w:rsidP="00D6373B">
      <w:pPr>
        <w:rPr>
          <w:lang w:val="sr-Cyrl-RS"/>
        </w:rPr>
      </w:pPr>
      <w:r w:rsidRPr="00C40ECB">
        <w:rPr>
          <w:lang w:val="sr-Cyrl-RS"/>
        </w:rPr>
        <w:t>Сваки комад радне обуће, плитке,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Pr="00C40ECB" w:rsidRDefault="00D6373B" w:rsidP="00D6373B">
      <w:pPr>
        <w:rPr>
          <w:rFonts w:eastAsia="Calibri"/>
          <w:lang w:val="sr-Cyrl-RS"/>
        </w:rPr>
      </w:pPr>
      <w:r w:rsidRPr="00C40ECB">
        <w:rPr>
          <w:rFonts w:eastAsia="Calibri"/>
          <w:lang w:val="sr-Cyrl-RS"/>
        </w:rPr>
        <w:t>_________________________________________________________________________</w:t>
      </w:r>
    </w:p>
    <w:p w:rsidR="00D6373B" w:rsidRDefault="00D6373B" w:rsidP="00D6373B">
      <w:pPr>
        <w:rPr>
          <w:lang w:val="sr-Cyrl-CS" w:eastAsia="ar-SA"/>
        </w:rPr>
      </w:pPr>
    </w:p>
    <w:p w:rsidR="00D6373B" w:rsidRPr="00BB0C5E" w:rsidRDefault="00D6373B" w:rsidP="00D6373B">
      <w:pPr>
        <w:rPr>
          <w:b/>
          <w:lang w:val="sr-Cyrl-RS" w:eastAsia="ar-SA"/>
        </w:rPr>
      </w:pPr>
      <w:r w:rsidRPr="00BB0C5E">
        <w:rPr>
          <w:b/>
          <w:lang w:val="sr-Cyrl-CS" w:eastAsia="ar-SA"/>
        </w:rPr>
        <w:t xml:space="preserve">Позиција </w:t>
      </w:r>
      <w:r w:rsidRPr="00BB0C5E">
        <w:rPr>
          <w:b/>
          <w:lang w:val="sr-Latn-RS" w:eastAsia="ar-SA"/>
        </w:rPr>
        <w:t>1</w:t>
      </w:r>
      <w:r w:rsidRPr="00BB0C5E">
        <w:rPr>
          <w:b/>
          <w:lang w:val="sr-Cyrl-RS" w:eastAsia="ar-SA"/>
        </w:rPr>
        <w:t>3</w:t>
      </w:r>
      <w:r w:rsidRPr="00BB0C5E">
        <w:rPr>
          <w:b/>
          <w:lang w:val="sr-Cyrl-CS" w:eastAsia="ar-SA"/>
        </w:rPr>
        <w:t xml:space="preserve"> –</w:t>
      </w:r>
      <w:r>
        <w:rPr>
          <w:b/>
          <w:lang w:val="sr-Cyrl-RS" w:eastAsia="ar-SA"/>
        </w:rPr>
        <w:t xml:space="preserve"> Заштитне дубоке ципеле Тип 3</w:t>
      </w:r>
    </w:p>
    <w:p w:rsidR="00D6373B" w:rsidRPr="00C40ECB" w:rsidRDefault="00D6373B" w:rsidP="00D6373B">
      <w:pPr>
        <w:rPr>
          <w:lang w:val="sr-Cyrl-RS" w:eastAsia="ar-SA"/>
        </w:rPr>
      </w:pPr>
    </w:p>
    <w:tbl>
      <w:tblPr>
        <w:tblStyle w:val="TableGrid10113"/>
        <w:tblW w:w="6047" w:type="pct"/>
        <w:jc w:val="center"/>
        <w:tblLook w:val="04A0" w:firstRow="1" w:lastRow="0" w:firstColumn="1" w:lastColumn="0" w:noHBand="0" w:noVBand="1"/>
      </w:tblPr>
      <w:tblGrid>
        <w:gridCol w:w="864"/>
        <w:gridCol w:w="952"/>
        <w:gridCol w:w="952"/>
        <w:gridCol w:w="1035"/>
        <w:gridCol w:w="1015"/>
        <w:gridCol w:w="952"/>
        <w:gridCol w:w="952"/>
        <w:gridCol w:w="952"/>
        <w:gridCol w:w="1125"/>
        <w:gridCol w:w="1154"/>
        <w:gridCol w:w="974"/>
      </w:tblGrid>
      <w:tr w:rsidR="00D6373B" w:rsidRPr="00BB0C5E" w:rsidTr="00D6373B">
        <w:trPr>
          <w:trHeight w:val="690"/>
          <w:jc w:val="center"/>
        </w:trPr>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rFonts w:cs="Arial"/>
                <w:b/>
                <w:sz w:val="18"/>
                <w:szCs w:val="18"/>
                <w:lang w:val="sr-Cyrl-RS"/>
              </w:rPr>
            </w:pPr>
            <w:r w:rsidRPr="003E3286">
              <w:rPr>
                <w:rFonts w:cs="Arial"/>
                <w:b/>
                <w:sz w:val="18"/>
                <w:szCs w:val="18"/>
                <w:lang w:val="sr-Cyrl-RS"/>
              </w:rPr>
              <w:t>Вел./ Огранак</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sz w:val="18"/>
                <w:szCs w:val="18"/>
                <w:lang w:val="sr-Cyrl-RS"/>
              </w:rPr>
              <w:t>Дринско-Лимске ХЕ –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sz w:val="18"/>
                <w:szCs w:val="18"/>
                <w:lang w:val="sr-Cyrl-RS"/>
              </w:rPr>
              <w:t>ХЕ Ђердап– оквирне количине</w:t>
            </w: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sz w:val="18"/>
                <w:szCs w:val="18"/>
                <w:lang w:val="sr-Cyrl-RS"/>
              </w:rPr>
              <w:t xml:space="preserve">РБ Колубара– оквирне количине </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sz w:val="18"/>
                <w:szCs w:val="18"/>
                <w:lang w:val="sr-Cyrl-RS"/>
              </w:rPr>
              <w:t>ТЕ-КО Костолац–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sz w:val="18"/>
                <w:szCs w:val="18"/>
                <w:lang w:val="sr-Cyrl-RS"/>
              </w:rPr>
              <w:t>ТЕНТ–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sz w:val="18"/>
                <w:szCs w:val="18"/>
                <w:lang w:val="sr-Cyrl-RS"/>
              </w:rPr>
              <w:t>Панонске ТЕ-ТО–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CS" w:eastAsia="ar-SA"/>
              </w:rPr>
            </w:pPr>
            <w:r w:rsidRPr="00BB0C5E">
              <w:rPr>
                <w:rFonts w:cs="Arial"/>
                <w:bCs/>
                <w:sz w:val="18"/>
                <w:szCs w:val="18"/>
                <w:lang w:val="sr-Cyrl-CS" w:eastAsia="ar-SA"/>
              </w:rPr>
              <w:t>Управа ЈП ЕПС</w:t>
            </w:r>
            <w:r w:rsidRPr="00BB0C5E">
              <w:rPr>
                <w:rFonts w:cs="Arial"/>
                <w:sz w:val="18"/>
                <w:szCs w:val="18"/>
                <w:lang w:val="sr-Cyrl-RS"/>
              </w:rPr>
              <w:t>– оквирне количине</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B0C5E" w:rsidRDefault="00D6373B" w:rsidP="00D6373B">
            <w:pPr>
              <w:suppressAutoHyphens/>
              <w:spacing w:before="0"/>
              <w:jc w:val="left"/>
              <w:rPr>
                <w:rFonts w:cs="Arial"/>
                <w:bCs/>
                <w:sz w:val="18"/>
                <w:szCs w:val="18"/>
                <w:lang w:val="sr-Cyrl-RS" w:eastAsia="ar-SA"/>
              </w:rPr>
            </w:pPr>
            <w:r w:rsidRPr="00BB0C5E">
              <w:rPr>
                <w:rFonts w:cs="Arial"/>
                <w:bCs/>
                <w:sz w:val="18"/>
                <w:szCs w:val="18"/>
                <w:lang w:val="sr-Cyrl-RS" w:eastAsia="ar-SA"/>
              </w:rPr>
              <w:t>Обновљиви извори</w:t>
            </w:r>
            <w:r w:rsidRPr="00BB0C5E">
              <w:rPr>
                <w:rFonts w:cs="Arial"/>
                <w:sz w:val="18"/>
                <w:szCs w:val="18"/>
                <w:lang w:val="sr-Cyrl-RS"/>
              </w:rPr>
              <w:t>– оквирне количине</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E06B76" w:rsidRDefault="00D6373B" w:rsidP="00D6373B">
            <w:pPr>
              <w:suppressAutoHyphens/>
              <w:spacing w:before="0"/>
              <w:jc w:val="left"/>
              <w:rPr>
                <w:rFonts w:cs="Arial"/>
                <w:b/>
                <w:bCs/>
                <w:sz w:val="18"/>
                <w:szCs w:val="18"/>
                <w:lang w:val="sr-Cyrl-CS" w:eastAsia="ar-SA"/>
              </w:rPr>
            </w:pPr>
            <w:r w:rsidRPr="00E06B76">
              <w:rPr>
                <w:rFonts w:cs="Arial"/>
                <w:b/>
                <w:bCs/>
                <w:sz w:val="18"/>
                <w:szCs w:val="18"/>
                <w:lang w:val="sr-Cyrl-CS" w:eastAsia="ar-SA"/>
              </w:rPr>
              <w:t xml:space="preserve">Укупна количина </w:t>
            </w:r>
            <w:r w:rsidRPr="00E06B76">
              <w:rPr>
                <w:rFonts w:cs="Arial"/>
                <w:b/>
                <w:sz w:val="18"/>
                <w:szCs w:val="18"/>
                <w:lang w:val="sr-Cyrl-RS"/>
              </w:rPr>
              <w:t>– оквирне количине</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40</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41</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42</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7</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7</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43</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15</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15</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lang w:val="sr-Cyrl-RS"/>
              </w:rPr>
            </w:pPr>
            <w:r w:rsidRPr="003E3286">
              <w:rPr>
                <w:rFonts w:cs="Arial"/>
                <w:color w:val="000000"/>
                <w:sz w:val="18"/>
                <w:szCs w:val="18"/>
              </w:rPr>
              <w:t>44</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lang w:val="sr-Cyrl-RS"/>
              </w:rPr>
            </w:pPr>
            <w:r w:rsidRPr="003E3286">
              <w:rPr>
                <w:rFonts w:cs="Arial"/>
                <w:color w:val="000000"/>
                <w:sz w:val="18"/>
                <w:szCs w:val="18"/>
              </w:rPr>
              <w:t>45</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12</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12</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lang w:val="sr-Cyrl-RS"/>
              </w:rPr>
            </w:pPr>
            <w:r w:rsidRPr="003E3286">
              <w:rPr>
                <w:rFonts w:cs="Arial"/>
                <w:color w:val="000000"/>
                <w:sz w:val="18"/>
                <w:szCs w:val="18"/>
              </w:rPr>
              <w:t>46</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B0C5E"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8"/>
                <w:szCs w:val="18"/>
              </w:rPr>
              <w:t>Укупно:</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50</w:t>
            </w:r>
          </w:p>
        </w:tc>
        <w:tc>
          <w:tcPr>
            <w:tcW w:w="465"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50</w:t>
            </w:r>
          </w:p>
        </w:tc>
      </w:tr>
    </w:tbl>
    <w:p w:rsidR="00D6373B" w:rsidRPr="00C40ECB" w:rsidRDefault="00D6373B" w:rsidP="00D6373B">
      <w:pPr>
        <w:rPr>
          <w:lang w:val="sr-Cyrl-RS" w:eastAsia="ar-SA"/>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 xml:space="preserve">SRPS ISO </w:t>
      </w:r>
      <w:r w:rsidRPr="00C40ECB">
        <w:rPr>
          <w:rFonts w:eastAsia="Arial Unicode MS"/>
          <w:lang w:val="sr-Cyrl-RS"/>
        </w:rPr>
        <w:t>9407</w:t>
      </w:r>
      <w:r w:rsidRPr="00C40ECB">
        <w:rPr>
          <w:lang w:val="sr-Cyrl-RS"/>
        </w:rPr>
        <w:t>:2005 – Величина обуће – Мондопоинт систем величина и означавање</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Моделиранe тако да заштите ноге и стопала корисника у нивоу до глежња.</w:t>
      </w:r>
    </w:p>
    <w:p w:rsidR="00D6373B" w:rsidRPr="00C40ECB" w:rsidRDefault="00D6373B" w:rsidP="00D6373B">
      <w:pPr>
        <w:rPr>
          <w:lang w:val="sr-Cyrl-RS"/>
        </w:rPr>
      </w:pPr>
      <w:r w:rsidRPr="00C40ECB">
        <w:rPr>
          <w:lang w:val="sr-Cyrl-RS"/>
        </w:rPr>
        <w:t>Обућа је снабдевена чвршћом, дебљом крагном испуњеном сунђерастом масом за заштиту ноге и глежња од изврнућа и жуљања.</w:t>
      </w:r>
    </w:p>
    <w:p w:rsidR="00D6373B" w:rsidRPr="00C40ECB" w:rsidRDefault="00D6373B" w:rsidP="00D6373B">
      <w:pPr>
        <w:rPr>
          <w:lang w:val="sr-Cyrl-RS"/>
        </w:rPr>
      </w:pPr>
      <w:r w:rsidRPr="00C40ECB">
        <w:rPr>
          <w:lang w:val="sr-Cyrl-RS"/>
        </w:rPr>
        <w:t>Језик је зглобни (жаба језик) у саставу лица.</w:t>
      </w:r>
    </w:p>
    <w:p w:rsidR="00D6373B" w:rsidRPr="00C40ECB" w:rsidRDefault="00D6373B" w:rsidP="00D6373B">
      <w:pPr>
        <w:rPr>
          <w:lang w:val="sr-Cyrl-RS"/>
        </w:rPr>
      </w:pPr>
      <w:r w:rsidRPr="00C40ECB">
        <w:rPr>
          <w:lang w:val="sr-Cyrl-RS"/>
        </w:rPr>
        <w:t xml:space="preserve">Обућа се везује помоћу пертли кроз </w:t>
      </w:r>
      <w:r w:rsidRPr="00C40ECB">
        <w:t>5</w:t>
      </w:r>
      <w:r w:rsidRPr="00C40ECB">
        <w:rPr>
          <w:lang w:val="sr-Cyrl-RS"/>
        </w:rPr>
        <w:t>+1 пара металних нерђајућих окца - рингли.</w:t>
      </w:r>
    </w:p>
    <w:p w:rsidR="00D6373B" w:rsidRPr="00C40ECB" w:rsidRDefault="00D6373B" w:rsidP="00D6373B">
      <w:pPr>
        <w:rPr>
          <w:lang w:val="sr-Cyrl-RS"/>
        </w:rPr>
      </w:pPr>
      <w:r w:rsidRPr="00C40ECB">
        <w:rPr>
          <w:lang w:val="sr-Cyrl-RS"/>
        </w:rPr>
        <w:t>Боја ципела је црна.</w:t>
      </w:r>
    </w:p>
    <w:p w:rsidR="00D6373B" w:rsidRPr="00C40ECB" w:rsidRDefault="00D6373B" w:rsidP="00D6373B">
      <w:pPr>
        <w:rPr>
          <w:lang w:val="sr-Cyrl-RS"/>
        </w:rPr>
      </w:pPr>
      <w:r w:rsidRPr="00C40ECB">
        <w:rPr>
          <w:lang w:val="sr-Cyrl-RS"/>
        </w:rPr>
        <w:t>Ниво заштите: S3 SRC HRO FO</w:t>
      </w:r>
    </w:p>
    <w:p w:rsidR="00D6373B" w:rsidRPr="00C40ECB" w:rsidRDefault="00D6373B" w:rsidP="00D6373B">
      <w:pPr>
        <w:rPr>
          <w:lang w:val="sr-Cyrl-RS"/>
        </w:rPr>
      </w:pPr>
      <w:r w:rsidRPr="00C40ECB">
        <w:rPr>
          <w:lang w:val="sr-Cyrl-RS"/>
        </w:rPr>
        <w:t>Општи захтеви који се примењују на целу обућу на радном месту и радној околини су дефинисани према Правилнику о ЛЗО и SRPS EN ISO 20345:2013 и 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захтеве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одговарајуће саставе материјала, удобност, ефикасност, задовољавајуће услове површине свих делова обуће у контакту са корисником (не сме жуљати корисника и довести до губитка виталних функција стопала) и др.</w:t>
      </w:r>
    </w:p>
    <w:p w:rsidR="00D6373B" w:rsidRPr="00C40ECB" w:rsidRDefault="00D6373B" w:rsidP="00D6373B">
      <w:pPr>
        <w:rPr>
          <w:lang w:val="sr-Cyrl-RS"/>
        </w:rPr>
      </w:pPr>
      <w:r w:rsidRPr="00C40ECB">
        <w:rPr>
          <w:lang w:val="sr-Cyrl-RS"/>
        </w:rPr>
        <w:t>Тип обуће: Tип „Б“ , Код I, у складу са стандардом SRPS EN ISO 20345:2013 и 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Величине обуће: У француском систему (36 и мања до 45 и већа), према SRPS ISO 9407:2005, Мондопоинт систем величина и означавање</w:t>
      </w:r>
    </w:p>
    <w:p w:rsidR="00D6373B" w:rsidRPr="00C40ECB" w:rsidRDefault="00D6373B" w:rsidP="00D6373B">
      <w:pPr>
        <w:rPr>
          <w:lang w:val="sr-Cyrl-RS"/>
        </w:rPr>
      </w:pPr>
      <w:r w:rsidRPr="00C40ECB">
        <w:rPr>
          <w:lang w:val="sr-Cyrl-RS"/>
        </w:rPr>
        <w:t>Калуп: 9-9,5 (мора осигурати максималну удобност при ношењу)</w:t>
      </w:r>
    </w:p>
    <w:p w:rsidR="00D6373B" w:rsidRPr="00C40ECB" w:rsidRDefault="00D6373B" w:rsidP="00D6373B">
      <w:pPr>
        <w:rPr>
          <w:lang w:val="sr-Cyrl-RS"/>
        </w:rPr>
      </w:pPr>
      <w:r w:rsidRPr="00C40ECB">
        <w:rPr>
          <w:lang w:val="sr-Cyrl-RS"/>
        </w:rPr>
        <w:t>Начин израде: Чврстоћа везе у споју горњег дела (лице) и ђона не сме бити мања од захтева референтног стандарда.</w:t>
      </w:r>
    </w:p>
    <w:p w:rsidR="00D6373B" w:rsidRPr="00C40ECB" w:rsidRDefault="00D6373B" w:rsidP="00D6373B">
      <w:pPr>
        <w:rPr>
          <w:lang w:val="sr-Cyrl-RS"/>
        </w:rPr>
      </w:pPr>
      <w:r w:rsidRPr="00C40ECB">
        <w:rPr>
          <w:lang w:val="sr-Cyrl-RS"/>
        </w:rPr>
        <w:t>Материјал: Лице + језик безбедносне дубоке ципеле: Природна кожа, говеђи бокс (пуна кожа влакнасте структуре), хидрофобирана, глат, дебљине 1,8-2,0 mm; Кожа за крагну и зглобни део језика: Природна кожа, говеђа напа, (пуна кожа влакнасте структуре), глат, хидрофобирана, дебљине 1,1-1,3 mm; Табаница: Неметална, отпорна на пробијање (пенетрацију); Уложна табаница: Пресвучена поставном кожом, анатомска, заменљива идентичним улошком; Ђон: Гума/полиуретан (газна површина гума), са крампонима отвореним са стране, најмање висине 5 mm, дорађен против клизања, отпоран на течна горива, антистатик, са шок апсорбером у пети.</w:t>
      </w:r>
    </w:p>
    <w:p w:rsidR="00D6373B" w:rsidRPr="00C40ECB" w:rsidRDefault="00D6373B" w:rsidP="00D6373B">
      <w:pPr>
        <w:rPr>
          <w:lang w:val="sr-Cyrl-RS"/>
        </w:rPr>
      </w:pPr>
      <w:r w:rsidRPr="00C40ECB">
        <w:rPr>
          <w:lang w:val="sr-Cyrl-RS"/>
        </w:rPr>
        <w:t>Антистатик ђон – Укупна отпорност ђона ципеле према земљи је од 100 КΩ до 1 ГΩ. Антистатик чепови морају бити у директном контакту са стопалом ради одвођења статичког електрицитета.</w:t>
      </w:r>
    </w:p>
    <w:p w:rsidR="00D6373B" w:rsidRPr="00C40ECB" w:rsidRDefault="00D6373B" w:rsidP="00D6373B">
      <w:pPr>
        <w:rPr>
          <w:lang w:val="sr-Cyrl-RS"/>
        </w:rPr>
      </w:pPr>
      <w:r w:rsidRPr="00C40ECB">
        <w:rPr>
          <w:lang w:val="sr-Cyrl-RS"/>
        </w:rPr>
        <w:t>За сваки  комад антистатик обуће продавац мора доставити извештај којим се потврђује антистатичност и свака ципела мора бити трајно обележена</w:t>
      </w:r>
    </w:p>
    <w:p w:rsidR="00D6373B" w:rsidRPr="00C40ECB" w:rsidRDefault="00D6373B" w:rsidP="00D6373B">
      <w:pPr>
        <w:rPr>
          <w:lang w:val="sr-Cyrl-RS"/>
        </w:rPr>
      </w:pPr>
      <w:r w:rsidRPr="00C40ECB">
        <w:rPr>
          <w:lang w:val="sr-Cyrl-RS"/>
        </w:rPr>
        <w:t>Заштита прстију - Безбедносна капна (неметална, од композитног материјала), са техничким карактеристикама према захтеву стандарда.</w:t>
      </w:r>
    </w:p>
    <w:p w:rsidR="00D6373B" w:rsidRPr="00C40ECB" w:rsidRDefault="00D6373B" w:rsidP="00D6373B">
      <w:pPr>
        <w:rPr>
          <w:lang w:val="sr-Cyrl-RS"/>
        </w:rPr>
      </w:pPr>
      <w:r w:rsidRPr="00C40ECB">
        <w:rPr>
          <w:lang w:val="sr-Cyrl-RS"/>
        </w:rPr>
        <w:t xml:space="preserve">Означавање и обележавање: </w:t>
      </w:r>
    </w:p>
    <w:p w:rsidR="00D6373B" w:rsidRPr="00C40ECB" w:rsidRDefault="00D6373B" w:rsidP="00D6373B">
      <w:pPr>
        <w:rPr>
          <w:lang w:val="sr-Cyrl-RS"/>
        </w:rPr>
      </w:pPr>
      <w:r w:rsidRPr="00C40ECB">
        <w:rPr>
          <w:lang w:val="sr-Cyrl-RS"/>
        </w:rPr>
        <w:t>У складу са SRPS EN ISO 20345:2013 и SRPS EN ISO 20345:2013/Ispr.1:2016 – Опрема за личну заштиту – Безбедносна обућа – Исправка 1 и Правилником о ЛЗО</w:t>
      </w:r>
    </w:p>
    <w:p w:rsidR="00D6373B" w:rsidRPr="00C40ECB" w:rsidRDefault="00D6373B" w:rsidP="00D6373B">
      <w:pPr>
        <w:rPr>
          <w:lang w:val="sr-Cyrl-RS"/>
        </w:rPr>
      </w:pPr>
      <w:r w:rsidRPr="00C40ECB">
        <w:rPr>
          <w:lang w:val="sr-Cyrl-RS"/>
        </w:rPr>
        <w:t xml:space="preserve">Сваки комад безбедносне обуће, дубоке,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 </w:t>
      </w:r>
    </w:p>
    <w:p w:rsidR="00D6373B" w:rsidRPr="00C40ECB" w:rsidRDefault="00D6373B" w:rsidP="00D6373B">
      <w:pPr>
        <w:rPr>
          <w:lang w:val="sr-Cyrl-RS"/>
        </w:rPr>
      </w:pPr>
      <w:r w:rsidRPr="00C40ECB">
        <w:rPr>
          <w:lang w:val="sr-Cyrl-RS"/>
        </w:rPr>
        <w:t>Постављање знака усаглашености треба да буде на начин и у облику који је прописан Правилником о ЛЗО.</w:t>
      </w:r>
    </w:p>
    <w:p w:rsidR="00D6373B" w:rsidRPr="00C40ECB" w:rsidRDefault="00D6373B" w:rsidP="00D6373B">
      <w:pPr>
        <w:rPr>
          <w:lang w:val="sr-Cyrl-RS"/>
        </w:rPr>
      </w:pPr>
    </w:p>
    <w:p w:rsidR="00D6373B" w:rsidRPr="00B73953" w:rsidRDefault="00D6373B" w:rsidP="00D6373B">
      <w:pPr>
        <w:rPr>
          <w:b/>
          <w:lang w:val="sr-Cyrl-RS" w:eastAsia="ar-SA"/>
        </w:rPr>
      </w:pPr>
      <w:r w:rsidRPr="00B73953">
        <w:rPr>
          <w:b/>
          <w:lang w:val="sr-Cyrl-CS" w:eastAsia="ar-SA"/>
        </w:rPr>
        <w:t xml:space="preserve">Позиција </w:t>
      </w:r>
      <w:r w:rsidRPr="00B73953">
        <w:rPr>
          <w:b/>
          <w:lang w:val="sr-Latn-RS" w:eastAsia="ar-SA"/>
        </w:rPr>
        <w:t>1</w:t>
      </w:r>
      <w:r w:rsidRPr="00B73953">
        <w:rPr>
          <w:b/>
          <w:lang w:val="sr-Cyrl-RS" w:eastAsia="ar-SA"/>
        </w:rPr>
        <w:t>4</w:t>
      </w:r>
      <w:r w:rsidRPr="00B73953">
        <w:rPr>
          <w:b/>
          <w:lang w:val="sr-Cyrl-CS" w:eastAsia="ar-SA"/>
        </w:rPr>
        <w:t xml:space="preserve"> – </w:t>
      </w:r>
      <w:r>
        <w:rPr>
          <w:b/>
          <w:lang w:val="sr-Cyrl-RS" w:eastAsia="ar-SA"/>
        </w:rPr>
        <w:t>Заштитне гумене рударске чизме Тип 2</w:t>
      </w:r>
    </w:p>
    <w:p w:rsidR="00D6373B" w:rsidRPr="00C40ECB" w:rsidRDefault="00D6373B" w:rsidP="00D6373B">
      <w:pPr>
        <w:rPr>
          <w:lang w:val="sr-Cyrl-RS" w:eastAsia="ar-SA"/>
        </w:rPr>
      </w:pPr>
    </w:p>
    <w:tbl>
      <w:tblPr>
        <w:tblStyle w:val="TableGrid10114"/>
        <w:tblW w:w="6047" w:type="pct"/>
        <w:jc w:val="center"/>
        <w:tblLook w:val="04A0" w:firstRow="1" w:lastRow="0" w:firstColumn="1" w:lastColumn="0" w:noHBand="0" w:noVBand="1"/>
      </w:tblPr>
      <w:tblGrid>
        <w:gridCol w:w="864"/>
        <w:gridCol w:w="952"/>
        <w:gridCol w:w="952"/>
        <w:gridCol w:w="1035"/>
        <w:gridCol w:w="1015"/>
        <w:gridCol w:w="952"/>
        <w:gridCol w:w="952"/>
        <w:gridCol w:w="952"/>
        <w:gridCol w:w="1125"/>
        <w:gridCol w:w="1154"/>
        <w:gridCol w:w="974"/>
      </w:tblGrid>
      <w:tr w:rsidR="00D6373B" w:rsidRPr="00B73953" w:rsidTr="00D6373B">
        <w:trPr>
          <w:trHeight w:val="690"/>
          <w:jc w:val="center"/>
        </w:trPr>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rFonts w:cs="Arial"/>
                <w:b/>
                <w:sz w:val="18"/>
                <w:szCs w:val="18"/>
                <w:lang w:val="sr-Cyrl-RS"/>
              </w:rPr>
            </w:pPr>
            <w:r w:rsidRPr="003E3286">
              <w:rPr>
                <w:rFonts w:cs="Arial"/>
                <w:b/>
                <w:sz w:val="18"/>
                <w:szCs w:val="18"/>
                <w:lang w:val="sr-Cyrl-RS"/>
              </w:rPr>
              <w:t>Вел./ Огранак</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Дринско-Лимске ХЕ –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ХЕ Ђердап– оквирне количине</w:t>
            </w: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 xml:space="preserve">РБ Колубара– оквирне количине </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ТЕ-КО Костолац–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ТЕНТ–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Панонске ТЕ-ТО– оквирне количине</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bCs/>
                <w:sz w:val="18"/>
                <w:szCs w:val="18"/>
                <w:lang w:val="sr-Cyrl-CS" w:eastAsia="ar-SA"/>
              </w:rPr>
              <w:t>Управа ЈП ЕПС</w:t>
            </w:r>
            <w:r w:rsidRPr="00B73953">
              <w:rPr>
                <w:rFonts w:cs="Arial"/>
                <w:sz w:val="18"/>
                <w:szCs w:val="18"/>
                <w:lang w:val="sr-Cyrl-RS"/>
              </w:rPr>
              <w:t>– оквирне количине</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RS" w:eastAsia="ar-SA"/>
              </w:rPr>
            </w:pPr>
            <w:r w:rsidRPr="00B73953">
              <w:rPr>
                <w:rFonts w:cs="Arial"/>
                <w:bCs/>
                <w:sz w:val="18"/>
                <w:szCs w:val="18"/>
                <w:lang w:val="sr-Cyrl-RS" w:eastAsia="ar-SA"/>
              </w:rPr>
              <w:t>Обновљиви извори</w:t>
            </w:r>
            <w:r w:rsidRPr="00B73953">
              <w:rPr>
                <w:rFonts w:cs="Arial"/>
                <w:sz w:val="18"/>
                <w:szCs w:val="18"/>
                <w:lang w:val="sr-Cyrl-RS"/>
              </w:rPr>
              <w:t>– оквирне количине</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E06B76" w:rsidRDefault="00D6373B" w:rsidP="00D6373B">
            <w:pPr>
              <w:suppressAutoHyphens/>
              <w:spacing w:before="0"/>
              <w:jc w:val="left"/>
              <w:rPr>
                <w:rFonts w:cs="Arial"/>
                <w:b/>
                <w:bCs/>
                <w:sz w:val="18"/>
                <w:szCs w:val="18"/>
                <w:lang w:val="sr-Cyrl-CS" w:eastAsia="ar-SA"/>
              </w:rPr>
            </w:pPr>
            <w:r w:rsidRPr="00E06B76">
              <w:rPr>
                <w:rFonts w:cs="Arial"/>
                <w:b/>
                <w:bCs/>
                <w:sz w:val="18"/>
                <w:szCs w:val="18"/>
                <w:lang w:val="sr-Cyrl-CS" w:eastAsia="ar-SA"/>
              </w:rPr>
              <w:t xml:space="preserve">Укупна количина </w:t>
            </w:r>
            <w:r w:rsidRPr="00E06B76">
              <w:rPr>
                <w:rFonts w:cs="Arial"/>
                <w:b/>
                <w:sz w:val="18"/>
                <w:szCs w:val="18"/>
                <w:lang w:val="sr-Cyrl-RS"/>
              </w:rPr>
              <w:t>– оквирне количине</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40</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41</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42</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7</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7</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rPr>
            </w:pPr>
            <w:r w:rsidRPr="003E3286">
              <w:rPr>
                <w:rFonts w:cs="Arial"/>
                <w:color w:val="000000"/>
                <w:sz w:val="18"/>
                <w:szCs w:val="18"/>
              </w:rPr>
              <w:t>43</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15</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15</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lang w:val="sr-Cyrl-RS"/>
              </w:rPr>
            </w:pPr>
            <w:r w:rsidRPr="003E3286">
              <w:rPr>
                <w:rFonts w:cs="Arial"/>
                <w:color w:val="000000"/>
                <w:sz w:val="18"/>
                <w:szCs w:val="18"/>
              </w:rPr>
              <w:t>44</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lang w:val="sr-Cyrl-RS"/>
              </w:rPr>
            </w:pPr>
            <w:r w:rsidRPr="003E3286">
              <w:rPr>
                <w:rFonts w:cs="Arial"/>
                <w:color w:val="000000"/>
                <w:sz w:val="18"/>
                <w:szCs w:val="18"/>
              </w:rPr>
              <w:t>45</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12</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12</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color w:val="000000"/>
                <w:sz w:val="18"/>
                <w:szCs w:val="18"/>
                <w:lang w:val="sr-Cyrl-RS"/>
              </w:rPr>
            </w:pPr>
            <w:r w:rsidRPr="003E3286">
              <w:rPr>
                <w:rFonts w:cs="Arial"/>
                <w:color w:val="000000"/>
                <w:sz w:val="18"/>
                <w:szCs w:val="18"/>
              </w:rPr>
              <w:t>46</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8"/>
                <w:szCs w:val="18"/>
              </w:rPr>
              <w:t>Укупно:</w:t>
            </w: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50</w:t>
            </w:r>
          </w:p>
        </w:tc>
        <w:tc>
          <w:tcPr>
            <w:tcW w:w="465"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1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29"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4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50</w:t>
            </w:r>
          </w:p>
        </w:tc>
      </w:tr>
    </w:tbl>
    <w:p w:rsidR="00D6373B" w:rsidRPr="00C40ECB" w:rsidRDefault="00D6373B" w:rsidP="00D6373B">
      <w:pPr>
        <w:rPr>
          <w:lang w:val="sr-Latn-RS"/>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Отпорна на савијање, киселине и течна горива, непропустљива, антистатик</w:t>
      </w:r>
    </w:p>
    <w:p w:rsidR="00D6373B" w:rsidRPr="00C40ECB" w:rsidRDefault="00D6373B" w:rsidP="00D6373B">
      <w:pPr>
        <w:rPr>
          <w:lang w:val="sr-Cyrl-RS"/>
        </w:rPr>
      </w:pPr>
      <w:r w:rsidRPr="00C40ECB">
        <w:rPr>
          <w:lang w:val="sr-Cyrl-RS"/>
        </w:rPr>
        <w:t>Класификација: Тип Д-чизме до колена, Код II</w:t>
      </w:r>
    </w:p>
    <w:p w:rsidR="00D6373B" w:rsidRPr="00C40ECB" w:rsidRDefault="00D6373B" w:rsidP="00D6373B">
      <w:pPr>
        <w:rPr>
          <w:lang w:val="sr-Cyrl-RS"/>
        </w:rPr>
      </w:pPr>
      <w:r w:rsidRPr="00C40ECB">
        <w:rPr>
          <w:lang w:val="sr-Cyrl-RS"/>
        </w:rPr>
        <w:t>Ниво перформансе: Категорија S5, CI SRC</w:t>
      </w:r>
    </w:p>
    <w:p w:rsidR="00D6373B" w:rsidRPr="00C40ECB" w:rsidRDefault="00D6373B" w:rsidP="00D6373B">
      <w:pPr>
        <w:rPr>
          <w:lang w:val="sr-Cyrl-RS"/>
        </w:rPr>
      </w:pPr>
      <w:r w:rsidRPr="00C40ECB">
        <w:rPr>
          <w:lang w:val="sr-Cyrl-RS"/>
        </w:rPr>
        <w:t xml:space="preserve">Боја: Црна </w:t>
      </w:r>
    </w:p>
    <w:p w:rsidR="00D6373B" w:rsidRPr="00C40ECB" w:rsidRDefault="00D6373B" w:rsidP="00D6373B">
      <w:pPr>
        <w:rPr>
          <w:lang w:val="sr-Cyrl-RS"/>
        </w:rPr>
      </w:pPr>
      <w:r>
        <w:rPr>
          <w:lang w:val="sr-Cyrl-RS"/>
        </w:rPr>
        <w:t xml:space="preserve">Материјал: Лице: Гума или </w:t>
      </w:r>
      <w:r w:rsidRPr="00C40ECB">
        <w:rPr>
          <w:lang w:val="sr-Cyrl-RS"/>
        </w:rPr>
        <w:t>полиуретан, Постава: Текстил (у тканој, плетеној или филц форми), неодвојива од лица. Уложак: Изменљиви уложак (филцана табаница) дебљине 2,5 до 4 mm. Табаница: Непробојна, неметална или непробојна метална. Ђон: Гума/полиуретан, са крампонима профилисаним у циљу спречавања проклизавања,</w:t>
      </w:r>
    </w:p>
    <w:p w:rsidR="00D6373B" w:rsidRPr="00C40ECB" w:rsidRDefault="00D6373B" w:rsidP="00D6373B">
      <w:pPr>
        <w:rPr>
          <w:lang w:val="sr-Cyrl-RS"/>
        </w:rPr>
      </w:pPr>
      <w:r w:rsidRPr="00C40ECB">
        <w:rPr>
          <w:lang w:val="sr-Cyrl-RS"/>
        </w:rPr>
        <w:t>Заштита прстију: Неметална (композитна) капна или метална капна.</w:t>
      </w:r>
    </w:p>
    <w:p w:rsidR="00D6373B" w:rsidRPr="00C40ECB" w:rsidRDefault="00D6373B" w:rsidP="00D6373B">
      <w:pPr>
        <w:rPr>
          <w:lang w:val="sr-Cyrl-RS"/>
        </w:rPr>
      </w:pPr>
      <w:r w:rsidRPr="00C40ECB">
        <w:rPr>
          <w:lang w:val="sr-Cyrl-RS"/>
        </w:rPr>
        <w:t>Сара чизме мора бити довољно широка да се чизме могу навући преко панталона.</w:t>
      </w:r>
    </w:p>
    <w:p w:rsidR="00D6373B" w:rsidRPr="00C40ECB" w:rsidRDefault="00D6373B" w:rsidP="00D6373B">
      <w:pPr>
        <w:rPr>
          <w:lang w:val="sr-Cyrl-RS"/>
        </w:rPr>
      </w:pPr>
      <w:r w:rsidRPr="00C40ECB">
        <w:rPr>
          <w:lang w:val="sr-Cyrl-RS"/>
        </w:rPr>
        <w:t>Општи и додатни захтеви битни за здравље и безбедност морају бити примењени према SRPS EN ISO 20345:2013 и Правилнику о ЛЗО и SRPS EN ISO 20345:2013/Ispr.1:2016 – Опрема за личну заштиту – Безбедносна обућа – Исправка 1</w:t>
      </w:r>
    </w:p>
    <w:p w:rsidR="00D6373B" w:rsidRDefault="00D6373B" w:rsidP="00D6373B"/>
    <w:p w:rsidR="00D6373B" w:rsidRDefault="00D6373B" w:rsidP="00D6373B"/>
    <w:p w:rsidR="00D6373B" w:rsidRDefault="00D6373B" w:rsidP="00D6373B"/>
    <w:p w:rsidR="00D6373B" w:rsidRDefault="00D6373B" w:rsidP="00D6373B"/>
    <w:p w:rsidR="00D6373B" w:rsidRDefault="00D6373B" w:rsidP="00D6373B"/>
    <w:p w:rsidR="00D6373B" w:rsidRDefault="00D6373B" w:rsidP="00D6373B"/>
    <w:p w:rsidR="00D6373B" w:rsidRPr="00F341B6" w:rsidRDefault="00D6373B" w:rsidP="00D6373B"/>
    <w:p w:rsidR="00D6373B" w:rsidRPr="00B73953" w:rsidRDefault="00D6373B" w:rsidP="00D6373B">
      <w:pPr>
        <w:rPr>
          <w:b/>
          <w:lang w:val="sr-Cyrl-RS" w:eastAsia="ar-SA"/>
        </w:rPr>
      </w:pPr>
      <w:r w:rsidRPr="00B73953">
        <w:rPr>
          <w:b/>
          <w:lang w:val="sr-Cyrl-CS" w:eastAsia="ar-SA"/>
        </w:rPr>
        <w:t xml:space="preserve">Позиција </w:t>
      </w:r>
      <w:r w:rsidRPr="00B73953">
        <w:rPr>
          <w:b/>
          <w:lang w:val="sr-Latn-RS" w:eastAsia="ar-SA"/>
        </w:rPr>
        <w:t>1</w:t>
      </w:r>
      <w:r w:rsidRPr="00B73953">
        <w:rPr>
          <w:b/>
          <w:lang w:val="sr-Cyrl-RS" w:eastAsia="ar-SA"/>
        </w:rPr>
        <w:t>5</w:t>
      </w:r>
      <w:r w:rsidRPr="00B73953">
        <w:rPr>
          <w:b/>
          <w:lang w:val="sr-Cyrl-CS" w:eastAsia="ar-SA"/>
        </w:rPr>
        <w:t xml:space="preserve"> – </w:t>
      </w:r>
      <w:r>
        <w:rPr>
          <w:b/>
          <w:lang w:val="sr-Cyrl-RS" w:eastAsia="ar-SA"/>
        </w:rPr>
        <w:t>Заштитне гумене зимске чизме Тип 2</w:t>
      </w:r>
    </w:p>
    <w:p w:rsidR="00D6373B" w:rsidRPr="00C40ECB" w:rsidRDefault="00D6373B" w:rsidP="00D6373B">
      <w:pPr>
        <w:rPr>
          <w:lang w:val="sr-Cyrl-RS" w:eastAsia="ar-SA"/>
        </w:rPr>
      </w:pPr>
    </w:p>
    <w:tbl>
      <w:tblPr>
        <w:tblStyle w:val="TableGrid10115"/>
        <w:tblW w:w="6062" w:type="pct"/>
        <w:jc w:val="center"/>
        <w:tblLook w:val="04A0" w:firstRow="1" w:lastRow="0" w:firstColumn="1" w:lastColumn="0" w:noHBand="0" w:noVBand="1"/>
      </w:tblPr>
      <w:tblGrid>
        <w:gridCol w:w="864"/>
        <w:gridCol w:w="960"/>
        <w:gridCol w:w="952"/>
        <w:gridCol w:w="1035"/>
        <w:gridCol w:w="1015"/>
        <w:gridCol w:w="952"/>
        <w:gridCol w:w="952"/>
        <w:gridCol w:w="952"/>
        <w:gridCol w:w="1125"/>
        <w:gridCol w:w="1154"/>
        <w:gridCol w:w="974"/>
      </w:tblGrid>
      <w:tr w:rsidR="00D6373B" w:rsidRPr="00B73953" w:rsidTr="00D6373B">
        <w:trPr>
          <w:trHeight w:val="690"/>
          <w:jc w:val="center"/>
        </w:trPr>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rFonts w:cs="Arial"/>
                <w:b/>
                <w:sz w:val="18"/>
                <w:szCs w:val="18"/>
                <w:lang w:val="sr-Cyrl-RS"/>
              </w:rPr>
            </w:pPr>
            <w:r w:rsidRPr="003E3286">
              <w:rPr>
                <w:rFonts w:cs="Arial"/>
                <w:b/>
                <w:sz w:val="18"/>
                <w:szCs w:val="18"/>
                <w:lang w:val="sr-Cyrl-RS"/>
              </w:rPr>
              <w:t>Вел./ Огранак</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Дринско-Лимске ХЕ – оквирне количине</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ХЕ Ђердап– оквирне количине</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 xml:space="preserve">РБ Колубара– оквирне количине </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ТЕ-КО Костолац– оквирне количине</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ТЕНТ– оквирне количине</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Панонске ТЕ-ТО– оквирне количине</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bCs/>
                <w:sz w:val="18"/>
                <w:szCs w:val="18"/>
                <w:lang w:val="sr-Cyrl-CS" w:eastAsia="ar-SA"/>
              </w:rPr>
              <w:t>Управа ЈП ЕПС</w:t>
            </w:r>
            <w:r w:rsidRPr="00B73953">
              <w:rPr>
                <w:rFonts w:cs="Arial"/>
                <w:sz w:val="18"/>
                <w:szCs w:val="18"/>
                <w:lang w:val="sr-Cyrl-RS"/>
              </w:rPr>
              <w:t>– оквирне количине</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RS" w:eastAsia="ar-SA"/>
              </w:rPr>
            </w:pPr>
            <w:r w:rsidRPr="00B73953">
              <w:rPr>
                <w:rFonts w:cs="Arial"/>
                <w:bCs/>
                <w:sz w:val="18"/>
                <w:szCs w:val="18"/>
                <w:lang w:val="sr-Cyrl-RS" w:eastAsia="ar-SA"/>
              </w:rPr>
              <w:t>Обновљиви извори</w:t>
            </w:r>
            <w:r w:rsidRPr="00B73953">
              <w:rPr>
                <w:rFonts w:cs="Arial"/>
                <w:sz w:val="18"/>
                <w:szCs w:val="18"/>
                <w:lang w:val="sr-Cyrl-RS"/>
              </w:rPr>
              <w:t>– оквирне количине</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E06B76" w:rsidRDefault="00D6373B" w:rsidP="00D6373B">
            <w:pPr>
              <w:suppressAutoHyphens/>
              <w:spacing w:before="0"/>
              <w:jc w:val="left"/>
              <w:rPr>
                <w:rFonts w:cs="Arial"/>
                <w:b/>
                <w:bCs/>
                <w:sz w:val="18"/>
                <w:szCs w:val="18"/>
                <w:lang w:val="sr-Cyrl-CS" w:eastAsia="ar-SA"/>
              </w:rPr>
            </w:pPr>
            <w:r w:rsidRPr="00E06B76">
              <w:rPr>
                <w:rFonts w:cs="Arial"/>
                <w:b/>
                <w:bCs/>
                <w:sz w:val="18"/>
                <w:szCs w:val="18"/>
                <w:lang w:val="sr-Cyrl-CS" w:eastAsia="ar-SA"/>
              </w:rPr>
              <w:t xml:space="preserve">Укупна количина </w:t>
            </w:r>
            <w:r w:rsidRPr="00E06B76">
              <w:rPr>
                <w:rFonts w:cs="Arial"/>
                <w:b/>
                <w:sz w:val="18"/>
                <w:szCs w:val="18"/>
                <w:lang w:val="sr-Cyrl-RS"/>
              </w:rPr>
              <w:t>– оквирне количине</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40</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41</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42</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7</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7</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43</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15</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15</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lang w:val="sr-Cyrl-RS"/>
              </w:rPr>
            </w:pPr>
            <w:r w:rsidRPr="00B73953">
              <w:rPr>
                <w:rFonts w:cs="Arial"/>
                <w:color w:val="000000"/>
                <w:sz w:val="18"/>
                <w:szCs w:val="18"/>
              </w:rPr>
              <w:t>44</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lang w:val="sr-Cyrl-RS"/>
              </w:rPr>
            </w:pPr>
            <w:r w:rsidRPr="00B73953">
              <w:rPr>
                <w:rFonts w:cs="Arial"/>
                <w:color w:val="000000"/>
                <w:sz w:val="18"/>
                <w:szCs w:val="18"/>
              </w:rPr>
              <w:t>45</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12</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12</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lang w:val="sr-Cyrl-RS"/>
              </w:rPr>
            </w:pPr>
            <w:r w:rsidRPr="00B73953">
              <w:rPr>
                <w:rFonts w:cs="Arial"/>
                <w:color w:val="000000"/>
                <w:sz w:val="18"/>
                <w:szCs w:val="18"/>
              </w:rPr>
              <w:t>46</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6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8"/>
                <w:szCs w:val="18"/>
              </w:rPr>
              <w:t>Укупно:</w:t>
            </w:r>
          </w:p>
        </w:tc>
        <w:tc>
          <w:tcPr>
            <w:tcW w:w="500"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3"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50</w:t>
            </w:r>
          </w:p>
        </w:tc>
        <w:tc>
          <w:tcPr>
            <w:tcW w:w="46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1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45"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50</w:t>
            </w:r>
          </w:p>
        </w:tc>
      </w:tr>
    </w:tbl>
    <w:p w:rsidR="00D6373B" w:rsidRPr="00C40ECB" w:rsidRDefault="00D6373B" w:rsidP="00D6373B">
      <w:pPr>
        <w:rPr>
          <w:lang w:val="sr-Cyrl-RS" w:eastAsia="ar-SA"/>
        </w:rPr>
      </w:pPr>
    </w:p>
    <w:p w:rsidR="00D6373B" w:rsidRPr="00C40ECB" w:rsidRDefault="00D6373B" w:rsidP="00D6373B">
      <w:pPr>
        <w:rPr>
          <w:lang w:val="sr-Cyrl-RS"/>
        </w:rPr>
      </w:pPr>
      <w:r w:rsidRPr="00C40ECB">
        <w:rPr>
          <w:lang w:val="sr-Cyrl-RS"/>
        </w:rPr>
        <w:t>У складу са стандардима:</w:t>
      </w:r>
    </w:p>
    <w:p w:rsidR="00D6373B" w:rsidRPr="00C40ECB" w:rsidRDefault="00D6373B" w:rsidP="00D6373B">
      <w:pPr>
        <w:rPr>
          <w:lang w:val="sr-Cyrl-RS"/>
        </w:rPr>
      </w:pPr>
      <w:r w:rsidRPr="00C40ECB">
        <w:rPr>
          <w:lang w:val="sr-Cyrl-RS"/>
        </w:rPr>
        <w:t>SRPS EN ISO 20345:2013 – Опрема за личну заштиту – Безбедносна обућа</w:t>
      </w:r>
    </w:p>
    <w:p w:rsidR="00D6373B" w:rsidRPr="00C40ECB" w:rsidRDefault="00D6373B" w:rsidP="00D6373B">
      <w:pPr>
        <w:rPr>
          <w:lang w:val="sr-Cyrl-RS"/>
        </w:rPr>
      </w:pPr>
      <w:r w:rsidRPr="00C40ECB">
        <w:rPr>
          <w:lang w:val="sr-Cyrl-RS"/>
        </w:rPr>
        <w:t>SRPS EN ISO 20345:2013/Ispr.1:2016 – Опрема за личну заштиту – Безбедносна обућа – Исправка 1</w:t>
      </w:r>
    </w:p>
    <w:p w:rsidR="00D6373B" w:rsidRPr="00C40ECB" w:rsidRDefault="00D6373B" w:rsidP="00D6373B">
      <w:pPr>
        <w:rPr>
          <w:lang w:val="sr-Cyrl-RS"/>
        </w:rPr>
      </w:pPr>
      <w:r w:rsidRPr="00C40ECB">
        <w:rPr>
          <w:lang w:val="sr-Cyrl-RS"/>
        </w:rPr>
        <w:t>Битни захтеви:</w:t>
      </w:r>
    </w:p>
    <w:p w:rsidR="00D6373B" w:rsidRPr="00C40ECB" w:rsidRDefault="00D6373B" w:rsidP="00D6373B">
      <w:pPr>
        <w:rPr>
          <w:lang w:val="sr-Cyrl-RS"/>
        </w:rPr>
      </w:pPr>
      <w:r w:rsidRPr="00C40ECB">
        <w:rPr>
          <w:lang w:val="sr-Cyrl-RS"/>
        </w:rPr>
        <w:t>Безбедносна зимска обућа, отпорна на савијање, киселине и течна горива, непропустљива, антистатик</w:t>
      </w:r>
    </w:p>
    <w:p w:rsidR="00D6373B" w:rsidRPr="00C40ECB" w:rsidRDefault="00D6373B" w:rsidP="00D6373B">
      <w:pPr>
        <w:rPr>
          <w:lang w:val="sr-Cyrl-RS"/>
        </w:rPr>
      </w:pPr>
      <w:r w:rsidRPr="00C40ECB">
        <w:rPr>
          <w:lang w:val="sr-Cyrl-RS"/>
        </w:rPr>
        <w:t xml:space="preserve">Класификација: Тип Д-чизме до колена, Код II   </w:t>
      </w:r>
    </w:p>
    <w:p w:rsidR="00D6373B" w:rsidRPr="00C40ECB" w:rsidRDefault="00D6373B" w:rsidP="00D6373B">
      <w:pPr>
        <w:rPr>
          <w:lang w:val="sr-Cyrl-RS"/>
        </w:rPr>
      </w:pPr>
      <w:r w:rsidRPr="00C40ECB">
        <w:rPr>
          <w:lang w:val="sr-Cyrl-RS"/>
        </w:rPr>
        <w:t>Ниво перформансе: Категорија S5, CI SRC</w:t>
      </w:r>
    </w:p>
    <w:p w:rsidR="00D6373B" w:rsidRPr="00C40ECB" w:rsidRDefault="00D6373B" w:rsidP="00D6373B">
      <w:pPr>
        <w:rPr>
          <w:lang w:val="sr-Cyrl-RS"/>
        </w:rPr>
      </w:pPr>
      <w:r w:rsidRPr="00C40ECB">
        <w:rPr>
          <w:lang w:val="sr-Cyrl-RS"/>
        </w:rPr>
        <w:t>Боја: Црна</w:t>
      </w:r>
    </w:p>
    <w:p w:rsidR="00D6373B" w:rsidRPr="00C40ECB" w:rsidRDefault="00D6373B" w:rsidP="00D6373B">
      <w:pPr>
        <w:rPr>
          <w:lang w:val="sr-Cyrl-RS"/>
        </w:rPr>
      </w:pPr>
      <w:r w:rsidRPr="00C40ECB">
        <w:rPr>
          <w:lang w:val="sr-Cyrl-RS"/>
        </w:rPr>
        <w:t>Лице: Полиуретан, Постава: Текстил (у тканој, плетеној или филц форми), неодвојива од лица,</w:t>
      </w:r>
    </w:p>
    <w:p w:rsidR="00D6373B" w:rsidRPr="00C40ECB" w:rsidRDefault="00D6373B" w:rsidP="00D6373B">
      <w:pPr>
        <w:rPr>
          <w:lang w:val="sr-Cyrl-RS"/>
        </w:rPr>
      </w:pPr>
      <w:r>
        <w:rPr>
          <w:lang w:val="sr-Cyrl-RS"/>
        </w:rPr>
        <w:t xml:space="preserve">Екстерни уложак од филца. </w:t>
      </w:r>
    </w:p>
    <w:p w:rsidR="00D6373B" w:rsidRPr="00C40ECB" w:rsidRDefault="00D6373B" w:rsidP="00D6373B">
      <w:pPr>
        <w:rPr>
          <w:lang w:val="sr-Cyrl-RS"/>
        </w:rPr>
      </w:pPr>
      <w:r w:rsidRPr="00C40ECB">
        <w:rPr>
          <w:lang w:val="sr-Cyrl-RS"/>
        </w:rPr>
        <w:t>Табаница: Непробојна, неметална или непробојна метална.Ђон: Полиуретан, са крампонима профилисаним у циљу спречавања проклизавања,</w:t>
      </w:r>
    </w:p>
    <w:p w:rsidR="00D6373B" w:rsidRPr="00C40ECB" w:rsidRDefault="00D6373B" w:rsidP="00D6373B">
      <w:pPr>
        <w:rPr>
          <w:lang w:val="sr-Cyrl-RS"/>
        </w:rPr>
      </w:pPr>
      <w:r w:rsidRPr="00C40ECB">
        <w:rPr>
          <w:lang w:val="sr-Cyrl-RS"/>
        </w:rPr>
        <w:t>Заштита прстију: Неметална (композитна) капна или метална капна.</w:t>
      </w:r>
    </w:p>
    <w:p w:rsidR="00D6373B" w:rsidRPr="00C40ECB" w:rsidRDefault="00D6373B" w:rsidP="00D6373B">
      <w:pPr>
        <w:rPr>
          <w:lang w:val="sr-Cyrl-RS"/>
        </w:rPr>
      </w:pPr>
      <w:r w:rsidRPr="00C40ECB">
        <w:rPr>
          <w:lang w:val="sr-Cyrl-RS"/>
        </w:rPr>
        <w:t>Сара чизме мора бити довољно широка да се чизме могу навући преко панталона.</w:t>
      </w:r>
    </w:p>
    <w:p w:rsidR="00D6373B" w:rsidRPr="00C40ECB" w:rsidRDefault="00D6373B" w:rsidP="00D6373B">
      <w:pPr>
        <w:rPr>
          <w:lang w:val="sr-Cyrl-RS"/>
        </w:rPr>
      </w:pPr>
      <w:r w:rsidRPr="00C40ECB">
        <w:rPr>
          <w:lang w:val="sr-Cyrl-RS"/>
        </w:rPr>
        <w:t>Општи и додатни захтеви битни за здравље и безбедност морају бити примењени према SRPS EN ISO 20345:2013 и Правилнику о ЛЗО и SRPS EN ISO 20345:2013/Ispr.1:2016 – Опрема за личну заштиту – Безбедносна обућа – Исправка 1</w:t>
      </w:r>
    </w:p>
    <w:p w:rsidR="00D6373B" w:rsidRDefault="00D6373B" w:rsidP="00D6373B">
      <w:pPr>
        <w:rPr>
          <w:lang w:val="sr-Cyrl-RS"/>
        </w:rPr>
      </w:pPr>
      <w:r w:rsidRPr="00C40ECB">
        <w:rPr>
          <w:lang w:val="sr-Cyrl-RS"/>
        </w:rPr>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w:t>
      </w:r>
      <w:r>
        <w:rPr>
          <w:lang w:val="sr-Cyrl-RS"/>
        </w:rPr>
        <w:t>ISO 20345:2013/Ispr.1:2016.</w:t>
      </w:r>
    </w:p>
    <w:p w:rsidR="00D6373B" w:rsidRDefault="00D6373B" w:rsidP="00D6373B">
      <w:pPr>
        <w:rPr>
          <w:lang w:val="sr-Cyrl-RS"/>
        </w:rPr>
      </w:pPr>
    </w:p>
    <w:p w:rsidR="00D6373B" w:rsidRDefault="00D6373B" w:rsidP="00D6373B">
      <w:pPr>
        <w:rPr>
          <w:lang w:val="sr-Cyrl-RS"/>
        </w:rPr>
      </w:pPr>
    </w:p>
    <w:p w:rsidR="00D6373B" w:rsidRDefault="00D6373B" w:rsidP="00D6373B">
      <w:pPr>
        <w:rPr>
          <w:lang w:val="sr-Cyrl-RS"/>
        </w:rPr>
      </w:pPr>
    </w:p>
    <w:p w:rsidR="00D6373B" w:rsidRPr="00B73953" w:rsidRDefault="00D6373B" w:rsidP="00D6373B">
      <w:pPr>
        <w:rPr>
          <w:b/>
          <w:lang w:val="sr-Cyrl-RS" w:eastAsia="ar-SA"/>
        </w:rPr>
      </w:pPr>
      <w:r w:rsidRPr="00B73953">
        <w:rPr>
          <w:b/>
          <w:lang w:val="sr-Cyrl-CS" w:eastAsia="ar-SA"/>
        </w:rPr>
        <w:t xml:space="preserve">Позиција </w:t>
      </w:r>
      <w:r w:rsidRPr="00B73953">
        <w:rPr>
          <w:b/>
          <w:lang w:val="sr-Latn-RS" w:eastAsia="ar-SA"/>
        </w:rPr>
        <w:t>1</w:t>
      </w:r>
      <w:r>
        <w:rPr>
          <w:b/>
          <w:lang w:val="sr-Cyrl-RS" w:eastAsia="ar-SA"/>
        </w:rPr>
        <w:t>6</w:t>
      </w:r>
      <w:r w:rsidRPr="00B73953">
        <w:rPr>
          <w:b/>
          <w:lang w:val="sr-Cyrl-CS" w:eastAsia="ar-SA"/>
        </w:rPr>
        <w:t xml:space="preserve"> – </w:t>
      </w:r>
      <w:r>
        <w:rPr>
          <w:b/>
          <w:lang w:val="sr-Cyrl-CS" w:eastAsia="ar-SA"/>
        </w:rPr>
        <w:t xml:space="preserve">Радне плитке ципеле </w:t>
      </w:r>
      <w:r>
        <w:rPr>
          <w:b/>
          <w:lang w:val="sr-Cyrl-RS" w:eastAsia="ar-SA"/>
        </w:rPr>
        <w:t>Тип 3</w:t>
      </w:r>
    </w:p>
    <w:p w:rsidR="00D6373B" w:rsidRPr="00C40ECB" w:rsidRDefault="00D6373B" w:rsidP="00D6373B">
      <w:pPr>
        <w:rPr>
          <w:lang w:val="sr-Cyrl-RS" w:eastAsia="ar-SA"/>
        </w:rPr>
      </w:pPr>
    </w:p>
    <w:tbl>
      <w:tblPr>
        <w:tblStyle w:val="TableGrid10115"/>
        <w:tblW w:w="6080" w:type="pct"/>
        <w:jc w:val="center"/>
        <w:tblLook w:val="04A0" w:firstRow="1" w:lastRow="0" w:firstColumn="1" w:lastColumn="0" w:noHBand="0" w:noVBand="1"/>
      </w:tblPr>
      <w:tblGrid>
        <w:gridCol w:w="864"/>
        <w:gridCol w:w="952"/>
        <w:gridCol w:w="992"/>
        <w:gridCol w:w="1035"/>
        <w:gridCol w:w="1015"/>
        <w:gridCol w:w="952"/>
        <w:gridCol w:w="952"/>
        <w:gridCol w:w="952"/>
        <w:gridCol w:w="1125"/>
        <w:gridCol w:w="1154"/>
        <w:gridCol w:w="974"/>
      </w:tblGrid>
      <w:tr w:rsidR="00D6373B" w:rsidRPr="00B73953" w:rsidTr="00D6373B">
        <w:trPr>
          <w:trHeight w:val="690"/>
          <w:jc w:val="center"/>
        </w:trPr>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3E3286" w:rsidRDefault="00D6373B" w:rsidP="00D6373B">
            <w:pPr>
              <w:suppressAutoHyphens/>
              <w:spacing w:before="0"/>
              <w:jc w:val="left"/>
              <w:rPr>
                <w:rFonts w:cs="Arial"/>
                <w:b/>
                <w:sz w:val="18"/>
                <w:szCs w:val="18"/>
                <w:lang w:val="sr-Cyrl-RS"/>
              </w:rPr>
            </w:pPr>
            <w:r w:rsidRPr="003E3286">
              <w:rPr>
                <w:rFonts w:cs="Arial"/>
                <w:b/>
                <w:sz w:val="18"/>
                <w:szCs w:val="18"/>
                <w:lang w:val="sr-Cyrl-RS"/>
              </w:rPr>
              <w:t>Вел./ Огранак</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Дринско-Лимске ХЕ – оквирне количине</w:t>
            </w:r>
          </w:p>
        </w:tc>
        <w:tc>
          <w:tcPr>
            <w:tcW w:w="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ХЕ Ђердап– оквирне количине</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 xml:space="preserve">РБ Колубара– оквирне количине </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ТЕ-КО Костолац– оквирне количине</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ТЕНТ– оквирне количине</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sz w:val="18"/>
                <w:szCs w:val="18"/>
                <w:lang w:val="sr-Cyrl-RS"/>
              </w:rPr>
              <w:t>Панонске ТЕ-ТО– оквирне количине</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CS" w:eastAsia="ar-SA"/>
              </w:rPr>
            </w:pPr>
            <w:r w:rsidRPr="00B73953">
              <w:rPr>
                <w:rFonts w:cs="Arial"/>
                <w:bCs/>
                <w:sz w:val="18"/>
                <w:szCs w:val="18"/>
                <w:lang w:val="sr-Cyrl-CS" w:eastAsia="ar-SA"/>
              </w:rPr>
              <w:t>Управа ЈП ЕПС</w:t>
            </w:r>
            <w:r w:rsidRPr="00B73953">
              <w:rPr>
                <w:rFonts w:cs="Arial"/>
                <w:sz w:val="18"/>
                <w:szCs w:val="18"/>
                <w:lang w:val="sr-Cyrl-RS"/>
              </w:rPr>
              <w:t>– оквирне количине</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B73953" w:rsidRDefault="00D6373B" w:rsidP="00D6373B">
            <w:pPr>
              <w:suppressAutoHyphens/>
              <w:spacing w:before="0"/>
              <w:jc w:val="left"/>
              <w:rPr>
                <w:rFonts w:cs="Arial"/>
                <w:bCs/>
                <w:sz w:val="18"/>
                <w:szCs w:val="18"/>
                <w:lang w:val="sr-Cyrl-RS" w:eastAsia="ar-SA"/>
              </w:rPr>
            </w:pPr>
            <w:r w:rsidRPr="00B73953">
              <w:rPr>
                <w:rFonts w:cs="Arial"/>
                <w:bCs/>
                <w:sz w:val="18"/>
                <w:szCs w:val="18"/>
                <w:lang w:val="sr-Cyrl-RS" w:eastAsia="ar-SA"/>
              </w:rPr>
              <w:t>Обновљиви извори</w:t>
            </w:r>
            <w:r w:rsidRPr="00B73953">
              <w:rPr>
                <w:rFonts w:cs="Arial"/>
                <w:sz w:val="18"/>
                <w:szCs w:val="18"/>
                <w:lang w:val="sr-Cyrl-RS"/>
              </w:rPr>
              <w:t>– оквирне количине</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73B" w:rsidRPr="00B564C8" w:rsidRDefault="00D6373B" w:rsidP="00D6373B">
            <w:pPr>
              <w:suppressAutoHyphens/>
              <w:spacing w:before="0"/>
              <w:jc w:val="left"/>
              <w:rPr>
                <w:rFonts w:cs="Arial"/>
                <w:bCs/>
                <w:sz w:val="16"/>
                <w:lang w:val="sr-Cyrl-RS" w:eastAsia="ar-SA"/>
              </w:rPr>
            </w:pPr>
            <w:r>
              <w:rPr>
                <w:rFonts w:cs="Arial"/>
                <w:bCs/>
                <w:sz w:val="16"/>
                <w:lang w:val="sr-Cyrl-RS" w:eastAsia="ar-SA"/>
              </w:rPr>
              <w:t>ЕПС Снабдевање</w:t>
            </w:r>
            <w:r w:rsidRPr="00C40ECB">
              <w:rPr>
                <w:rFonts w:cs="Arial"/>
                <w:sz w:val="16"/>
                <w:lang w:val="sr-Cyrl-RS"/>
              </w:rPr>
              <w:t>– оквирне количине</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73B" w:rsidRPr="00E06B76" w:rsidRDefault="00D6373B" w:rsidP="00D6373B">
            <w:pPr>
              <w:suppressAutoHyphens/>
              <w:spacing w:before="0"/>
              <w:jc w:val="left"/>
              <w:rPr>
                <w:rFonts w:cs="Arial"/>
                <w:b/>
                <w:bCs/>
                <w:sz w:val="18"/>
                <w:szCs w:val="18"/>
                <w:lang w:val="sr-Cyrl-CS" w:eastAsia="ar-SA"/>
              </w:rPr>
            </w:pPr>
            <w:r w:rsidRPr="00E06B76">
              <w:rPr>
                <w:rFonts w:cs="Arial"/>
                <w:b/>
                <w:bCs/>
                <w:sz w:val="18"/>
                <w:szCs w:val="18"/>
                <w:lang w:val="sr-Cyrl-CS" w:eastAsia="ar-SA"/>
              </w:rPr>
              <w:t xml:space="preserve">Укупна количина </w:t>
            </w:r>
            <w:r w:rsidRPr="00E06B76">
              <w:rPr>
                <w:rFonts w:cs="Arial"/>
                <w:b/>
                <w:sz w:val="18"/>
                <w:szCs w:val="18"/>
                <w:lang w:val="sr-Cyrl-RS"/>
              </w:rPr>
              <w:t>– оквирне количине</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40</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2</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41</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42</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4</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rPr>
            </w:pPr>
            <w:r w:rsidRPr="00B73953">
              <w:rPr>
                <w:rFonts w:cs="Arial"/>
                <w:color w:val="000000"/>
                <w:sz w:val="18"/>
                <w:szCs w:val="18"/>
              </w:rPr>
              <w:t>43</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5</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5</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lang w:val="sr-Cyrl-RS"/>
              </w:rPr>
            </w:pPr>
            <w:r w:rsidRPr="00B73953">
              <w:rPr>
                <w:rFonts w:cs="Arial"/>
                <w:color w:val="000000"/>
                <w:sz w:val="18"/>
                <w:szCs w:val="18"/>
              </w:rPr>
              <w:t>44</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5</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5</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lang w:val="sr-Cyrl-RS"/>
              </w:rPr>
            </w:pPr>
            <w:r w:rsidRPr="00B73953">
              <w:rPr>
                <w:rFonts w:cs="Arial"/>
                <w:color w:val="000000"/>
                <w:sz w:val="18"/>
                <w:szCs w:val="18"/>
              </w:rPr>
              <w:t>45</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5</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5</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B73953" w:rsidRDefault="00D6373B" w:rsidP="00D6373B">
            <w:pPr>
              <w:suppressAutoHyphens/>
              <w:spacing w:before="0"/>
              <w:jc w:val="center"/>
              <w:rPr>
                <w:rFonts w:cs="Arial"/>
                <w:color w:val="000000"/>
                <w:sz w:val="18"/>
                <w:szCs w:val="18"/>
                <w:lang w:val="sr-Cyrl-RS"/>
              </w:rPr>
            </w:pPr>
            <w:r w:rsidRPr="00B73953">
              <w:rPr>
                <w:rFonts w:cs="Arial"/>
                <w:color w:val="000000"/>
                <w:sz w:val="18"/>
                <w:szCs w:val="18"/>
              </w:rPr>
              <w:t>46</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3</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3</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D6373B" w:rsidRPr="007F208E" w:rsidRDefault="00D6373B" w:rsidP="00D6373B">
            <w:pPr>
              <w:suppressAutoHyphens/>
              <w:spacing w:before="0"/>
              <w:jc w:val="center"/>
              <w:rPr>
                <w:rFonts w:cs="Arial"/>
                <w:color w:val="000000"/>
                <w:sz w:val="18"/>
                <w:szCs w:val="18"/>
                <w:lang w:val="sr-Cyrl-RS"/>
              </w:rPr>
            </w:pPr>
            <w:r>
              <w:rPr>
                <w:rFonts w:cs="Arial"/>
                <w:color w:val="000000"/>
                <w:sz w:val="18"/>
                <w:szCs w:val="18"/>
                <w:lang w:val="sr-Cyrl-RS"/>
              </w:rPr>
              <w:t>47</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D6373B" w:rsidRPr="007F208E" w:rsidRDefault="00D6373B" w:rsidP="00D6373B">
            <w:pPr>
              <w:suppressAutoHyphens/>
              <w:spacing w:before="0"/>
              <w:jc w:val="center"/>
              <w:rPr>
                <w:rFonts w:cs="Arial"/>
                <w:color w:val="000000"/>
                <w:sz w:val="18"/>
                <w:szCs w:val="18"/>
                <w:lang w:val="sr-Cyrl-RS"/>
              </w:rPr>
            </w:pPr>
            <w:r>
              <w:rPr>
                <w:rFonts w:cs="Arial"/>
                <w:color w:val="000000"/>
                <w:sz w:val="18"/>
                <w:szCs w:val="18"/>
                <w:lang w:val="sr-Cyrl-RS"/>
              </w:rPr>
              <w:t>48</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r w:rsidRPr="007F208E">
              <w:rPr>
                <w:rFonts w:cs="Arial"/>
                <w:color w:val="000000"/>
                <w:sz w:val="18"/>
                <w:szCs w:val="18"/>
              </w:rPr>
              <w:t>1</w:t>
            </w:r>
          </w:p>
        </w:tc>
      </w:tr>
      <w:tr w:rsidR="00D6373B" w:rsidRPr="00B73953" w:rsidTr="00D6373B">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hideMark/>
          </w:tcPr>
          <w:p w:rsidR="00D6373B" w:rsidRPr="003E3286" w:rsidRDefault="00D6373B" w:rsidP="00D6373B">
            <w:pPr>
              <w:suppressAutoHyphens/>
              <w:spacing w:before="0"/>
              <w:jc w:val="center"/>
              <w:rPr>
                <w:rFonts w:cs="Arial"/>
                <w:b/>
                <w:color w:val="000000"/>
                <w:sz w:val="18"/>
                <w:szCs w:val="18"/>
                <w:lang w:val="sr-Cyrl-RS"/>
              </w:rPr>
            </w:pPr>
            <w:r w:rsidRPr="003E3286">
              <w:rPr>
                <w:rFonts w:cs="Arial"/>
                <w:b/>
                <w:color w:val="000000"/>
                <w:sz w:val="18"/>
                <w:szCs w:val="18"/>
              </w:rPr>
              <w:t>Укупно:</w:t>
            </w:r>
          </w:p>
        </w:tc>
        <w:tc>
          <w:tcPr>
            <w:tcW w:w="434"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72"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rsidR="00D6373B" w:rsidRPr="007F208E" w:rsidRDefault="00D6373B" w:rsidP="00D6373B">
            <w:pPr>
              <w:suppressAutoHyphens/>
              <w:spacing w:before="0"/>
              <w:jc w:val="center"/>
              <w:rPr>
                <w:rFonts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30</w:t>
            </w:r>
          </w:p>
        </w:tc>
        <w:tc>
          <w:tcPr>
            <w:tcW w:w="43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13"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526"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p>
        </w:tc>
        <w:tc>
          <w:tcPr>
            <w:tcW w:w="444" w:type="pct"/>
            <w:tcBorders>
              <w:top w:val="single" w:sz="4" w:space="0" w:color="auto"/>
              <w:left w:val="single" w:sz="4" w:space="0" w:color="auto"/>
              <w:bottom w:val="single" w:sz="4" w:space="0" w:color="auto"/>
              <w:right w:val="single" w:sz="4" w:space="0" w:color="auto"/>
            </w:tcBorders>
          </w:tcPr>
          <w:p w:rsidR="00D6373B" w:rsidRPr="003E3286" w:rsidRDefault="00D6373B" w:rsidP="00D6373B">
            <w:pPr>
              <w:suppressAutoHyphens/>
              <w:spacing w:before="0"/>
              <w:jc w:val="center"/>
              <w:rPr>
                <w:rFonts w:cs="Arial"/>
                <w:b/>
                <w:color w:val="000000"/>
                <w:sz w:val="18"/>
                <w:szCs w:val="18"/>
              </w:rPr>
            </w:pPr>
            <w:r w:rsidRPr="003E3286">
              <w:rPr>
                <w:rFonts w:cs="Arial"/>
                <w:b/>
                <w:color w:val="000000"/>
                <w:sz w:val="18"/>
                <w:szCs w:val="18"/>
              </w:rPr>
              <w:t>30</w:t>
            </w:r>
          </w:p>
        </w:tc>
      </w:tr>
    </w:tbl>
    <w:p w:rsidR="00D6373B" w:rsidRPr="00C40ECB" w:rsidRDefault="00D6373B" w:rsidP="00D6373B">
      <w:pPr>
        <w:rPr>
          <w:lang w:val="sr-Cyrl-RS" w:eastAsia="ar-SA"/>
        </w:rPr>
      </w:pPr>
    </w:p>
    <w:p w:rsidR="00D6373B" w:rsidRPr="00DA733A" w:rsidRDefault="00D6373B" w:rsidP="00D6373B">
      <w:pPr>
        <w:rPr>
          <w:lang w:val="sr-Cyrl-RS"/>
        </w:rPr>
      </w:pPr>
      <w:r w:rsidRPr="00DA733A">
        <w:rPr>
          <w:lang w:val="sr-Cyrl-RS"/>
        </w:rPr>
        <w:t>У складу са стандардима:</w:t>
      </w:r>
    </w:p>
    <w:p w:rsidR="00D6373B" w:rsidRPr="00DA733A" w:rsidRDefault="00D6373B" w:rsidP="00485ADE">
      <w:pPr>
        <w:numPr>
          <w:ilvl w:val="0"/>
          <w:numId w:val="35"/>
        </w:numPr>
        <w:suppressAutoHyphens/>
        <w:spacing w:before="0"/>
        <w:rPr>
          <w:lang w:val="sr-Cyrl-RS"/>
        </w:rPr>
      </w:pPr>
      <w:r w:rsidRPr="00DA733A">
        <w:rPr>
          <w:lang w:val="sr-Cyrl-RS"/>
        </w:rPr>
        <w:t xml:space="preserve">SRPS </w:t>
      </w:r>
      <w:r w:rsidRPr="00DA733A">
        <w:rPr>
          <w:rFonts w:eastAsia="Arial Unicode MS"/>
          <w:lang w:val="sr-Cyrl-RS"/>
        </w:rPr>
        <w:t>EN</w:t>
      </w:r>
      <w:r w:rsidRPr="00DA733A">
        <w:rPr>
          <w:lang w:val="sr-Cyrl-RS"/>
        </w:rPr>
        <w:t xml:space="preserve"> ISO 20347:2013 - Опрема за личну заштиту – Радна обућа</w:t>
      </w:r>
    </w:p>
    <w:p w:rsidR="00D6373B" w:rsidRPr="00DA733A" w:rsidRDefault="00D6373B" w:rsidP="00485ADE">
      <w:pPr>
        <w:numPr>
          <w:ilvl w:val="0"/>
          <w:numId w:val="35"/>
        </w:numPr>
        <w:suppressAutoHyphens/>
        <w:spacing w:before="0"/>
        <w:rPr>
          <w:lang w:val="sr-Cyrl-RS"/>
        </w:rPr>
      </w:pPr>
      <w:r w:rsidRPr="00DA733A">
        <w:rPr>
          <w:lang w:val="sr-Cyrl-RS"/>
        </w:rPr>
        <w:t xml:space="preserve">SRPS EN </w:t>
      </w:r>
      <w:r w:rsidRPr="00DA733A">
        <w:rPr>
          <w:rFonts w:eastAsia="Arial Unicode MS"/>
          <w:lang w:val="sr-Cyrl-RS"/>
        </w:rPr>
        <w:t>ISO</w:t>
      </w:r>
      <w:r w:rsidRPr="00DA733A">
        <w:rPr>
          <w:lang w:val="sr-Cyrl-RS"/>
        </w:rPr>
        <w:t xml:space="preserve"> 20347:2013/Ispr.1:2016 - Опрема за личну заштиту – Радна обућа – Исправка 1</w:t>
      </w:r>
    </w:p>
    <w:p w:rsidR="00D6373B" w:rsidRPr="00DA733A" w:rsidRDefault="00D6373B" w:rsidP="00485ADE">
      <w:pPr>
        <w:numPr>
          <w:ilvl w:val="0"/>
          <w:numId w:val="35"/>
        </w:numPr>
        <w:suppressAutoHyphens/>
        <w:spacing w:before="0"/>
        <w:rPr>
          <w:lang w:val="sr-Cyrl-RS"/>
        </w:rPr>
      </w:pPr>
      <w:r w:rsidRPr="00DA733A">
        <w:rPr>
          <w:lang w:val="sr-Cyrl-RS"/>
        </w:rPr>
        <w:t xml:space="preserve">SRPS ISO </w:t>
      </w:r>
      <w:r w:rsidRPr="00DA733A">
        <w:rPr>
          <w:rFonts w:eastAsia="Arial Unicode MS"/>
          <w:lang w:val="sr-Cyrl-RS"/>
        </w:rPr>
        <w:t>9407</w:t>
      </w:r>
      <w:r w:rsidRPr="00DA733A">
        <w:rPr>
          <w:lang w:val="sr-Cyrl-RS"/>
        </w:rPr>
        <w:t>:2005 – Величина обуће – Мондопоинт систем величина и означавање</w:t>
      </w:r>
    </w:p>
    <w:p w:rsidR="00D6373B" w:rsidRPr="00DA733A" w:rsidRDefault="00D6373B" w:rsidP="00D6373B">
      <w:pPr>
        <w:contextualSpacing/>
        <w:rPr>
          <w:lang w:val="sr-Cyrl-RS"/>
        </w:rPr>
      </w:pPr>
      <w:r w:rsidRPr="00DA733A">
        <w:rPr>
          <w:lang w:val="sr-Cyrl-RS"/>
        </w:rPr>
        <w:t>Битни захтеви:</w:t>
      </w:r>
    </w:p>
    <w:p w:rsidR="00D6373B" w:rsidRPr="00DA733A" w:rsidRDefault="00D6373B" w:rsidP="00485ADE">
      <w:pPr>
        <w:numPr>
          <w:ilvl w:val="0"/>
          <w:numId w:val="35"/>
        </w:numPr>
        <w:suppressAutoHyphens/>
        <w:spacing w:before="0"/>
        <w:rPr>
          <w:lang w:val="sr-Cyrl-RS"/>
        </w:rPr>
      </w:pPr>
      <w:r w:rsidRPr="00DA733A">
        <w:rPr>
          <w:lang w:val="sr-Cyrl-RS"/>
        </w:rPr>
        <w:t>Моделиране тако да заштите ноге и стопала корисника.</w:t>
      </w:r>
    </w:p>
    <w:p w:rsidR="00D6373B" w:rsidRPr="00DA733A" w:rsidRDefault="00D6373B" w:rsidP="00485ADE">
      <w:pPr>
        <w:numPr>
          <w:ilvl w:val="0"/>
          <w:numId w:val="35"/>
        </w:numPr>
        <w:suppressAutoHyphens/>
        <w:spacing w:before="0"/>
        <w:rPr>
          <w:lang w:val="sr-Cyrl-RS"/>
        </w:rPr>
      </w:pPr>
      <w:r w:rsidRPr="00DA733A">
        <w:rPr>
          <w:lang w:val="sr-Cyrl-RS"/>
        </w:rPr>
        <w:t>Ципела је на везивање, плитка.</w:t>
      </w:r>
    </w:p>
    <w:p w:rsidR="00D6373B" w:rsidRPr="00DA733A" w:rsidRDefault="00D6373B" w:rsidP="00485ADE">
      <w:pPr>
        <w:numPr>
          <w:ilvl w:val="0"/>
          <w:numId w:val="35"/>
        </w:numPr>
        <w:suppressAutoHyphens/>
        <w:spacing w:before="0"/>
        <w:rPr>
          <w:lang w:val="sr-Cyrl-RS"/>
        </w:rPr>
      </w:pPr>
      <w:r w:rsidRPr="00DA733A">
        <w:rPr>
          <w:lang w:val="sr-Cyrl-RS"/>
        </w:rPr>
        <w:t>Ципеле су робусне израде, отпорне на хабање, вибрације и потресе</w:t>
      </w:r>
    </w:p>
    <w:p w:rsidR="00D6373B" w:rsidRPr="00DA733A" w:rsidRDefault="00D6373B" w:rsidP="00485ADE">
      <w:pPr>
        <w:numPr>
          <w:ilvl w:val="0"/>
          <w:numId w:val="35"/>
        </w:numPr>
        <w:suppressAutoHyphens/>
        <w:spacing w:before="0"/>
        <w:rPr>
          <w:lang w:val="sr-Cyrl-RS"/>
        </w:rPr>
      </w:pPr>
      <w:r w:rsidRPr="00DA733A">
        <w:rPr>
          <w:lang w:val="sr-Cyrl-RS"/>
        </w:rPr>
        <w:t>Снабдевене су чвршћом крагном испуњеном сунђерастом масом за заштиту ногу од изврнућа и жуљања.</w:t>
      </w:r>
    </w:p>
    <w:p w:rsidR="00D6373B" w:rsidRPr="00DA733A" w:rsidRDefault="00D6373B" w:rsidP="00485ADE">
      <w:pPr>
        <w:numPr>
          <w:ilvl w:val="0"/>
          <w:numId w:val="35"/>
        </w:numPr>
        <w:suppressAutoHyphens/>
        <w:spacing w:before="0"/>
        <w:rPr>
          <w:lang w:val="sr-Cyrl-RS"/>
        </w:rPr>
      </w:pPr>
      <w:r w:rsidRPr="00DA733A">
        <w:rPr>
          <w:lang w:val="sr-Cyrl-RS"/>
        </w:rPr>
        <w:t>На оглави ципеле је уграђена гума, ради спречавања механичких оштећења при обављању активности на неприступачним теренима.</w:t>
      </w:r>
    </w:p>
    <w:p w:rsidR="00D6373B" w:rsidRPr="00DA733A" w:rsidRDefault="00D6373B" w:rsidP="00485ADE">
      <w:pPr>
        <w:numPr>
          <w:ilvl w:val="0"/>
          <w:numId w:val="35"/>
        </w:numPr>
        <w:suppressAutoHyphens/>
        <w:spacing w:before="0"/>
        <w:rPr>
          <w:lang w:val="sr-Cyrl-RS"/>
        </w:rPr>
      </w:pPr>
      <w:r w:rsidRPr="00DA733A">
        <w:rPr>
          <w:lang w:val="sr-Cyrl-RS"/>
        </w:rPr>
        <w:t>Језик је зглобни (жаба језик) у саставу лица Направљен као храпави или набрани језик и анатомски формиран.</w:t>
      </w:r>
    </w:p>
    <w:p w:rsidR="00D6373B" w:rsidRPr="00DA733A" w:rsidRDefault="00D6373B" w:rsidP="00485ADE">
      <w:pPr>
        <w:numPr>
          <w:ilvl w:val="0"/>
          <w:numId w:val="35"/>
        </w:numPr>
        <w:suppressAutoHyphens/>
        <w:spacing w:before="0"/>
        <w:rPr>
          <w:lang w:val="sr-Cyrl-RS"/>
        </w:rPr>
      </w:pPr>
      <w:r w:rsidRPr="00DA733A">
        <w:rPr>
          <w:rFonts w:eastAsia="Calibri"/>
          <w:lang w:val="sr-Cyrl-RS"/>
        </w:rPr>
        <w:t>На унутрашњој страни језика мора се налазити етикета произвођача са назнаком величине, модела, начина</w:t>
      </w:r>
    </w:p>
    <w:p w:rsidR="00D6373B" w:rsidRPr="00DA733A" w:rsidRDefault="00D6373B" w:rsidP="00D6373B">
      <w:pPr>
        <w:suppressAutoHyphens/>
        <w:ind w:left="720"/>
        <w:rPr>
          <w:lang w:val="sr-Cyrl-RS"/>
        </w:rPr>
      </w:pPr>
      <w:r w:rsidRPr="00DA733A">
        <w:rPr>
          <w:rFonts w:eastAsia="Calibri"/>
          <w:lang w:val="sr-Cyrl-RS"/>
        </w:rPr>
        <w:t xml:space="preserve">одржавања и врсте сертификата који поседује. Дебљина коже за израду језика је </w:t>
      </w:r>
      <w:r w:rsidRPr="00DA733A">
        <w:rPr>
          <w:rFonts w:eastAsia="Calibri"/>
          <w:lang w:val="sr-Latn-RS"/>
        </w:rPr>
        <w:t>0</w:t>
      </w:r>
      <w:r w:rsidRPr="00DA733A">
        <w:rPr>
          <w:rFonts w:eastAsia="Calibri"/>
          <w:lang w:val="sr-Cyrl-RS"/>
        </w:rPr>
        <w:t>,</w:t>
      </w:r>
      <w:r w:rsidRPr="00DA733A">
        <w:rPr>
          <w:rFonts w:eastAsia="Calibri"/>
          <w:lang w:val="sr-Latn-RS"/>
        </w:rPr>
        <w:t>9</w:t>
      </w:r>
      <w:r w:rsidRPr="00DA733A">
        <w:rPr>
          <w:rFonts w:eastAsia="Calibri"/>
          <w:lang w:val="sr-Cyrl-RS"/>
        </w:rPr>
        <w:t xml:space="preserve"> - 1,</w:t>
      </w:r>
      <w:r w:rsidRPr="00DA733A">
        <w:rPr>
          <w:rFonts w:eastAsia="Calibri"/>
          <w:lang w:val="sr-Latn-RS"/>
        </w:rPr>
        <w:t>2</w:t>
      </w:r>
      <w:r w:rsidRPr="00DA733A">
        <w:rPr>
          <w:rFonts w:eastAsia="Calibri"/>
          <w:lang w:val="sr-Cyrl-RS"/>
        </w:rPr>
        <w:t xml:space="preserve"> </w:t>
      </w:r>
      <w:r w:rsidRPr="00DA733A">
        <w:rPr>
          <w:rFonts w:eastAsia="Calibri"/>
        </w:rPr>
        <w:t xml:space="preserve">mm. </w:t>
      </w:r>
      <w:r w:rsidRPr="00DA733A">
        <w:rPr>
          <w:rFonts w:eastAsia="Calibri"/>
          <w:lang w:val="sr-Cyrl-RS"/>
        </w:rPr>
        <w:t xml:space="preserve">Материјал за израду језика је специјално третирана, хидрофобирана говеђа кожа. </w:t>
      </w:r>
      <w:r w:rsidRPr="00DA733A">
        <w:rPr>
          <w:rFonts w:eastAsia="Calibri"/>
          <w:lang w:val="sr-Latn-RS"/>
        </w:rPr>
        <w:t xml:space="preserve">Отпорност језика </w:t>
      </w:r>
      <w:r w:rsidRPr="00DA733A">
        <w:rPr>
          <w:rFonts w:eastAsia="Calibri"/>
          <w:lang w:val="sr-Cyrl-RS"/>
        </w:rPr>
        <w:t xml:space="preserve">ципеле </w:t>
      </w:r>
      <w:r w:rsidRPr="00DA733A">
        <w:rPr>
          <w:rFonts w:eastAsia="Calibri"/>
          <w:lang w:val="sr-Latn-RS"/>
        </w:rPr>
        <w:t>на пуцање</w:t>
      </w:r>
      <w:r w:rsidRPr="00DA733A">
        <w:rPr>
          <w:rFonts w:eastAsia="Calibri"/>
          <w:lang w:val="sr-Cyrl-RS"/>
        </w:rPr>
        <w:t xml:space="preserve"> је ≥ 30 </w:t>
      </w:r>
      <w:r w:rsidRPr="00DA733A">
        <w:rPr>
          <w:rFonts w:eastAsia="Calibri"/>
        </w:rPr>
        <w:t>N</w:t>
      </w:r>
      <w:r w:rsidRPr="00DA733A">
        <w:rPr>
          <w:rFonts w:eastAsia="Calibri"/>
          <w:lang w:val="sr-Cyrl-RS"/>
        </w:rPr>
        <w:t>.</w:t>
      </w:r>
    </w:p>
    <w:p w:rsidR="00D6373B" w:rsidRPr="00DA733A" w:rsidRDefault="00D6373B" w:rsidP="00485ADE">
      <w:pPr>
        <w:numPr>
          <w:ilvl w:val="0"/>
          <w:numId w:val="35"/>
        </w:numPr>
        <w:suppressAutoHyphens/>
        <w:spacing w:before="0"/>
        <w:rPr>
          <w:lang w:val="sr-Cyrl-RS"/>
        </w:rPr>
      </w:pPr>
      <w:r w:rsidRPr="00DA733A">
        <w:rPr>
          <w:lang w:val="sr-Cyrl-RS"/>
        </w:rPr>
        <w:t xml:space="preserve">Обућа се везује помоћу пертли кроз 5 пари металних некорозирајућих хакни, </w:t>
      </w:r>
      <w:r w:rsidRPr="00DA733A">
        <w:rPr>
          <w:rFonts w:eastAsia="Calibri"/>
          <w:lang w:val="sr-Cyrl-RS"/>
        </w:rPr>
        <w:t>израђених од лагане легуре алуминијума и цинка</w:t>
      </w:r>
      <w:r w:rsidRPr="00DA733A">
        <w:rPr>
          <w:rFonts w:eastAsia="Calibri"/>
          <w:lang w:val="sr-Latn-RS"/>
        </w:rPr>
        <w:t xml:space="preserve">, </w:t>
      </w:r>
      <w:r w:rsidRPr="00DA733A">
        <w:rPr>
          <w:rFonts w:eastAsia="Calibri"/>
          <w:lang w:val="sr-Cyrl-RS"/>
        </w:rPr>
        <w:t xml:space="preserve">унутрашњег пречника 4 </w:t>
      </w:r>
      <w:r w:rsidRPr="00DA733A">
        <w:rPr>
          <w:rFonts w:eastAsia="Calibri"/>
        </w:rPr>
        <w:t>mm</w:t>
      </w:r>
      <w:r w:rsidRPr="00DA733A">
        <w:rPr>
          <w:rFonts w:eastAsia="Calibri"/>
          <w:lang w:val="sr-Cyrl-RS"/>
        </w:rPr>
        <w:t>, а спољашњег 7-8</w:t>
      </w:r>
      <w:r w:rsidRPr="00DA733A">
        <w:rPr>
          <w:rFonts w:eastAsia="Calibri"/>
        </w:rPr>
        <w:t xml:space="preserve"> mm</w:t>
      </w:r>
      <w:r w:rsidRPr="00DA733A">
        <w:rPr>
          <w:rFonts w:eastAsia="Calibri"/>
          <w:lang w:val="sr-Cyrl-RS"/>
        </w:rPr>
        <w:t xml:space="preserve"> (легура не садржи никл)</w:t>
      </w:r>
      <w:r w:rsidRPr="00DA733A">
        <w:rPr>
          <w:lang w:val="sr-Cyrl-RS"/>
        </w:rPr>
        <w:t>.</w:t>
      </w:r>
    </w:p>
    <w:p w:rsidR="00D6373B" w:rsidRPr="00DA733A" w:rsidRDefault="00D6373B" w:rsidP="00485ADE">
      <w:pPr>
        <w:numPr>
          <w:ilvl w:val="0"/>
          <w:numId w:val="35"/>
        </w:numPr>
        <w:suppressAutoHyphens/>
        <w:spacing w:before="0"/>
        <w:rPr>
          <w:lang w:val="sr-Cyrl-RS"/>
        </w:rPr>
      </w:pPr>
      <w:r w:rsidRPr="00DA733A">
        <w:rPr>
          <w:rFonts w:eastAsia="Calibri"/>
          <w:lang w:val="sr-Cyrl-RS"/>
        </w:rPr>
        <w:t xml:space="preserve">Отпорност пертли на пуцање ≥ 1100 </w:t>
      </w:r>
      <w:r w:rsidRPr="00DA733A">
        <w:rPr>
          <w:rFonts w:eastAsia="Calibri"/>
        </w:rPr>
        <w:t>N</w:t>
      </w:r>
      <w:r w:rsidRPr="00DA733A">
        <w:rPr>
          <w:rFonts w:eastAsia="Calibri"/>
          <w:lang w:val="sr-Cyrl-RS"/>
        </w:rPr>
        <w:t xml:space="preserve">, а издужење у тачки пуцања је 48 %. </w:t>
      </w:r>
    </w:p>
    <w:p w:rsidR="00D6373B" w:rsidRPr="00DA733A" w:rsidRDefault="00D6373B" w:rsidP="00485ADE">
      <w:pPr>
        <w:numPr>
          <w:ilvl w:val="0"/>
          <w:numId w:val="35"/>
        </w:numPr>
        <w:suppressAutoHyphens/>
        <w:spacing w:before="0"/>
        <w:rPr>
          <w:lang w:val="sr-Cyrl-RS"/>
        </w:rPr>
      </w:pPr>
      <w:r w:rsidRPr="00DA733A">
        <w:rPr>
          <w:rFonts w:eastAsia="Calibri"/>
          <w:lang w:val="sr-Cyrl-RS"/>
        </w:rPr>
        <w:t xml:space="preserve">Конац и везивне нити су водоодбојне, израђене од 100 % полиамидног мултифиламента, црне боје. Отпорност на пуцање је ≥ 80 </w:t>
      </w:r>
      <w:r w:rsidRPr="00DA733A">
        <w:rPr>
          <w:rFonts w:eastAsia="Calibri"/>
        </w:rPr>
        <w:t>N</w:t>
      </w:r>
      <w:r w:rsidRPr="00DA733A">
        <w:rPr>
          <w:rFonts w:eastAsia="Calibri"/>
          <w:lang w:val="sr-Cyrl-RS"/>
        </w:rPr>
        <w:t xml:space="preserve">. Издужење при пуцању ≥ 20 </w:t>
      </w:r>
      <w:r w:rsidRPr="00DA733A">
        <w:rPr>
          <w:rFonts w:eastAsia="Calibri"/>
        </w:rPr>
        <w:t>N</w:t>
      </w:r>
      <w:r w:rsidRPr="00DA733A">
        <w:rPr>
          <w:rFonts w:eastAsia="Calibri"/>
          <w:lang w:val="sr-Cyrl-RS"/>
        </w:rPr>
        <w:t>.</w:t>
      </w:r>
    </w:p>
    <w:p w:rsidR="00D6373B" w:rsidRPr="00DA733A" w:rsidRDefault="00D6373B" w:rsidP="00485ADE">
      <w:pPr>
        <w:numPr>
          <w:ilvl w:val="0"/>
          <w:numId w:val="35"/>
        </w:numPr>
        <w:suppressAutoHyphens/>
        <w:spacing w:before="0"/>
        <w:rPr>
          <w:lang w:val="sr-Cyrl-RS"/>
        </w:rPr>
      </w:pPr>
      <w:r w:rsidRPr="00DA733A">
        <w:rPr>
          <w:lang w:val="sr-Cyrl-RS"/>
        </w:rPr>
        <w:t>Боја ципела је црна.</w:t>
      </w:r>
    </w:p>
    <w:p w:rsidR="00D6373B" w:rsidRPr="00DA733A" w:rsidRDefault="00D6373B" w:rsidP="00485ADE">
      <w:pPr>
        <w:numPr>
          <w:ilvl w:val="0"/>
          <w:numId w:val="35"/>
        </w:numPr>
        <w:suppressAutoHyphens/>
        <w:spacing w:before="0"/>
        <w:rPr>
          <w:lang w:val="sr-Cyrl-RS"/>
        </w:rPr>
      </w:pPr>
      <w:r w:rsidRPr="00DA733A">
        <w:rPr>
          <w:lang w:val="sr-Cyrl-RS"/>
        </w:rPr>
        <w:t>Ниво заштите: O2 SRC WR HRO FO</w:t>
      </w:r>
    </w:p>
    <w:p w:rsidR="00D6373B" w:rsidRPr="00DA733A" w:rsidRDefault="00D6373B" w:rsidP="00485ADE">
      <w:pPr>
        <w:numPr>
          <w:ilvl w:val="0"/>
          <w:numId w:val="35"/>
        </w:numPr>
        <w:suppressAutoHyphens/>
        <w:spacing w:before="0"/>
        <w:rPr>
          <w:lang w:val="sr-Cyrl-RS"/>
        </w:rPr>
      </w:pPr>
      <w:r w:rsidRPr="00DA733A">
        <w:rPr>
          <w:lang w:val="sr-Cyrl-RS"/>
        </w:rPr>
        <w:t xml:space="preserve">Општи захтеви који се примењују на целу обућу на радном месту и радној околини су дефинисани према Правилнику о ЛЗО и SRPS EN ISO 20347:2013 и SRPS EN </w:t>
      </w:r>
      <w:r w:rsidRPr="00DA733A">
        <w:rPr>
          <w:rFonts w:eastAsia="Arial Unicode MS"/>
          <w:lang w:val="sr-Cyrl-RS"/>
        </w:rPr>
        <w:t>ISO</w:t>
      </w:r>
      <w:r w:rsidRPr="00DA733A">
        <w:rPr>
          <w:lang w:val="sr-Cyrl-RS"/>
        </w:rPr>
        <w:t xml:space="preserve"> 20347:2013/Ispr.1:2016 - Опрема за личну заштиту – Радна обућа – Исправка 1</w:t>
      </w:r>
    </w:p>
    <w:p w:rsidR="00D6373B" w:rsidRPr="00DA733A" w:rsidRDefault="00D6373B" w:rsidP="00485ADE">
      <w:pPr>
        <w:numPr>
          <w:ilvl w:val="0"/>
          <w:numId w:val="35"/>
        </w:numPr>
        <w:suppressAutoHyphens/>
        <w:spacing w:before="0"/>
        <w:rPr>
          <w:lang w:val="sr-Cyrl-RS"/>
        </w:rPr>
      </w:pPr>
      <w:r w:rsidRPr="00DA733A">
        <w:rPr>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заштиту од механичког удара, заштиту од статичког притиска на делове тела, отпорност према удару, одговарајуће саставе материјала, удобност, ефикасност, лакоћу и чврстоћу дизајна, задовољавајуће услове површине свих делова обуће у контакту са корисником (не сме жуљати корисника и довести до губитка виталних функција стопала), одсуство ризика и други нераздвојиви ометајући фактори, и др.</w:t>
      </w:r>
    </w:p>
    <w:p w:rsidR="00D6373B" w:rsidRPr="00DA733A" w:rsidRDefault="00D6373B" w:rsidP="00485ADE">
      <w:pPr>
        <w:numPr>
          <w:ilvl w:val="0"/>
          <w:numId w:val="35"/>
        </w:numPr>
        <w:suppressAutoHyphens/>
        <w:spacing w:before="0"/>
        <w:rPr>
          <w:lang w:val="sr-Cyrl-RS"/>
        </w:rPr>
      </w:pPr>
      <w:r w:rsidRPr="00DA733A">
        <w:rPr>
          <w:lang w:val="sr-Cyrl-RS"/>
        </w:rPr>
        <w:t xml:space="preserve">Тип обуће: Тип „Б“ , Код I, у складу са стандардом SRPS EN ISO 20347:2013 и SRPS EN </w:t>
      </w:r>
      <w:r w:rsidRPr="00DA733A">
        <w:rPr>
          <w:rFonts w:eastAsia="Arial Unicode MS"/>
          <w:lang w:val="sr-Cyrl-RS"/>
        </w:rPr>
        <w:t>ISO</w:t>
      </w:r>
      <w:r w:rsidRPr="00DA733A">
        <w:rPr>
          <w:lang w:val="sr-Cyrl-RS"/>
        </w:rPr>
        <w:t xml:space="preserve"> 20347:2013/Ispr.1:2016 - Опрема за личну заштиту – Радна обућа – Исправка 1</w:t>
      </w:r>
    </w:p>
    <w:p w:rsidR="00D6373B" w:rsidRPr="00DA733A" w:rsidRDefault="00D6373B" w:rsidP="00485ADE">
      <w:pPr>
        <w:numPr>
          <w:ilvl w:val="0"/>
          <w:numId w:val="35"/>
        </w:numPr>
        <w:suppressAutoHyphens/>
        <w:spacing w:before="0"/>
        <w:rPr>
          <w:lang w:val="sr-Cyrl-RS"/>
        </w:rPr>
      </w:pPr>
      <w:r w:rsidRPr="00DA733A">
        <w:rPr>
          <w:lang w:val="sr-Cyrl-RS"/>
        </w:rPr>
        <w:t>Величине обуће: У француском систему (36 и мања до 45 и већа), према SRPS ISO 9407:2005, Мондопоинт систем величина и означавање</w:t>
      </w:r>
    </w:p>
    <w:p w:rsidR="00D6373B" w:rsidRPr="00DA733A" w:rsidRDefault="00D6373B" w:rsidP="00485ADE">
      <w:pPr>
        <w:numPr>
          <w:ilvl w:val="0"/>
          <w:numId w:val="35"/>
        </w:numPr>
        <w:suppressAutoHyphens/>
        <w:spacing w:before="0"/>
        <w:rPr>
          <w:lang w:val="sr-Cyrl-RS"/>
        </w:rPr>
      </w:pPr>
      <w:r w:rsidRPr="00DA733A">
        <w:rPr>
          <w:lang w:val="sr-Cyrl-RS"/>
        </w:rPr>
        <w:t>Калуп: 9-9,5 (мора осигурати максималну удобност при ношењу)</w:t>
      </w:r>
    </w:p>
    <w:p w:rsidR="00D6373B" w:rsidRPr="00DA733A" w:rsidRDefault="00D6373B" w:rsidP="00485ADE">
      <w:pPr>
        <w:numPr>
          <w:ilvl w:val="0"/>
          <w:numId w:val="35"/>
        </w:numPr>
        <w:suppressAutoHyphens/>
        <w:spacing w:before="0"/>
        <w:rPr>
          <w:lang w:val="sr-Cyrl-RS"/>
        </w:rPr>
      </w:pPr>
      <w:r w:rsidRPr="00DA733A">
        <w:rPr>
          <w:lang w:val="sr-Cyrl-RS"/>
        </w:rPr>
        <w:t>Начин израде: Лепљењем; Чврстоћа везе у споју горњег дела (лице) и ђона не сме бити мања од захтева референтног стандарда.</w:t>
      </w:r>
    </w:p>
    <w:p w:rsidR="00D6373B" w:rsidRPr="00DA733A" w:rsidRDefault="00D6373B" w:rsidP="00485ADE">
      <w:pPr>
        <w:numPr>
          <w:ilvl w:val="0"/>
          <w:numId w:val="35"/>
        </w:numPr>
        <w:suppressAutoHyphens/>
        <w:spacing w:before="0"/>
        <w:rPr>
          <w:lang w:val="sr-Cyrl-RS"/>
        </w:rPr>
      </w:pPr>
      <w:r w:rsidRPr="00DA733A">
        <w:rPr>
          <w:lang w:val="sr-Cyrl-RS"/>
        </w:rPr>
        <w:t>Материјал:</w:t>
      </w:r>
    </w:p>
    <w:p w:rsidR="00D6373B" w:rsidRPr="00DA733A" w:rsidRDefault="00D6373B" w:rsidP="00485ADE">
      <w:pPr>
        <w:numPr>
          <w:ilvl w:val="0"/>
          <w:numId w:val="35"/>
        </w:numPr>
        <w:suppressAutoHyphens/>
        <w:spacing w:before="0"/>
        <w:rPr>
          <w:lang w:val="sr-Cyrl-RS"/>
        </w:rPr>
      </w:pPr>
      <w:r w:rsidRPr="00DA733A">
        <w:rPr>
          <w:rFonts w:eastAsia="Calibri"/>
          <w:lang w:val="sr-Cyrl-RS"/>
        </w:rPr>
        <w:t xml:space="preserve">Лице ципеле: природна кожа хидрофобирана. У оглаву ципеле је уграђена природна гума ради спречавања механичких оштећења при коришћењу ципеле у условима неприступачних терена. Постава: Водонепропусна, паропропустљива мембрана, обрађена против дејства гљивица и бактерија. Материјал за израду мембране је трослојни ламинат, сиве или неутралне боје. Мембрана мора бити екстремно издржљива, дишљива, отпорна на хабање и високог степена одводљивости влаге у свим сезонама. </w:t>
      </w:r>
      <w:r w:rsidRPr="00DA733A">
        <w:rPr>
          <w:lang w:val="ru-RU"/>
        </w:rPr>
        <w:t xml:space="preserve">Површинска маса </w:t>
      </w:r>
      <w:r w:rsidRPr="00DA733A">
        <w:rPr>
          <w:lang w:val="sr-Cyrl-CS"/>
        </w:rPr>
        <w:t>350</w:t>
      </w:r>
      <w:r w:rsidRPr="00DA733A">
        <w:rPr>
          <w:lang w:val="ru-RU"/>
        </w:rPr>
        <w:t xml:space="preserve"> </w:t>
      </w:r>
      <w:r>
        <w:t>g</w:t>
      </w:r>
      <w:r w:rsidRPr="00DA733A">
        <w:rPr>
          <w:lang w:val="ru-RU"/>
        </w:rPr>
        <w:t>/</w:t>
      </w:r>
      <w:r>
        <w:t>m</w:t>
      </w:r>
      <w:r w:rsidRPr="00DA733A">
        <w:rPr>
          <w:vertAlign w:val="superscript"/>
          <w:lang w:val="ru-RU"/>
        </w:rPr>
        <w:t>2</w:t>
      </w:r>
      <w:r w:rsidRPr="00DA733A">
        <w:rPr>
          <w:lang w:val="ru-RU"/>
        </w:rPr>
        <w:t xml:space="preserve">. Отпорност боје на зној мин 4. Отпорност боје на отирање мин 5. Отпорност на продирање воде ≥ 5000 </w:t>
      </w:r>
      <w:r w:rsidRPr="00DA733A">
        <w:t>mbar</w:t>
      </w:r>
    </w:p>
    <w:p w:rsidR="00D6373B" w:rsidRPr="00DA733A" w:rsidRDefault="00D6373B" w:rsidP="00485ADE">
      <w:pPr>
        <w:numPr>
          <w:ilvl w:val="0"/>
          <w:numId w:val="35"/>
        </w:numPr>
        <w:suppressAutoHyphens/>
        <w:spacing w:before="0"/>
        <w:rPr>
          <w:lang w:val="sr-Cyrl-RS"/>
        </w:rPr>
      </w:pPr>
      <w:r w:rsidRPr="00DA733A">
        <w:rPr>
          <w:rFonts w:eastAsia="Calibri"/>
          <w:lang w:val="sr-Cyrl-RS"/>
        </w:rPr>
        <w:t xml:space="preserve">Уложна табаница: Водонепропусна, паропропустљива мембрана, обрађена против дејства гљивица и бактерија. Уложак треба бити замењив, перив на </w:t>
      </w:r>
      <w:r w:rsidRPr="00DA733A">
        <w:rPr>
          <w:lang w:val="ru-RU"/>
        </w:rPr>
        <w:t>40˚</w:t>
      </w:r>
      <w:r w:rsidRPr="00DA733A">
        <w:t>C</w:t>
      </w:r>
      <w:r w:rsidRPr="00DA733A">
        <w:rPr>
          <w:lang w:val="sr-Cyrl-RS"/>
        </w:rPr>
        <w:t xml:space="preserve">, анатомски обликован. Горња страна улошка је израђена од 500-грамског полиестерске мрежице, </w:t>
      </w:r>
      <w:r w:rsidRPr="00DA733A">
        <w:rPr>
          <w:lang w:val="ru-RU"/>
        </w:rPr>
        <w:t xml:space="preserve">површинске масе 110 - 130 </w:t>
      </w:r>
      <w:r>
        <w:t>g</w:t>
      </w:r>
      <w:r w:rsidRPr="00DA733A">
        <w:rPr>
          <w:lang w:val="ru-RU"/>
        </w:rPr>
        <w:t>/</w:t>
      </w:r>
      <w:r>
        <w:t>m</w:t>
      </w:r>
      <w:r w:rsidRPr="00DA733A">
        <w:rPr>
          <w:vertAlign w:val="superscript"/>
          <w:lang w:val="ru-RU"/>
        </w:rPr>
        <w:t>2</w:t>
      </w:r>
      <w:r w:rsidRPr="00DA733A">
        <w:rPr>
          <w:lang w:val="sr-Cyrl-RS"/>
        </w:rPr>
        <w:t xml:space="preserve">. Средњи слој улошка је израђен од еластичне латекс пене, дебљине 5,5 </w:t>
      </w:r>
      <w:r w:rsidRPr="00DA733A">
        <w:t>mm</w:t>
      </w:r>
      <w:r w:rsidRPr="00DA733A">
        <w:rPr>
          <w:rFonts w:eastAsia="Calibri"/>
        </w:rPr>
        <w:t>.</w:t>
      </w:r>
    </w:p>
    <w:p w:rsidR="00D6373B" w:rsidRPr="00DA733A" w:rsidRDefault="00D6373B" w:rsidP="00485ADE">
      <w:pPr>
        <w:numPr>
          <w:ilvl w:val="0"/>
          <w:numId w:val="35"/>
        </w:numPr>
        <w:suppressAutoHyphens/>
        <w:spacing w:before="0"/>
        <w:rPr>
          <w:lang w:val="sr-Cyrl-RS"/>
        </w:rPr>
      </w:pPr>
      <w:r w:rsidRPr="00DA733A">
        <w:rPr>
          <w:lang w:val="sr-Cyrl-RS"/>
        </w:rPr>
        <w:t>Ђон: Гума, са крампонима отвореним са стране, најмање висине 7 mm, дорађен против клизања, антистатик, са шок апсорбером у пети; ђон мора задовољити битне захтеве стандарда, који се односе на отпорност према течном гориву, хабању, савијању, густини, контакту са топлотом и чврстоћи цепања.</w:t>
      </w:r>
    </w:p>
    <w:p w:rsidR="00D6373B" w:rsidRPr="00DA733A" w:rsidRDefault="00D6373B" w:rsidP="00D6373B">
      <w:pPr>
        <w:rPr>
          <w:lang w:val="sr-Cyrl-RS"/>
        </w:rPr>
      </w:pPr>
      <w:r w:rsidRPr="00DA733A">
        <w:rPr>
          <w:lang w:val="sr-Cyrl-RS"/>
        </w:rPr>
        <w:t xml:space="preserve">Означавање и обележавање: </w:t>
      </w:r>
    </w:p>
    <w:p w:rsidR="00D6373B" w:rsidRPr="00DA733A" w:rsidRDefault="00D6373B" w:rsidP="00485ADE">
      <w:pPr>
        <w:numPr>
          <w:ilvl w:val="0"/>
          <w:numId w:val="35"/>
        </w:numPr>
        <w:suppressAutoHyphens/>
        <w:spacing w:before="0"/>
        <w:rPr>
          <w:lang w:val="sr-Cyrl-RS"/>
        </w:rPr>
      </w:pPr>
      <w:r w:rsidRPr="00DA733A">
        <w:rPr>
          <w:lang w:val="sr-Cyrl-RS"/>
        </w:rPr>
        <w:t xml:space="preserve">У складу са SRPS EN ISO 20347:2013 и SRPS EN </w:t>
      </w:r>
      <w:r w:rsidRPr="00DA733A">
        <w:rPr>
          <w:rFonts w:eastAsia="Arial Unicode MS"/>
          <w:lang w:val="sr-Cyrl-RS"/>
        </w:rPr>
        <w:t>ISO</w:t>
      </w:r>
      <w:r w:rsidRPr="00DA733A">
        <w:rPr>
          <w:lang w:val="sr-Cyrl-RS"/>
        </w:rPr>
        <w:t xml:space="preserve"> 20347:2013/Ispr.1:2016 - Опрема за личну заштиту – Радна обућа – Исправка 1 и Правилником о ЛЗО.</w:t>
      </w:r>
    </w:p>
    <w:p w:rsidR="00D6373B" w:rsidRPr="00DA733A" w:rsidRDefault="00D6373B" w:rsidP="00485ADE">
      <w:pPr>
        <w:numPr>
          <w:ilvl w:val="0"/>
          <w:numId w:val="35"/>
        </w:numPr>
        <w:suppressAutoHyphens/>
        <w:spacing w:before="0"/>
        <w:rPr>
          <w:u w:val="single"/>
          <w:lang w:val="sr-Cyrl-RS"/>
        </w:rPr>
      </w:pPr>
      <w:r w:rsidRPr="00DA733A">
        <w:rPr>
          <w:lang w:val="sr-Cyrl-RS"/>
        </w:rPr>
        <w:t>Сваки комад радне обуће, плитке, мора бити јасно и трајно означен штампањем или утискивањем следећих информација: ознака артикла/Типа, година и квартал производње, број серије, ознака величине, идентификациона ознака произвођача, број референтног стандарда, уколико је применљиво одговарајућа категорија.</w:t>
      </w:r>
    </w:p>
    <w:p w:rsidR="00D6373B" w:rsidRPr="00DA733A" w:rsidRDefault="00D6373B" w:rsidP="00485ADE">
      <w:pPr>
        <w:numPr>
          <w:ilvl w:val="0"/>
          <w:numId w:val="35"/>
        </w:numPr>
        <w:suppressAutoHyphens/>
        <w:spacing w:before="0"/>
        <w:rPr>
          <w:lang w:val="sr-Cyrl-RS"/>
        </w:rPr>
      </w:pPr>
      <w:r w:rsidRPr="00DA733A">
        <w:rPr>
          <w:lang w:val="sr-Cyrl-RS"/>
        </w:rPr>
        <w:t>Постављање знака усаглашености треба да буде на начин и у облику који је прописан Правилником о ЛЗО.</w:t>
      </w:r>
    </w:p>
    <w:p w:rsidR="00D6373B" w:rsidRPr="00DA733A" w:rsidRDefault="00D6373B" w:rsidP="00485ADE">
      <w:pPr>
        <w:numPr>
          <w:ilvl w:val="0"/>
          <w:numId w:val="35"/>
        </w:numPr>
        <w:suppressAutoHyphens/>
        <w:spacing w:before="0"/>
        <w:rPr>
          <w:lang w:val="sr-Cyrl-RS"/>
        </w:rPr>
      </w:pPr>
      <w:r w:rsidRPr="00DA733A">
        <w:rPr>
          <w:rFonts w:eastAsia="Calibri"/>
          <w:lang w:val="sr-Cyrl-RS"/>
        </w:rPr>
        <w:t>Кожа: говеђа кожа, дебљине 1,</w:t>
      </w:r>
      <w:r w:rsidRPr="00DA733A">
        <w:rPr>
          <w:rFonts w:eastAsia="Calibri"/>
          <w:lang w:val="sr-Latn-RS"/>
        </w:rPr>
        <w:t>8</w:t>
      </w:r>
      <w:r w:rsidRPr="00DA733A">
        <w:rPr>
          <w:rFonts w:eastAsia="Calibri"/>
          <w:lang w:val="sr-Cyrl-RS"/>
        </w:rPr>
        <w:t xml:space="preserve"> - 2,</w:t>
      </w:r>
      <w:r w:rsidRPr="00DA733A">
        <w:rPr>
          <w:rFonts w:eastAsia="Calibri"/>
          <w:lang w:val="sr-Latn-RS"/>
        </w:rPr>
        <w:t>2</w:t>
      </w:r>
      <w:r w:rsidRPr="00DA733A">
        <w:rPr>
          <w:rFonts w:eastAsia="Calibri"/>
          <w:lang w:val="sr-Cyrl-RS"/>
        </w:rPr>
        <w:t xml:space="preserve"> </w:t>
      </w:r>
      <w:r w:rsidRPr="00DA733A">
        <w:rPr>
          <w:rFonts w:eastAsia="Calibri"/>
        </w:rPr>
        <w:t>mm.</w:t>
      </w:r>
      <w:r w:rsidRPr="00DA733A">
        <w:rPr>
          <w:rFonts w:eastAsia="Calibri"/>
          <w:lang w:val="sr-Cyrl-RS"/>
        </w:rPr>
        <w:t xml:space="preserve"> Отпорност коже на пуцање ≥ 200 </w:t>
      </w:r>
      <w:r w:rsidRPr="00DA733A">
        <w:rPr>
          <w:rFonts w:eastAsia="Calibri"/>
        </w:rPr>
        <w:t>N</w:t>
      </w:r>
    </w:p>
    <w:p w:rsidR="00327D19" w:rsidRPr="00F0730D" w:rsidRDefault="00327D19" w:rsidP="001B73A9">
      <w:pPr>
        <w:spacing w:before="0" w:after="160" w:line="259" w:lineRule="auto"/>
        <w:jc w:val="left"/>
        <w:rPr>
          <w:rFonts w:eastAsia="Calibri" w:cs="Arial"/>
          <w:lang w:val="sr-Cyrl-RS"/>
        </w:rPr>
      </w:pPr>
    </w:p>
    <w:p w:rsidR="00BB163B" w:rsidRPr="00F0730D" w:rsidRDefault="0032186E" w:rsidP="00BB163B">
      <w:pPr>
        <w:pStyle w:val="Heading10"/>
        <w:ind w:left="0" w:firstLine="0"/>
        <w:jc w:val="both"/>
        <w:rPr>
          <w:rFonts w:cs="Arial"/>
          <w:color w:val="FF0000"/>
          <w:lang w:val="sr-Cyrl-RS"/>
        </w:rPr>
      </w:pPr>
      <w:r w:rsidRPr="00F0730D">
        <w:rPr>
          <w:rFonts w:cs="Arial"/>
          <w:lang w:val="sr-Cyrl-RS"/>
        </w:rPr>
        <w:t>3.2 Квалитет и т</w:t>
      </w:r>
      <w:r w:rsidR="00DB369C" w:rsidRPr="00F0730D">
        <w:rPr>
          <w:rFonts w:cs="Arial"/>
          <w:lang w:val="sr-Cyrl-RS"/>
        </w:rPr>
        <w:t>ехничке карактеристике (спецификације)</w:t>
      </w:r>
      <w:r w:rsidR="00F62ECD" w:rsidRPr="00F0730D">
        <w:rPr>
          <w:rFonts w:cs="Arial"/>
          <w:lang w:val="sr-Cyrl-RS"/>
        </w:rPr>
        <w:t xml:space="preserve"> </w:t>
      </w:r>
      <w:r w:rsidR="00572A6A" w:rsidRPr="00F0730D">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D3387" w:rsidRPr="00F0730D" w:rsidRDefault="009D3387" w:rsidP="009D3387">
      <w:pPr>
        <w:rPr>
          <w:rFonts w:cs="Arial"/>
          <w:b/>
          <w:spacing w:val="2"/>
          <w:lang w:val="sr-Latn-CS"/>
        </w:rPr>
      </w:pPr>
      <w:r w:rsidRPr="00F0730D">
        <w:rPr>
          <w:rFonts w:cs="Arial"/>
          <w:b/>
          <w:spacing w:val="2"/>
          <w:lang w:val="sr-Cyrl-CS"/>
        </w:rPr>
        <w:t>Понуђач је дужан да уз понуду приложи</w:t>
      </w:r>
      <w:r w:rsidRPr="00F0730D">
        <w:rPr>
          <w:rFonts w:cs="Arial"/>
          <w:b/>
          <w:spacing w:val="2"/>
          <w:lang w:val="sr-Latn-CS"/>
        </w:rPr>
        <w:t xml:space="preserve"> одговарајуће исправе о усаглашености и прописно означену ЛЗО</w:t>
      </w:r>
      <w:r w:rsidRPr="00F0730D">
        <w:rPr>
          <w:rFonts w:cs="Arial"/>
          <w:b/>
          <w:spacing w:val="2"/>
          <w:lang w:val="sr-Cyrl-CS"/>
        </w:rPr>
        <w:t>:</w:t>
      </w:r>
    </w:p>
    <w:p w:rsidR="009D3387" w:rsidRPr="00F0730D" w:rsidRDefault="009D3387" w:rsidP="009D3387">
      <w:pPr>
        <w:rPr>
          <w:rFonts w:cs="Arial"/>
          <w:b/>
          <w:spacing w:val="2"/>
          <w:u w:val="single"/>
          <w:lang w:val="sr-Cyrl-CS"/>
        </w:rPr>
      </w:pPr>
      <w:r w:rsidRPr="00F0730D">
        <w:rPr>
          <w:rFonts w:cs="Arial"/>
          <w:b/>
          <w:spacing w:val="2"/>
          <w:u w:val="single"/>
          <w:lang w:val="sr-Latn-CS"/>
        </w:rPr>
        <w:t xml:space="preserve">Документација </w:t>
      </w:r>
      <w:r w:rsidRPr="00F0730D">
        <w:rPr>
          <w:rFonts w:cs="Arial"/>
          <w:b/>
          <w:spacing w:val="2"/>
          <w:u w:val="single"/>
          <w:lang w:val="sr-Cyrl-CS"/>
        </w:rPr>
        <w:t xml:space="preserve">треба да </w:t>
      </w:r>
      <w:r w:rsidRPr="00F0730D">
        <w:rPr>
          <w:rFonts w:cs="Arial"/>
          <w:b/>
          <w:spacing w:val="2"/>
          <w:u w:val="single"/>
          <w:lang w:val="sr-Latn-CS"/>
        </w:rPr>
        <w:t>садржи</w:t>
      </w:r>
      <w:r w:rsidRPr="00F0730D">
        <w:rPr>
          <w:rFonts w:cs="Arial"/>
          <w:b/>
          <w:spacing w:val="2"/>
          <w:u w:val="single"/>
          <w:lang w:val="sr-Cyrl-CS"/>
        </w:rPr>
        <w:t>:</w:t>
      </w:r>
    </w:p>
    <w:p w:rsidR="009D3387" w:rsidRPr="00F0730D" w:rsidRDefault="009D3387" w:rsidP="009D3387">
      <w:pPr>
        <w:tabs>
          <w:tab w:val="num" w:pos="284"/>
        </w:tabs>
        <w:rPr>
          <w:rFonts w:cs="Arial"/>
          <w:b/>
          <w:spacing w:val="2"/>
          <w:lang w:val="sr-Latn-CS"/>
        </w:rPr>
      </w:pPr>
      <w:r w:rsidRPr="00F0730D">
        <w:rPr>
          <w:rFonts w:cs="Arial"/>
          <w:b/>
          <w:spacing w:val="2"/>
          <w:u w:val="single"/>
          <w:lang w:val="sr-Cyrl-CS"/>
        </w:rPr>
        <w:t>Извештај о контролисању квалитета (Исправ</w:t>
      </w:r>
      <w:r w:rsidRPr="00F0730D">
        <w:rPr>
          <w:rFonts w:cs="Arial"/>
          <w:b/>
          <w:spacing w:val="2"/>
          <w:u w:val="single"/>
          <w:lang w:val="sr-Latn-CS"/>
        </w:rPr>
        <w:t>а</w:t>
      </w:r>
      <w:r w:rsidRPr="00F0730D">
        <w:rPr>
          <w:rFonts w:cs="Arial"/>
          <w:b/>
          <w:spacing w:val="2"/>
          <w:u w:val="single"/>
          <w:lang w:val="sr-Cyrl-CS"/>
        </w:rPr>
        <w:t xml:space="preserve"> о усаглашености</w:t>
      </w:r>
      <w:r w:rsidRPr="00F0730D">
        <w:rPr>
          <w:rFonts w:cs="Arial"/>
          <w:b/>
          <w:spacing w:val="2"/>
          <w:lang w:val="sr-Cyrl-CS"/>
        </w:rPr>
        <w:t>) за сваки узорак ЛЗО посебно</w:t>
      </w:r>
      <w:r w:rsidRPr="00F0730D">
        <w:rPr>
          <w:rFonts w:cs="Arial"/>
          <w:b/>
          <w:spacing w:val="2"/>
          <w:lang w:val="sr-Latn-CS"/>
        </w:rPr>
        <w:t>, да је ЛЗО</w:t>
      </w:r>
      <w:r w:rsidR="00364DB7" w:rsidRPr="00F0730D">
        <w:rPr>
          <w:rFonts w:cs="Arial"/>
          <w:b/>
          <w:spacing w:val="2"/>
          <w:lang w:val="sr-Cyrl-RS"/>
        </w:rPr>
        <w:t xml:space="preserve"> </w:t>
      </w:r>
      <w:r w:rsidRPr="00F0730D">
        <w:rPr>
          <w:rFonts w:cs="Arial"/>
          <w:b/>
          <w:spacing w:val="2"/>
          <w:lang w:val="sr-Cyrl-CS"/>
        </w:rPr>
        <w:t>усклађена са одговарајућим референтним задатим техничким карактеристикама</w:t>
      </w:r>
      <w:r w:rsidRPr="00F0730D">
        <w:rPr>
          <w:rFonts w:cs="Arial"/>
          <w:b/>
          <w:spacing w:val="2"/>
          <w:lang w:val="sr-Latn-CS"/>
        </w:rPr>
        <w:t>, као и Изве</w:t>
      </w:r>
      <w:r w:rsidRPr="00F0730D">
        <w:rPr>
          <w:rFonts w:cs="Arial"/>
          <w:b/>
          <w:spacing w:val="2"/>
          <w:lang w:val="sr-Cyrl-CS"/>
        </w:rPr>
        <w:t>ш</w:t>
      </w:r>
      <w:r w:rsidRPr="00F0730D">
        <w:rPr>
          <w:rFonts w:cs="Arial"/>
          <w:b/>
          <w:spacing w:val="2"/>
          <w:lang w:val="sr-Latn-CS"/>
        </w:rPr>
        <w:t>таје о испитивању за основне и помоћне материјале, који учествују у изради предметног ЛЗО</w:t>
      </w:r>
      <w:r w:rsidRPr="00F0730D">
        <w:rPr>
          <w:rFonts w:cs="Arial"/>
          <w:b/>
          <w:spacing w:val="2"/>
          <w:lang w:val="sr-Cyrl-CS"/>
        </w:rPr>
        <w:t xml:space="preserve">; </w:t>
      </w:r>
    </w:p>
    <w:p w:rsidR="009D3387" w:rsidRPr="00F0730D" w:rsidRDefault="009D3387" w:rsidP="009D3387">
      <w:pPr>
        <w:tabs>
          <w:tab w:val="num" w:pos="284"/>
        </w:tabs>
        <w:rPr>
          <w:rFonts w:cs="Arial"/>
          <w:b/>
          <w:spacing w:val="2"/>
          <w:lang w:val="sr-Latn-CS"/>
        </w:rPr>
      </w:pPr>
      <w:r w:rsidRPr="00F0730D">
        <w:rPr>
          <w:rFonts w:cs="Arial"/>
          <w:b/>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rsidR="009D3387" w:rsidRPr="00F0730D" w:rsidRDefault="009D3387" w:rsidP="009D3387">
      <w:pPr>
        <w:tabs>
          <w:tab w:val="left" w:pos="6912"/>
        </w:tabs>
        <w:rPr>
          <w:rFonts w:cs="Arial"/>
          <w:lang w:val="sr-Latn-CS"/>
        </w:rPr>
      </w:pPr>
      <w:r w:rsidRPr="00F0730D">
        <w:rPr>
          <w:rFonts w:cs="Arial"/>
          <w:lang w:val="sr-Cyrl-CS"/>
        </w:rPr>
        <w:t>За сваки кома</w:t>
      </w:r>
      <w:r w:rsidR="00246D0D" w:rsidRPr="00F0730D">
        <w:rPr>
          <w:rFonts w:cs="Arial"/>
          <w:lang w:val="sr-Cyrl-CS"/>
        </w:rPr>
        <w:t xml:space="preserve">д или пар личне заштитне опреме </w:t>
      </w:r>
      <w:r w:rsidR="00246D0D" w:rsidRPr="00F0730D">
        <w:rPr>
          <w:rFonts w:cs="Arial"/>
          <w:lang w:val="sr-Cyrl-RS"/>
        </w:rPr>
        <w:t xml:space="preserve">понуђач </w:t>
      </w:r>
      <w:r w:rsidRPr="00F0730D">
        <w:rPr>
          <w:rFonts w:cs="Arial"/>
          <w:lang w:val="sr-Cyrl-CS"/>
        </w:rPr>
        <w:t xml:space="preserve"> мора доставити</w:t>
      </w:r>
      <w:r w:rsidR="006A2C42" w:rsidRPr="00F0730D">
        <w:rPr>
          <w:rFonts w:cs="Arial"/>
          <w:lang w:val="sr-Cyrl-RS"/>
        </w:rPr>
        <w:t xml:space="preserve"> </w:t>
      </w:r>
      <w:r w:rsidRPr="00F0730D">
        <w:rPr>
          <w:rFonts w:cs="Arial"/>
          <w:lang w:val="sr-Cyrl-CS"/>
        </w:rPr>
        <w:t>прецизне и разумљиве</w:t>
      </w:r>
      <w:r w:rsidRPr="00F0730D">
        <w:rPr>
          <w:rFonts w:cs="Arial"/>
          <w:lang w:val="sr-Latn-CS"/>
        </w:rPr>
        <w:t xml:space="preserve"> </w:t>
      </w:r>
      <w:r w:rsidRPr="00F0730D">
        <w:rPr>
          <w:rFonts w:cs="Arial"/>
          <w:lang w:val="sr-Cyrl-CS"/>
        </w:rPr>
        <w:t>информације</w:t>
      </w:r>
      <w:r w:rsidRPr="00F0730D">
        <w:rPr>
          <w:rFonts w:cs="Arial"/>
          <w:lang w:val="sr-Latn-CS"/>
        </w:rPr>
        <w:t xml:space="preserve"> о </w:t>
      </w:r>
      <w:r w:rsidRPr="00F0730D">
        <w:rPr>
          <w:rFonts w:cs="Arial"/>
          <w:lang w:val="sr-Cyrl-CS"/>
        </w:rPr>
        <w:t>ЛЗО,  у складу са</w:t>
      </w:r>
      <w:r w:rsidRPr="00F0730D">
        <w:rPr>
          <w:rFonts w:cs="Arial"/>
          <w:lang w:val="sr-Latn-CS"/>
        </w:rPr>
        <w:t xml:space="preserve"> </w:t>
      </w:r>
      <w:r w:rsidRPr="00F0730D">
        <w:rPr>
          <w:rFonts w:cs="Arial"/>
          <w:lang w:val="sr-Cyrl-CS"/>
        </w:rPr>
        <w:t>захтевом референтног стандарда о производу и упутство за</w:t>
      </w:r>
      <w:r w:rsidR="002F3791" w:rsidRPr="00F0730D">
        <w:rPr>
          <w:rFonts w:cs="Arial"/>
          <w:lang w:val="sr-Latn-CS"/>
        </w:rPr>
        <w:t xml:space="preserve"> </w:t>
      </w:r>
      <w:r w:rsidRPr="00F0730D">
        <w:rPr>
          <w:rFonts w:cs="Arial"/>
          <w:lang w:val="sr-Cyrl-CS"/>
        </w:rPr>
        <w:t>употребу према</w:t>
      </w:r>
      <w:r w:rsidRPr="00F0730D">
        <w:rPr>
          <w:rFonts w:cs="Arial"/>
          <w:lang w:val="sr-Latn-CS"/>
        </w:rPr>
        <w:t xml:space="preserve"> </w:t>
      </w:r>
      <w:r w:rsidRPr="00F0730D">
        <w:rPr>
          <w:rFonts w:cs="Arial"/>
          <w:lang w:val="sr-Cyrl-CS"/>
        </w:rPr>
        <w:t xml:space="preserve">Правилнику о ЛЗО, на српском језику </w:t>
      </w:r>
      <w:r w:rsidRPr="00F0730D">
        <w:rPr>
          <w:rFonts w:cs="Arial"/>
          <w:lang w:val="sr-Latn-CS"/>
        </w:rPr>
        <w:t>(</w:t>
      </w:r>
      <w:r w:rsidRPr="00F0730D">
        <w:rPr>
          <w:rFonts w:cs="Arial"/>
          <w:lang w:val="sr-Cyrl-CS"/>
        </w:rPr>
        <w:t>у прилогу документације и уз презентовани узорак).</w:t>
      </w:r>
    </w:p>
    <w:p w:rsidR="009D3387" w:rsidRPr="00F0730D" w:rsidRDefault="009D3387" w:rsidP="009D3387">
      <w:pPr>
        <w:tabs>
          <w:tab w:val="left" w:pos="6912"/>
        </w:tabs>
        <w:rPr>
          <w:rFonts w:cs="Arial"/>
          <w:lang w:val="sr-Latn-CS"/>
        </w:rPr>
      </w:pPr>
      <w:r w:rsidRPr="00F0730D">
        <w:rPr>
          <w:rFonts w:cs="Arial"/>
          <w:b/>
          <w:u w:val="single"/>
          <w:lang w:val="sr-Cyrl-CS"/>
        </w:rPr>
        <w:t>Сертификат о прегледу типа</w:t>
      </w:r>
      <w:r w:rsidRPr="00F0730D">
        <w:rPr>
          <w:rFonts w:cs="Arial"/>
          <w:lang w:val="sr-Latn-CS"/>
        </w:rPr>
        <w:t xml:space="preserve">: </w:t>
      </w:r>
      <w:r w:rsidRPr="00F0730D">
        <w:rPr>
          <w:rFonts w:cs="Arial"/>
          <w:lang w:val="sr-Cyrl-CS"/>
        </w:rPr>
        <w:t xml:space="preserve">За ЛЗО категорије </w:t>
      </w:r>
      <w:r w:rsidRPr="00F0730D">
        <w:rPr>
          <w:rFonts w:cs="Arial"/>
          <w:lang w:val="sr-Latn-CS"/>
        </w:rPr>
        <w:t>II</w:t>
      </w:r>
      <w:r w:rsidRPr="00F0730D">
        <w:rPr>
          <w:rFonts w:cs="Arial"/>
          <w:lang w:val="sr-Cyrl-CS"/>
        </w:rPr>
        <w:t xml:space="preserve"> </w:t>
      </w:r>
      <w:r w:rsidRPr="00F0730D">
        <w:rPr>
          <w:rFonts w:cs="Arial"/>
          <w:lang w:val="sr-Latn-CS"/>
        </w:rPr>
        <w:t xml:space="preserve">и категорије III, </w:t>
      </w:r>
      <w:r w:rsidRPr="00F0730D">
        <w:rPr>
          <w:rFonts w:cs="Arial"/>
          <w:lang w:val="sr-Cyrl-CS"/>
        </w:rPr>
        <w:t xml:space="preserve">понуђач </w:t>
      </w:r>
      <w:r w:rsidRPr="00F0730D">
        <w:rPr>
          <w:rFonts w:cs="Arial"/>
          <w:lang w:val="sr-Latn-CS"/>
        </w:rPr>
        <w:t xml:space="preserve"> </w:t>
      </w:r>
      <w:r w:rsidRPr="00F0730D">
        <w:rPr>
          <w:rFonts w:cs="Arial"/>
          <w:lang w:val="sr-Cyrl-CS"/>
        </w:rPr>
        <w:t>је дужан да достави Сертификат о</w:t>
      </w:r>
      <w:r w:rsidRPr="00F0730D">
        <w:rPr>
          <w:rFonts w:cs="Arial"/>
          <w:lang w:val="sr-Latn-CS"/>
        </w:rPr>
        <w:t xml:space="preserve"> </w:t>
      </w:r>
      <w:r w:rsidRPr="00F0730D">
        <w:rPr>
          <w:rFonts w:cs="Arial"/>
          <w:lang w:val="sr-Cyrl-CS"/>
        </w:rPr>
        <w:t>прегледу типа</w:t>
      </w:r>
      <w:r w:rsidRPr="00F0730D">
        <w:rPr>
          <w:rFonts w:cs="Arial"/>
          <w:lang w:val="sr-Latn-CS"/>
        </w:rPr>
        <w:t xml:space="preserve"> </w:t>
      </w:r>
      <w:r w:rsidRPr="00F0730D">
        <w:rPr>
          <w:rFonts w:cs="Arial"/>
          <w:lang w:val="sr-Cyrl-CS"/>
        </w:rPr>
        <w:t>у складу</w:t>
      </w:r>
      <w:r w:rsidRPr="00F0730D">
        <w:rPr>
          <w:rFonts w:cs="Arial"/>
          <w:lang w:val="sr-Latn-CS"/>
        </w:rPr>
        <w:t xml:space="preserve"> </w:t>
      </w:r>
      <w:r w:rsidRPr="00F0730D">
        <w:rPr>
          <w:rFonts w:cs="Arial"/>
          <w:lang w:val="sr-Cyrl-CS"/>
        </w:rPr>
        <w:t>са</w:t>
      </w:r>
      <w:r w:rsidRPr="00F0730D">
        <w:rPr>
          <w:rFonts w:cs="Arial"/>
          <w:lang w:val="sr-Latn-CS"/>
        </w:rPr>
        <w:t xml:space="preserve"> </w:t>
      </w:r>
      <w:r w:rsidRPr="00F0730D">
        <w:rPr>
          <w:rFonts w:cs="Arial"/>
          <w:lang w:val="sr-Cyrl-CS"/>
        </w:rPr>
        <w:t xml:space="preserve">поступком за преглед типа ЛЗО, издат од стране именованог тела на територији </w:t>
      </w:r>
      <w:r w:rsidRPr="00F0730D">
        <w:rPr>
          <w:rFonts w:cs="Arial"/>
          <w:lang w:val="sr-Latn-CS"/>
        </w:rPr>
        <w:t xml:space="preserve"> </w:t>
      </w:r>
      <w:r w:rsidRPr="00F0730D">
        <w:rPr>
          <w:rFonts w:cs="Arial"/>
          <w:lang w:val="sr-Cyrl-CS"/>
        </w:rPr>
        <w:t>РС, или</w:t>
      </w:r>
      <w:r w:rsidRPr="00F0730D">
        <w:rPr>
          <w:rFonts w:cs="Arial"/>
          <w:lang w:val="sr-Latn-CS"/>
        </w:rPr>
        <w:t xml:space="preserve">  </w:t>
      </w:r>
      <w:r w:rsidRPr="00F0730D">
        <w:rPr>
          <w:rFonts w:cs="Arial"/>
          <w:lang w:val="sr-Cyrl-CS"/>
        </w:rPr>
        <w:t>Сертификат о прегледу</w:t>
      </w:r>
      <w:r w:rsidRPr="00F0730D">
        <w:rPr>
          <w:rFonts w:cs="Arial"/>
          <w:lang w:val="sr-Latn-CS"/>
        </w:rPr>
        <w:t xml:space="preserve"> </w:t>
      </w:r>
      <w:r w:rsidRPr="00F0730D">
        <w:rPr>
          <w:rFonts w:cs="Arial"/>
          <w:lang w:val="sr-Cyrl-CS"/>
        </w:rPr>
        <w:t>типа</w:t>
      </w:r>
      <w:r w:rsidRPr="00F0730D">
        <w:rPr>
          <w:rFonts w:cs="Arial"/>
          <w:lang w:val="sr-Latn-CS"/>
        </w:rPr>
        <w:t xml:space="preserve"> </w:t>
      </w:r>
      <w:r w:rsidRPr="00F0730D">
        <w:rPr>
          <w:rFonts w:cs="Arial"/>
          <w:lang w:val="sr-Cyrl-CS"/>
        </w:rPr>
        <w:t>издат од стране именованог тела на територији РС на основу увида у документацију</w:t>
      </w:r>
      <w:r w:rsidRPr="00F0730D">
        <w:rPr>
          <w:rFonts w:cs="Arial"/>
          <w:lang w:val="sr-Latn-CS"/>
        </w:rPr>
        <w:t xml:space="preserve"> </w:t>
      </w:r>
      <w:r w:rsidRPr="00F0730D">
        <w:rPr>
          <w:rFonts w:cs="Arial"/>
          <w:lang w:val="sr-Cyrl-CS"/>
        </w:rPr>
        <w:t>нотификационог тела</w:t>
      </w:r>
      <w:r w:rsidRPr="00F0730D">
        <w:rPr>
          <w:rFonts w:cs="Arial"/>
          <w:lang w:val="sr-Latn-CS"/>
        </w:rPr>
        <w:t xml:space="preserve"> које је издало Сертификат о прегледу типа;</w:t>
      </w:r>
      <w:r w:rsidRPr="00F0730D">
        <w:rPr>
          <w:rFonts w:cs="Arial"/>
          <w:lang w:val="sr-Cyrl-CS"/>
        </w:rPr>
        <w:t xml:space="preserve"> </w:t>
      </w:r>
    </w:p>
    <w:p w:rsidR="009D3387" w:rsidRPr="00F0730D" w:rsidRDefault="009D3387" w:rsidP="00246D0D">
      <w:pPr>
        <w:tabs>
          <w:tab w:val="left" w:pos="6912"/>
        </w:tabs>
        <w:ind w:right="-61"/>
        <w:rPr>
          <w:rFonts w:cs="Arial"/>
          <w:b/>
          <w:lang w:val="sr-Cyrl-RS"/>
        </w:rPr>
      </w:pPr>
      <w:r w:rsidRPr="00F0730D">
        <w:rPr>
          <w:rFonts w:cs="Arial"/>
          <w:b/>
          <w:u w:val="single"/>
          <w:lang w:val="sr-Cyrl-CS"/>
        </w:rPr>
        <w:t>Декларацију о усаглашености</w:t>
      </w:r>
      <w:r w:rsidRPr="00F0730D">
        <w:rPr>
          <w:rFonts w:cs="Arial"/>
          <w:lang w:val="sr-Cyrl-CS"/>
        </w:rPr>
        <w:t xml:space="preserve"> </w:t>
      </w:r>
      <w:r w:rsidRPr="00F0730D">
        <w:rPr>
          <w:rFonts w:cs="Arial"/>
          <w:b/>
          <w:lang w:val="sr-Latn-CS"/>
        </w:rPr>
        <w:t xml:space="preserve">за ЛЗО категорије I , ЛЗО категорије II и ЛЗО категорије III, сачињене </w:t>
      </w:r>
      <w:r w:rsidRPr="00F0730D">
        <w:rPr>
          <w:rFonts w:cs="Arial"/>
          <w:b/>
          <w:lang w:val="sr-Cyrl-CS"/>
        </w:rPr>
        <w:t xml:space="preserve">на </w:t>
      </w:r>
      <w:r w:rsidR="002F3791" w:rsidRPr="00F0730D">
        <w:rPr>
          <w:rFonts w:cs="Arial"/>
          <w:b/>
          <w:lang w:val="sr-Latn-CS"/>
        </w:rPr>
        <w:t xml:space="preserve"> </w:t>
      </w:r>
      <w:r w:rsidRPr="00F0730D">
        <w:rPr>
          <w:rFonts w:cs="Arial"/>
          <w:b/>
          <w:lang w:val="sr-Cyrl-CS"/>
        </w:rPr>
        <w:t>основу Правилника о ЛЗО</w:t>
      </w:r>
      <w:r w:rsidRPr="00F0730D">
        <w:rPr>
          <w:rFonts w:cs="Arial"/>
          <w:b/>
          <w:lang w:val="sr-Latn-CS"/>
        </w:rPr>
        <w:t xml:space="preserve"> бр. 100/11, Прилог 3; </w:t>
      </w:r>
      <w:r w:rsidR="00246D0D" w:rsidRPr="00F0730D">
        <w:rPr>
          <w:rFonts w:cs="Arial"/>
          <w:b/>
          <w:lang w:val="sr-Cyrl-RS"/>
        </w:rPr>
        <w:t>издато од стране Именовог тела.</w:t>
      </w:r>
    </w:p>
    <w:p w:rsidR="00CF649C" w:rsidRPr="00F0730D" w:rsidRDefault="00CF649C" w:rsidP="00CA30A3">
      <w:pPr>
        <w:rPr>
          <w:rFonts w:cs="Arial"/>
          <w:b/>
          <w:lang w:val="sr-Cyrl-RS"/>
        </w:rPr>
      </w:pPr>
    </w:p>
    <w:p w:rsidR="00CF649C" w:rsidRPr="00F0730D" w:rsidRDefault="00CF649C" w:rsidP="00CF649C">
      <w:pPr>
        <w:pStyle w:val="CommentText"/>
        <w:rPr>
          <w:rFonts w:cs="Arial"/>
          <w:sz w:val="22"/>
          <w:szCs w:val="22"/>
          <w:lang w:val="sr-Cyrl-RS"/>
        </w:rPr>
      </w:pPr>
      <w:r w:rsidRPr="00F0730D">
        <w:rPr>
          <w:rFonts w:cs="Arial"/>
          <w:b/>
          <w:bCs/>
          <w:sz w:val="22"/>
          <w:szCs w:val="22"/>
          <w:u w:val="single"/>
        </w:rPr>
        <w:t xml:space="preserve">Узорак финалног добра </w:t>
      </w:r>
      <w:r w:rsidRPr="00F0730D">
        <w:rPr>
          <w:rFonts w:cs="Arial"/>
          <w:sz w:val="22"/>
          <w:szCs w:val="22"/>
          <w:lang w:val="sr-Cyrl-RS"/>
        </w:rPr>
        <w:t> ради упоређивања са захтеваним техничким карактеристикама и добрима приликом испоруке. Узорци се враћају након испоручене укупне количине дефинисане Оквирним споразумом.</w:t>
      </w:r>
    </w:p>
    <w:p w:rsidR="00CF649C" w:rsidRPr="00F0730D" w:rsidRDefault="00CF649C" w:rsidP="00CA30A3">
      <w:pPr>
        <w:rPr>
          <w:rFonts w:cs="Arial"/>
          <w:b/>
          <w:lang w:val="sr-Cyrl-RS"/>
        </w:rPr>
      </w:pPr>
    </w:p>
    <w:p w:rsidR="00CA30A3" w:rsidRPr="00F0730D" w:rsidRDefault="00CA30A3" w:rsidP="00CA30A3">
      <w:pPr>
        <w:rPr>
          <w:rFonts w:cs="Arial"/>
          <w:b/>
          <w:lang w:val="sr-Cyrl-RS"/>
        </w:rPr>
      </w:pPr>
      <w:r w:rsidRPr="00F0730D">
        <w:rPr>
          <w:rFonts w:cs="Arial"/>
          <w:b/>
          <w:lang w:val="sr-Cyrl-RS"/>
        </w:rPr>
        <w:t>ДОСТАВЉАЊЕ УЗОРАКА</w:t>
      </w:r>
    </w:p>
    <w:p w:rsidR="00CA30A3" w:rsidRPr="00F0730D" w:rsidRDefault="00CA30A3" w:rsidP="00CA30A3">
      <w:pPr>
        <w:tabs>
          <w:tab w:val="left" w:pos="8100"/>
        </w:tabs>
        <w:spacing w:before="0"/>
        <w:rPr>
          <w:rFonts w:cs="Arial"/>
          <w:b/>
          <w:u w:val="single"/>
          <w:lang w:val="sr-Cyrl-RS"/>
        </w:rPr>
      </w:pPr>
      <w:r w:rsidRPr="00F0730D">
        <w:rPr>
          <w:rFonts w:cs="Arial"/>
          <w:b/>
          <w:u w:val="single"/>
          <w:lang w:val="sr-Cyrl-RS"/>
        </w:rPr>
        <w:t>Понуђачи су дужни да уз понуду, тј. као саставни део понуде,  доставе узорке за понуђена добра за сваку позицију из Обрасца структуре цене.</w:t>
      </w:r>
    </w:p>
    <w:p w:rsidR="00CA30A3" w:rsidRPr="00F0730D" w:rsidRDefault="00CA30A3" w:rsidP="00CA30A3">
      <w:pPr>
        <w:tabs>
          <w:tab w:val="left" w:pos="8100"/>
        </w:tabs>
        <w:spacing w:before="0"/>
        <w:rPr>
          <w:rFonts w:cs="Arial"/>
          <w:lang w:val="sr-Cyrl-RS"/>
        </w:rPr>
      </w:pPr>
    </w:p>
    <w:p w:rsidR="00CA30A3" w:rsidRPr="00F0730D" w:rsidRDefault="00CA30A3" w:rsidP="00CA30A3">
      <w:pPr>
        <w:tabs>
          <w:tab w:val="left" w:pos="8100"/>
        </w:tabs>
        <w:spacing w:before="0"/>
        <w:rPr>
          <w:rFonts w:cs="Arial"/>
          <w:b/>
          <w:u w:val="single"/>
          <w:lang w:val="sr-Cyrl-RS"/>
        </w:rPr>
      </w:pPr>
      <w:r w:rsidRPr="00F0730D">
        <w:rPr>
          <w:rFonts w:cs="Arial"/>
          <w:b/>
          <w:u w:val="single"/>
          <w:lang w:val="sr-Cyrl-RS"/>
        </w:rPr>
        <w:t xml:space="preserve">Понуђачи су дужни да сваки достављени узорак одвојено спакују у провидну фолију (кесу) и да га јасно означе. Означавање узорака се врши на начин да се на провидној фолији (кеси) упише припадајући број позиције у складу са табелом датом у Обрасцу структуре цене и назив понуђача, тако да натпис буде трајан и неизбрисив. </w:t>
      </w:r>
    </w:p>
    <w:p w:rsidR="00CA30A3" w:rsidRPr="00F0730D" w:rsidRDefault="00CA30A3" w:rsidP="00CA30A3">
      <w:pPr>
        <w:tabs>
          <w:tab w:val="left" w:pos="8100"/>
        </w:tabs>
        <w:spacing w:before="0"/>
        <w:rPr>
          <w:rFonts w:cs="Arial"/>
          <w:lang w:val="sr-Cyrl-RS"/>
        </w:rPr>
      </w:pPr>
    </w:p>
    <w:p w:rsidR="00CA30A3" w:rsidRPr="00F0730D" w:rsidRDefault="00CA30A3" w:rsidP="00CA30A3">
      <w:pPr>
        <w:tabs>
          <w:tab w:val="left" w:pos="8100"/>
        </w:tabs>
        <w:spacing w:before="0"/>
        <w:rPr>
          <w:rFonts w:cs="Arial"/>
          <w:lang w:val="sr-Cyrl-RS"/>
        </w:rPr>
      </w:pPr>
      <w:r w:rsidRPr="00F0730D">
        <w:rPr>
          <w:rFonts w:cs="Arial"/>
          <w:lang w:val="sr-Cyrl-RS"/>
        </w:rPr>
        <w:t>Достављени узорци морају у свему бити у складу са захтевима из техничке спецификације и доставље</w:t>
      </w:r>
      <w:r w:rsidR="00A47FF3" w:rsidRPr="00F0730D">
        <w:rPr>
          <w:rFonts w:cs="Arial"/>
          <w:lang w:val="sr-Cyrl-RS"/>
        </w:rPr>
        <w:t>ном документацијом</w:t>
      </w:r>
      <w:r w:rsidR="00FC5DDC" w:rsidRPr="00F0730D">
        <w:rPr>
          <w:rFonts w:cs="Arial"/>
          <w:lang w:val="sr-Cyrl-RS"/>
        </w:rPr>
        <w:t>.</w:t>
      </w:r>
      <w:r w:rsidR="00A47FF3" w:rsidRPr="00F0730D">
        <w:rPr>
          <w:rFonts w:cs="Arial"/>
          <w:lang w:val="sr-Cyrl-RS"/>
        </w:rPr>
        <w:t xml:space="preserve"> </w:t>
      </w:r>
    </w:p>
    <w:p w:rsidR="00CA30A3" w:rsidRPr="00F0730D" w:rsidRDefault="00CA30A3" w:rsidP="00CA30A3">
      <w:pPr>
        <w:tabs>
          <w:tab w:val="left" w:pos="8100"/>
        </w:tabs>
        <w:spacing w:before="0"/>
        <w:rPr>
          <w:rFonts w:cs="Arial"/>
          <w:lang w:val="sr-Cyrl-RS"/>
        </w:rPr>
      </w:pPr>
    </w:p>
    <w:p w:rsidR="00CA30A3" w:rsidRPr="00F0730D" w:rsidRDefault="00CA30A3" w:rsidP="00CA30A3">
      <w:pPr>
        <w:tabs>
          <w:tab w:val="left" w:pos="8100"/>
        </w:tabs>
        <w:spacing w:before="0"/>
        <w:rPr>
          <w:rFonts w:cs="Arial"/>
          <w:b/>
          <w:lang w:val="sr-Cyrl-RS"/>
        </w:rPr>
      </w:pPr>
      <w:r w:rsidRPr="00F0730D">
        <w:rPr>
          <w:rFonts w:cs="Arial"/>
          <w:b/>
          <w:lang w:val="sr-Cyrl-RS"/>
        </w:rPr>
        <w:t xml:space="preserve">Достављени Узорци ће се користити у фази стручне оцене понуда,  </w:t>
      </w:r>
      <w:r w:rsidR="00FC5DDC" w:rsidRPr="00F0730D">
        <w:rPr>
          <w:rFonts w:cs="Arial"/>
          <w:b/>
          <w:lang w:val="sr-Cyrl-RS"/>
        </w:rPr>
        <w:t>без присуства понуђача</w:t>
      </w:r>
      <w:r w:rsidRPr="00F0730D">
        <w:rPr>
          <w:rFonts w:cs="Arial"/>
          <w:b/>
          <w:lang w:val="sr-Cyrl-RS"/>
        </w:rPr>
        <w:t xml:space="preserve">, </w:t>
      </w:r>
      <w:r w:rsidR="00FC5DDC" w:rsidRPr="00F0730D">
        <w:rPr>
          <w:rFonts w:cs="Arial"/>
          <w:b/>
          <w:lang w:val="sr-Cyrl-RS"/>
        </w:rPr>
        <w:t xml:space="preserve">врши Комисја за предметну ЈН, </w:t>
      </w:r>
      <w:r w:rsidRPr="00F0730D">
        <w:rPr>
          <w:rFonts w:cs="Arial"/>
          <w:b/>
          <w:lang w:val="sr-Cyrl-RS"/>
        </w:rPr>
        <w:t xml:space="preserve"> визуелним прегледом узорака ради провере усаглашености узорака са траженим техничким карактеристикама, о чему ће бити сачињен Записник о утврђивању саобразности узорака са техничким захтевима Наручиоца. </w:t>
      </w:r>
    </w:p>
    <w:p w:rsidR="00CA30A3" w:rsidRPr="00F0730D" w:rsidRDefault="00CA30A3" w:rsidP="00CA30A3">
      <w:pPr>
        <w:tabs>
          <w:tab w:val="left" w:pos="8100"/>
        </w:tabs>
        <w:spacing w:before="0"/>
        <w:rPr>
          <w:rFonts w:cs="Arial"/>
          <w:b/>
          <w:lang w:val="sr-Cyrl-RS"/>
        </w:rPr>
      </w:pPr>
    </w:p>
    <w:p w:rsidR="00CA30A3" w:rsidRPr="00F0730D" w:rsidRDefault="00CA30A3" w:rsidP="00CA30A3">
      <w:pPr>
        <w:tabs>
          <w:tab w:val="left" w:pos="8100"/>
        </w:tabs>
        <w:spacing w:before="0"/>
        <w:rPr>
          <w:rFonts w:cs="Arial"/>
          <w:b/>
          <w:lang w:val="sr-Cyrl-RS"/>
        </w:rPr>
      </w:pPr>
      <w:r w:rsidRPr="00F0730D">
        <w:rPr>
          <w:rFonts w:cs="Arial"/>
          <w:b/>
          <w:lang w:val="sr-Cyrl-RS"/>
        </w:rPr>
        <w:t>Понуда која садржи неодговарајући узорак биће одбијена као неодговарајућа.</w:t>
      </w:r>
    </w:p>
    <w:p w:rsidR="00CA30A3" w:rsidRPr="00F0730D" w:rsidRDefault="00CA30A3" w:rsidP="00CA30A3">
      <w:pPr>
        <w:tabs>
          <w:tab w:val="left" w:pos="8100"/>
        </w:tabs>
        <w:spacing w:before="0"/>
        <w:rPr>
          <w:rFonts w:cs="Arial"/>
          <w:b/>
          <w:lang w:val="sr-Cyrl-RS"/>
        </w:rPr>
      </w:pPr>
    </w:p>
    <w:p w:rsidR="00CA30A3" w:rsidRPr="00F0730D" w:rsidRDefault="00CA30A3" w:rsidP="00CA30A3">
      <w:pPr>
        <w:tabs>
          <w:tab w:val="left" w:pos="8100"/>
        </w:tabs>
        <w:spacing w:before="0"/>
        <w:rPr>
          <w:rFonts w:cs="Arial"/>
          <w:b/>
          <w:lang w:val="sr-Cyrl-RS"/>
        </w:rPr>
      </w:pPr>
      <w:r w:rsidRPr="00F0730D">
        <w:rPr>
          <w:rFonts w:cs="Arial"/>
          <w:b/>
          <w:lang w:val="sr-Cyrl-RS"/>
        </w:rPr>
        <w:t>Након закључења Уговора, узорци ће бити коришћени као еталон при квалитативном пријему добара, за упоређивање испоручених добара у односу на понуђена добра.</w:t>
      </w:r>
    </w:p>
    <w:p w:rsidR="00CA30A3" w:rsidRPr="00F0730D" w:rsidRDefault="00CA30A3" w:rsidP="00CA30A3">
      <w:pPr>
        <w:tabs>
          <w:tab w:val="left" w:pos="8100"/>
        </w:tabs>
        <w:spacing w:before="0"/>
        <w:rPr>
          <w:rFonts w:cs="Arial"/>
          <w:lang w:val="sr-Cyrl-RS"/>
        </w:rPr>
      </w:pPr>
    </w:p>
    <w:p w:rsidR="00CA30A3" w:rsidRPr="00F0730D" w:rsidRDefault="00CA30A3" w:rsidP="00CA30A3">
      <w:pPr>
        <w:tabs>
          <w:tab w:val="left" w:pos="8100"/>
        </w:tabs>
        <w:spacing w:before="0"/>
        <w:outlineLvl w:val="0"/>
        <w:rPr>
          <w:rFonts w:cs="Arial"/>
          <w:lang w:val="sr-Cyrl-RS"/>
        </w:rPr>
      </w:pPr>
      <w:r w:rsidRPr="00F0730D">
        <w:rPr>
          <w:rFonts w:cs="Arial"/>
          <w:lang w:val="sr-Cyrl-RS"/>
        </w:rPr>
        <w:t>Понуда/е понуђача који уз понуду не достави захтеване узорке и захтевану обавезну документацију биће одбијена као неприхватљива.</w:t>
      </w:r>
    </w:p>
    <w:p w:rsidR="00CA30A3" w:rsidRPr="00F0730D" w:rsidRDefault="00CA30A3" w:rsidP="00CA30A3">
      <w:pPr>
        <w:tabs>
          <w:tab w:val="left" w:pos="8100"/>
        </w:tabs>
        <w:spacing w:before="0"/>
        <w:outlineLvl w:val="0"/>
        <w:rPr>
          <w:rFonts w:cs="Arial"/>
          <w:lang w:val="sr-Cyrl-RS"/>
        </w:rPr>
      </w:pPr>
    </w:p>
    <w:p w:rsidR="00CA30A3" w:rsidRPr="00F0730D" w:rsidRDefault="00CA30A3" w:rsidP="00CA30A3">
      <w:pPr>
        <w:tabs>
          <w:tab w:val="left" w:pos="8100"/>
        </w:tabs>
        <w:spacing w:before="0"/>
        <w:rPr>
          <w:rFonts w:cs="Arial"/>
          <w:b/>
          <w:lang w:val="sr-Cyrl-RS"/>
        </w:rPr>
      </w:pPr>
      <w:r w:rsidRPr="00F0730D">
        <w:rPr>
          <w:rFonts w:cs="Arial"/>
          <w:b/>
          <w:lang w:val="sr-Cyrl-RS"/>
        </w:rPr>
        <w:t xml:space="preserve">Напомена: </w:t>
      </w:r>
      <w:r w:rsidRPr="00F0730D">
        <w:rPr>
          <w:rFonts w:cs="Arial"/>
          <w:lang w:val="sr-Cyrl-RS"/>
        </w:rPr>
        <w:t>(повраћај узорака понуђачима)</w:t>
      </w:r>
    </w:p>
    <w:p w:rsidR="00CA30A3" w:rsidRPr="00F0730D" w:rsidRDefault="00CA30A3" w:rsidP="00CA30A3">
      <w:pPr>
        <w:rPr>
          <w:rFonts w:cs="Arial"/>
          <w:lang w:val="sr-Cyrl-RS"/>
        </w:rPr>
      </w:pPr>
      <w:r w:rsidRPr="00F0730D">
        <w:rPr>
          <w:rFonts w:cs="Arial"/>
          <w:lang w:val="sr-Cyrl-RS"/>
        </w:rPr>
        <w:t xml:space="preserve">Након окончања поступка јавне набавке </w:t>
      </w:r>
      <w:r w:rsidRPr="00203E40">
        <w:rPr>
          <w:rFonts w:cs="Arial"/>
          <w:lang w:val="sr-Cyrl-RS"/>
        </w:rPr>
        <w:t>(</w:t>
      </w:r>
      <w:r w:rsidRPr="00203E40">
        <w:rPr>
          <w:rFonts w:cs="Arial"/>
          <w:b/>
          <w:lang w:val="sr-Cyrl-RS"/>
        </w:rPr>
        <w:t xml:space="preserve">закључења </w:t>
      </w:r>
      <w:r w:rsidR="00203E40" w:rsidRPr="00203E40">
        <w:rPr>
          <w:rFonts w:cs="Arial"/>
          <w:b/>
        </w:rPr>
        <w:t>O</w:t>
      </w:r>
      <w:r w:rsidR="00203E40" w:rsidRPr="00203E40">
        <w:rPr>
          <w:rFonts w:cs="Arial"/>
          <w:b/>
          <w:lang w:val="sr-Cyrl-RS"/>
        </w:rPr>
        <w:t xml:space="preserve">квирног споразума </w:t>
      </w:r>
      <w:r w:rsidRPr="00F0730D">
        <w:rPr>
          <w:rFonts w:cs="Arial"/>
          <w:lang w:val="sr-Cyrl-RS"/>
        </w:rPr>
        <w:t xml:space="preserve"> и спроведеног квантитативног пријема добара и сачињавања записника о квантитативном и квалтативном пријему добара - без примедби) Наручилац ће свим понуђачима доставити обавештење са позивом о преузимања предметних узорака. Узорци се могу преузети у периоду од 15 (словима: петнаест) дана од дана пријема обавештавања, а након тога рока Наручилац неће имати обавезу складиштења наведених добара -  узорака понуђача. </w:t>
      </w:r>
    </w:p>
    <w:p w:rsidR="00CA30A3" w:rsidRPr="00F0730D" w:rsidRDefault="00CA30A3" w:rsidP="00F73598">
      <w:pPr>
        <w:pStyle w:val="CommentText"/>
        <w:rPr>
          <w:rFonts w:cs="Arial"/>
          <w:sz w:val="22"/>
          <w:szCs w:val="22"/>
          <w:lang w:val="sr-Cyrl-RS"/>
        </w:rPr>
      </w:pPr>
    </w:p>
    <w:p w:rsidR="00CA30A3" w:rsidRPr="00F0730D" w:rsidRDefault="00CA30A3" w:rsidP="00F73598">
      <w:pPr>
        <w:pStyle w:val="CommentText"/>
        <w:rPr>
          <w:rFonts w:cs="Arial"/>
          <w:sz w:val="22"/>
          <w:szCs w:val="22"/>
          <w:lang w:val="sr-Cyrl-RS"/>
        </w:rPr>
      </w:pPr>
    </w:p>
    <w:p w:rsidR="00320F96" w:rsidRPr="00F0730D" w:rsidRDefault="00BA635C" w:rsidP="00BA635C">
      <w:pPr>
        <w:rPr>
          <w:rFonts w:cs="Arial"/>
          <w:lang w:val="sr-Cyrl-RS" w:eastAsia="ar-SA"/>
        </w:rPr>
      </w:pPr>
      <w:r w:rsidRPr="00F0730D">
        <w:rPr>
          <w:rFonts w:cs="Arial"/>
          <w:lang w:val="sr-Cyrl-RS" w:eastAsia="ar-SA"/>
        </w:rPr>
        <w:t>Сва достављена документација мора да</w:t>
      </w:r>
      <w:r w:rsidR="009C0DE2" w:rsidRPr="00F0730D">
        <w:rPr>
          <w:rFonts w:cs="Arial"/>
          <w:lang w:val="sr-Cyrl-RS" w:eastAsia="ar-SA"/>
        </w:rPr>
        <w:t xml:space="preserve"> буде на српском језику.</w:t>
      </w:r>
    </w:p>
    <w:p w:rsidR="00083F1C" w:rsidRPr="00F0730D" w:rsidRDefault="000628D0" w:rsidP="00203B15">
      <w:pPr>
        <w:pStyle w:val="Heading10"/>
        <w:ind w:left="0" w:firstLine="0"/>
        <w:jc w:val="both"/>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730D">
        <w:rPr>
          <w:rFonts w:cs="Arial"/>
          <w:lang w:val="sr-Cyrl-RS"/>
        </w:rPr>
        <w:t xml:space="preserve">3.3 </w:t>
      </w:r>
      <w:r w:rsidR="00F04AB1" w:rsidRPr="00F0730D">
        <w:rPr>
          <w:rFonts w:cs="Arial"/>
          <w:lang w:val="sr-Cyrl-RS"/>
        </w:rPr>
        <w:t>Рок</w:t>
      </w:r>
      <w:r w:rsidR="00DB369C" w:rsidRPr="00F0730D">
        <w:rPr>
          <w:rFonts w:cs="Arial"/>
          <w:lang w:val="sr-Cyrl-RS"/>
        </w:rPr>
        <w:t xml:space="preserve"> </w:t>
      </w:r>
      <w:r w:rsidR="00F04AB1" w:rsidRPr="00F0730D">
        <w:rPr>
          <w:rFonts w:cs="Arial"/>
          <w:lang w:val="sr-Cyrl-RS"/>
        </w:rPr>
        <w:t>испоруке</w:t>
      </w:r>
      <w:r w:rsidR="00DB369C" w:rsidRPr="00F0730D">
        <w:rPr>
          <w:rFonts w:cs="Arial"/>
          <w:lang w:val="sr-Cyrl-RS"/>
        </w:rPr>
        <w:t xml:space="preserve"> </w:t>
      </w:r>
      <w:r w:rsidR="00F04AB1" w:rsidRPr="00F0730D">
        <w:rPr>
          <w:rFonts w:cs="Arial"/>
          <w:lang w:val="sr-Cyrl-RS"/>
        </w:rPr>
        <w:t>добара</w:t>
      </w:r>
      <w:r w:rsidR="00F62ECD" w:rsidRPr="00F0730D">
        <w:rPr>
          <w:rFonts w:cs="Arial"/>
          <w:lang w:val="sr-Cyrl-RS"/>
        </w:rPr>
        <w:t xml:space="preserve"> </w:t>
      </w:r>
      <w:r w:rsidR="00572A6A" w:rsidRPr="00F0730D">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73598" w:rsidRPr="00F0730D" w:rsidRDefault="00F73598" w:rsidP="00F73598">
      <w:pPr>
        <w:spacing w:before="0"/>
        <w:rPr>
          <w:rFonts w:eastAsia="Calibri" w:cs="Arial"/>
        </w:rPr>
      </w:pPr>
      <w:r w:rsidRPr="00F0730D">
        <w:rPr>
          <w:rFonts w:eastAsia="Calibri" w:cs="Arial"/>
        </w:rPr>
        <w:t xml:space="preserve">Испорука добара ће се вршити сукцесивно током периода трајања </w:t>
      </w:r>
      <w:r w:rsidRPr="00F0730D">
        <w:rPr>
          <w:rFonts w:eastAsia="Calibri" w:cs="Arial"/>
          <w:lang w:val="sr-Cyrl-RS"/>
        </w:rPr>
        <w:t>оквирног споразума</w:t>
      </w:r>
      <w:r w:rsidRPr="00F0730D">
        <w:rPr>
          <w:rFonts w:eastAsia="Calibri" w:cs="Arial"/>
        </w:rPr>
        <w:t xml:space="preserve">. </w:t>
      </w:r>
    </w:p>
    <w:p w:rsidR="00F73598" w:rsidRPr="00F0730D" w:rsidRDefault="00F73598" w:rsidP="00F73598">
      <w:pPr>
        <w:tabs>
          <w:tab w:val="left" w:pos="8100"/>
        </w:tabs>
        <w:spacing w:before="0"/>
        <w:rPr>
          <w:rFonts w:cs="Arial"/>
        </w:rPr>
      </w:pPr>
      <w:r w:rsidRPr="00F0730D">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 дужи од 45 дана од дана пријема наруџбенице Наручиоца достављене у писаном облику или путем електронске поште.</w:t>
      </w:r>
    </w:p>
    <w:p w:rsidR="00203B15" w:rsidRPr="00F0730D" w:rsidRDefault="00F73598" w:rsidP="00F73598">
      <w:pPr>
        <w:outlineLvl w:val="0"/>
        <w:rPr>
          <w:rFonts w:cs="Arial"/>
        </w:rPr>
      </w:pPr>
      <w:r w:rsidRPr="00F0730D">
        <w:rPr>
          <w:rFonts w:cs="Arial"/>
        </w:rPr>
        <w:t>Понуда са роком испоруке добара дужим од захтеваног рока биће одбијена као неприхватљива.</w:t>
      </w:r>
    </w:p>
    <w:p w:rsidR="00DB369C" w:rsidRPr="00F0730D" w:rsidRDefault="00874F5B" w:rsidP="00874F5B">
      <w:pPr>
        <w:pStyle w:val="Heading10"/>
        <w:rPr>
          <w:rFonts w:cs="Arial"/>
          <w:color w:val="FF0000"/>
          <w:lang w:val="sr-Cyrl-RS"/>
        </w:rPr>
      </w:pPr>
      <w:bookmarkStart w:id="18" w:name="_Toc441651542"/>
      <w:bookmarkStart w:id="19" w:name="_Toc442559880"/>
      <w:r w:rsidRPr="00F0730D">
        <w:rPr>
          <w:rFonts w:cs="Arial"/>
          <w:lang w:val="en-US"/>
        </w:rPr>
        <w:t xml:space="preserve">3.4.  </w:t>
      </w:r>
      <w:r w:rsidR="00DB369C" w:rsidRPr="00F0730D">
        <w:rPr>
          <w:rFonts w:cs="Arial"/>
        </w:rPr>
        <w:t>Место и</w:t>
      </w:r>
      <w:r w:rsidR="004559F1" w:rsidRPr="00F0730D">
        <w:rPr>
          <w:rFonts w:cs="Arial"/>
        </w:rPr>
        <w:t>споруке добара</w:t>
      </w:r>
      <w:bookmarkEnd w:id="18"/>
      <w:bookmarkEnd w:id="19"/>
      <w:r w:rsidR="00F62ECD" w:rsidRPr="00F0730D">
        <w:rPr>
          <w:rFonts w:cs="Arial"/>
          <w:lang w:val="sr-Cyrl-RS"/>
        </w:rPr>
        <w:t xml:space="preserve"> </w:t>
      </w:r>
      <w:r w:rsidR="00572A6A" w:rsidRPr="00F0730D">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C1F6C" w:rsidRPr="00F0730D" w:rsidRDefault="007C1F6C" w:rsidP="00203B15">
      <w:pPr>
        <w:spacing w:before="0"/>
        <w:rPr>
          <w:rFonts w:cs="Arial"/>
          <w:lang w:val="sr-Cyrl-CS" w:eastAsia="ar-SA"/>
        </w:rPr>
      </w:pPr>
    </w:p>
    <w:p w:rsidR="00BB163B" w:rsidRPr="00F0730D" w:rsidRDefault="00BB163B" w:rsidP="007C1F6C">
      <w:pPr>
        <w:spacing w:before="0"/>
        <w:rPr>
          <w:rFonts w:cs="Arial"/>
          <w:lang w:val="sr-Cyrl-CS" w:eastAsia="zh-CN"/>
        </w:rPr>
      </w:pPr>
      <w:r w:rsidRPr="00F0730D">
        <w:rPr>
          <w:rFonts w:cs="Arial"/>
          <w:lang w:val="sr-Cyrl-CS" w:eastAsia="zh-CN"/>
        </w:rPr>
        <w:t xml:space="preserve">Наведене количине у делу </w:t>
      </w:r>
      <w:r w:rsidRPr="00F0730D">
        <w:rPr>
          <w:rFonts w:cs="Arial"/>
          <w:lang w:val="sr-Cyrl-RS" w:eastAsia="zh-CN"/>
        </w:rPr>
        <w:t>3.1. Врста и количина добара</w:t>
      </w:r>
      <w:r w:rsidRPr="00F0730D">
        <w:rPr>
          <w:rFonts w:cs="Arial"/>
          <w:lang w:val="sr-Cyrl-CS" w:eastAsia="zh-CN"/>
        </w:rPr>
        <w:t xml:space="preserve"> дате</w:t>
      </w:r>
      <w:r w:rsidR="008E3ADF" w:rsidRPr="00F0730D">
        <w:rPr>
          <w:rFonts w:cs="Arial"/>
          <w:lang w:val="sr-Cyrl-CS" w:eastAsia="zh-CN"/>
        </w:rPr>
        <w:t xml:space="preserve"> су</w:t>
      </w:r>
      <w:r w:rsidRPr="00F0730D">
        <w:rPr>
          <w:rFonts w:cs="Arial"/>
          <w:lang w:val="sr-Cyrl-CS" w:eastAsia="zh-CN"/>
        </w:rPr>
        <w:t xml:space="preserve"> у табела</w:t>
      </w:r>
      <w:r w:rsidR="009D2EDE" w:rsidRPr="00F0730D">
        <w:rPr>
          <w:rFonts w:cs="Arial"/>
          <w:lang w:val="sr-Cyrl-CS" w:eastAsia="zh-CN"/>
        </w:rPr>
        <w:t>ма</w:t>
      </w:r>
      <w:r w:rsidR="008E3ADF" w:rsidRPr="00F0730D">
        <w:rPr>
          <w:rFonts w:cs="Arial"/>
          <w:lang w:val="sr-Cyrl-CS" w:eastAsia="zh-CN"/>
        </w:rPr>
        <w:t xml:space="preserve"> и исказане </w:t>
      </w:r>
      <w:r w:rsidRPr="00F0730D">
        <w:rPr>
          <w:rFonts w:cs="Arial"/>
          <w:lang w:val="sr-Cyrl-CS" w:eastAsia="zh-CN"/>
        </w:rPr>
        <w:t xml:space="preserve"> по локацијама – месту испоруке наведених огранака и то:</w:t>
      </w:r>
    </w:p>
    <w:p w:rsidR="00B24EE5" w:rsidRDefault="00B24EE5" w:rsidP="007C1F6C">
      <w:pPr>
        <w:spacing w:before="0"/>
        <w:rPr>
          <w:rFonts w:cs="Arial"/>
          <w:lang w:val="sr-Cyrl-CS" w:eastAsia="zh-CN"/>
        </w:rPr>
      </w:pPr>
    </w:p>
    <w:p w:rsidR="00BB163B" w:rsidRPr="00F0730D" w:rsidRDefault="00F04AB1" w:rsidP="007C1F6C">
      <w:pPr>
        <w:spacing w:before="0"/>
        <w:rPr>
          <w:rFonts w:cs="Arial"/>
          <w:lang w:val="sr-Cyrl-CS" w:eastAsia="zh-CN"/>
        </w:rPr>
      </w:pPr>
      <w:r w:rsidRPr="00F0730D">
        <w:rPr>
          <w:rFonts w:cs="Arial"/>
          <w:lang w:val="sr-Cyrl-CS" w:eastAsia="zh-CN"/>
        </w:rPr>
        <w:t>М</w:t>
      </w:r>
      <w:r w:rsidRPr="00F0730D">
        <w:rPr>
          <w:rFonts w:cs="Arial"/>
          <w:lang w:eastAsia="zh-CN"/>
        </w:rPr>
        <w:t>есто</w:t>
      </w:r>
      <w:r w:rsidR="00BB163B" w:rsidRPr="00F0730D">
        <w:rPr>
          <w:rFonts w:cs="Arial"/>
          <w:lang w:eastAsia="zh-CN"/>
        </w:rPr>
        <w:t xml:space="preserve"> </w:t>
      </w:r>
      <w:r w:rsidRPr="00F0730D">
        <w:rPr>
          <w:rFonts w:cs="Arial"/>
          <w:lang w:eastAsia="zh-CN"/>
        </w:rPr>
        <w:t>испоруке</w:t>
      </w:r>
      <w:r w:rsidR="00BB163B" w:rsidRPr="00F0730D">
        <w:rPr>
          <w:rFonts w:cs="Arial"/>
          <w:lang w:val="sr-Cyrl-RS" w:eastAsia="zh-CN"/>
        </w:rPr>
        <w:t xml:space="preserve"> </w:t>
      </w:r>
      <w:r w:rsidRPr="00F0730D">
        <w:rPr>
          <w:rFonts w:cs="Arial"/>
          <w:lang w:val="sr-Cyrl-RS" w:eastAsia="zh-CN"/>
        </w:rPr>
        <w:t>добара</w:t>
      </w:r>
      <w:r w:rsidR="00BB163B" w:rsidRPr="00F0730D">
        <w:rPr>
          <w:rFonts w:cs="Arial"/>
          <w:lang w:val="sr-Cyrl-CS" w:eastAsia="zh-CN"/>
        </w:rPr>
        <w:t xml:space="preserve"> </w:t>
      </w:r>
      <w:r w:rsidRPr="00F0730D">
        <w:rPr>
          <w:rFonts w:cs="Arial"/>
          <w:lang w:val="sr-Cyrl-CS" w:eastAsia="zh-CN"/>
        </w:rPr>
        <w:t>за</w:t>
      </w:r>
      <w:r w:rsidR="00BB163B" w:rsidRPr="00F0730D">
        <w:rPr>
          <w:rFonts w:cs="Arial"/>
          <w:lang w:val="sr-Cyrl-CS" w:eastAsia="zh-CN"/>
        </w:rPr>
        <w:t xml:space="preserve"> </w:t>
      </w:r>
      <w:r w:rsidRPr="00F0730D">
        <w:rPr>
          <w:rFonts w:cs="Arial"/>
          <w:lang w:val="sr-Cyrl-CS" w:eastAsia="zh-CN"/>
        </w:rPr>
        <w:t>огранак</w:t>
      </w:r>
      <w:r w:rsidR="00200A41" w:rsidRPr="00F0730D">
        <w:rPr>
          <w:rFonts w:cs="Arial"/>
          <w:lang w:val="sr-Cyrl-CS" w:eastAsia="zh-CN"/>
        </w:rPr>
        <w:t xml:space="preserve"> </w:t>
      </w:r>
      <w:r w:rsidRPr="00F0730D">
        <w:rPr>
          <w:rFonts w:cs="Arial"/>
          <w:lang w:val="sr-Cyrl-CS" w:eastAsia="zh-CN"/>
        </w:rPr>
        <w:t>је</w:t>
      </w:r>
      <w:r w:rsidR="00BB163B" w:rsidRPr="00F0730D">
        <w:rPr>
          <w:rFonts w:cs="Arial"/>
          <w:lang w:val="sr-Cyrl-CS" w:eastAsia="zh-CN"/>
        </w:rPr>
        <w:t>:</w:t>
      </w:r>
    </w:p>
    <w:p w:rsidR="00F46DBB" w:rsidRPr="00F0730D" w:rsidRDefault="00F46DBB" w:rsidP="00F46DBB">
      <w:pPr>
        <w:rPr>
          <w:rFonts w:cs="Arial"/>
          <w:lang w:val="sr-Cyrl-CS" w:eastAsia="zh-CN"/>
        </w:rPr>
      </w:pPr>
      <w:r w:rsidRPr="00F0730D">
        <w:rPr>
          <w:rFonts w:cs="Arial"/>
          <w:b/>
          <w:lang w:val="sr-Cyrl-RS" w:eastAsia="zh-CN"/>
        </w:rPr>
        <w:t>Огранак ХЕ Ђердап</w:t>
      </w:r>
      <w:r w:rsidRPr="00F0730D">
        <w:rPr>
          <w:rFonts w:cs="Arial"/>
          <w:lang w:val="sr-Cyrl-RS" w:eastAsia="zh-CN"/>
        </w:rPr>
        <w:t xml:space="preserve">: </w:t>
      </w:r>
      <w:r w:rsidRPr="00F0730D">
        <w:rPr>
          <w:rFonts w:cs="Arial"/>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F46DBB" w:rsidRPr="00F0730D" w:rsidRDefault="00F46DBB" w:rsidP="00F46DBB">
      <w:pPr>
        <w:rPr>
          <w:rFonts w:cs="Arial"/>
          <w:lang w:val="sr-Cyrl-CS" w:eastAsia="zh-CN"/>
        </w:rPr>
      </w:pPr>
      <w:r w:rsidRPr="00F0730D">
        <w:rPr>
          <w:rFonts w:cs="Arial"/>
          <w:b/>
          <w:lang w:val="sr-Cyrl-RS" w:eastAsia="zh-CN"/>
        </w:rPr>
        <w:t>Огранак Дринско-Лимске ХЕ</w:t>
      </w:r>
      <w:r w:rsidRPr="00F0730D">
        <w:rPr>
          <w:rFonts w:cs="Arial"/>
          <w:lang w:val="sr-Cyrl-RS" w:eastAsia="zh-CN"/>
        </w:rPr>
        <w:t xml:space="preserve">: </w:t>
      </w:r>
      <w:r w:rsidRPr="00F0730D">
        <w:rPr>
          <w:rFonts w:cs="Arial"/>
          <w:lang w:val="sr-Cyrl-RS"/>
        </w:rPr>
        <w:t>магацин ХЕ у Перућцу; магацин ХЕ у Бистрици; магацин ХЕ у Малом Зворнику и магацин ХЕ у Овчар Бањи</w:t>
      </w:r>
    </w:p>
    <w:p w:rsidR="00F46DBB" w:rsidRPr="00F0730D" w:rsidRDefault="00F46DBB" w:rsidP="00F46DBB">
      <w:pPr>
        <w:rPr>
          <w:rFonts w:cs="Arial"/>
          <w:lang w:val="sr-Cyrl-CS" w:eastAsia="zh-CN"/>
        </w:rPr>
      </w:pPr>
      <w:r w:rsidRPr="00F0730D">
        <w:rPr>
          <w:rFonts w:cs="Arial"/>
          <w:b/>
          <w:lang w:val="sr-Cyrl-RS" w:eastAsia="zh-CN"/>
        </w:rPr>
        <w:t>Огранак ТЕНТ</w:t>
      </w:r>
      <w:r w:rsidRPr="00F0730D">
        <w:rPr>
          <w:rFonts w:cs="Arial"/>
          <w:lang w:val="sr-Cyrl-RS" w:eastAsia="zh-CN"/>
        </w:rPr>
        <w:t>: М</w:t>
      </w:r>
      <w:r w:rsidRPr="00F0730D">
        <w:rPr>
          <w:rFonts w:cs="Arial"/>
          <w:lang w:val="sr-Latn-RS" w:eastAsia="zh-CN"/>
        </w:rPr>
        <w:t>агацини на локацијама ТЕНТ А Обреновац; ТЕНТ Б Ушће и ТЕ „Колубара“ Велики Црљени</w:t>
      </w:r>
      <w:r w:rsidR="00493EB7" w:rsidRPr="00F0730D">
        <w:rPr>
          <w:rFonts w:cs="Arial"/>
          <w:lang w:val="sr-Cyrl-RS" w:eastAsia="zh-CN"/>
        </w:rPr>
        <w:t>, ТЕ Морава, Свилајнац.</w:t>
      </w:r>
    </w:p>
    <w:p w:rsidR="00F46DBB" w:rsidRPr="00F0730D" w:rsidRDefault="00F46DBB" w:rsidP="00F46DBB">
      <w:pPr>
        <w:rPr>
          <w:rFonts w:cs="Arial"/>
          <w:lang w:val="sr-Cyrl-CS" w:eastAsia="zh-CN"/>
        </w:rPr>
      </w:pPr>
      <w:r w:rsidRPr="00F0730D">
        <w:rPr>
          <w:rFonts w:cs="Arial"/>
          <w:b/>
          <w:lang w:val="sr-Cyrl-RS" w:eastAsia="zh-CN"/>
        </w:rPr>
        <w:t>Огранак ТЕ-КО Костолац</w:t>
      </w:r>
      <w:r w:rsidRPr="00F0730D">
        <w:rPr>
          <w:rFonts w:cs="Arial"/>
          <w:lang w:val="sr-Cyrl-RS" w:eastAsia="zh-CN"/>
        </w:rPr>
        <w:t xml:space="preserve">: Магацин 101 ТЕКО – А; Магацин 102 ТЕКО – Б; Магацин 108 ПК Дрмно </w:t>
      </w:r>
    </w:p>
    <w:p w:rsidR="00F46DBB" w:rsidRPr="00F0730D" w:rsidRDefault="00F46DBB" w:rsidP="00F46DBB">
      <w:pPr>
        <w:rPr>
          <w:rFonts w:cs="Arial"/>
          <w:lang w:val="sr-Cyrl-CS" w:eastAsia="zh-CN"/>
        </w:rPr>
      </w:pPr>
      <w:r w:rsidRPr="00F0730D">
        <w:rPr>
          <w:rFonts w:cs="Arial"/>
          <w:b/>
          <w:lang w:val="sr-Cyrl-RS" w:eastAsia="zh-CN"/>
        </w:rPr>
        <w:t>Огранак РБ Колубара</w:t>
      </w:r>
      <w:r w:rsidRPr="00F0730D">
        <w:rPr>
          <w:rFonts w:cs="Arial"/>
          <w:lang w:val="sr-Cyrl-RS" w:eastAsia="zh-CN"/>
        </w:rPr>
        <w:t xml:space="preserve">: </w:t>
      </w:r>
      <w:r w:rsidRPr="00F0730D">
        <w:rPr>
          <w:rFonts w:cs="Arial"/>
          <w:lang w:eastAsia="zh-CN"/>
        </w:rPr>
        <w:t>Магацин 003 Комерцијални сектор Вреоци</w:t>
      </w:r>
      <w:r w:rsidRPr="00F0730D">
        <w:rPr>
          <w:rFonts w:cs="Arial"/>
          <w:lang w:val="sr-Cyrl-RS" w:eastAsia="zh-CN"/>
        </w:rPr>
        <w:t>.</w:t>
      </w:r>
    </w:p>
    <w:p w:rsidR="00F46DBB" w:rsidRPr="00F0730D" w:rsidRDefault="00F46DBB" w:rsidP="00F46DBB">
      <w:pPr>
        <w:rPr>
          <w:rFonts w:cs="Arial"/>
          <w:lang w:val="sr-Cyrl-RS"/>
        </w:rPr>
      </w:pPr>
      <w:r w:rsidRPr="00F0730D">
        <w:rPr>
          <w:rFonts w:cs="Arial"/>
          <w:b/>
          <w:lang w:val="sr-Cyrl-RS" w:eastAsia="zh-CN"/>
        </w:rPr>
        <w:t>Огранак Панонске ТЕ-ТО</w:t>
      </w:r>
      <w:r w:rsidRPr="00F0730D">
        <w:rPr>
          <w:rFonts w:cs="Arial"/>
          <w:lang w:val="sr-Cyrl-RS" w:eastAsia="zh-CN"/>
        </w:rPr>
        <w:t xml:space="preserve">: </w:t>
      </w:r>
      <w:r w:rsidRPr="00F0730D">
        <w:rPr>
          <w:rFonts w:cs="Arial"/>
          <w:lang w:val="sr-Latn-RS"/>
        </w:rPr>
        <w:t xml:space="preserve">TE-TO </w:t>
      </w:r>
      <w:r w:rsidRPr="00F0730D">
        <w:rPr>
          <w:rFonts w:cs="Arial"/>
          <w:lang w:val="sr-Cyrl-RS"/>
        </w:rPr>
        <w:t xml:space="preserve">Нови Сад, </w:t>
      </w:r>
      <w:r w:rsidRPr="00F0730D">
        <w:rPr>
          <w:rFonts w:cs="Arial"/>
          <w:lang w:val="sr-Latn-RS"/>
        </w:rPr>
        <w:t xml:space="preserve"> VII улица 102 </w:t>
      </w:r>
      <w:r w:rsidRPr="00F0730D">
        <w:rPr>
          <w:rFonts w:cs="Arial"/>
          <w:lang w:val="sr-Cyrl-RS"/>
        </w:rPr>
        <w:t>21000</w:t>
      </w:r>
      <w:r w:rsidRPr="00F0730D">
        <w:rPr>
          <w:rFonts w:cs="Arial"/>
          <w:lang w:val="sr-Latn-RS"/>
        </w:rPr>
        <w:t xml:space="preserve"> Нови Сад</w:t>
      </w:r>
      <w:r w:rsidRPr="00F0730D">
        <w:rPr>
          <w:rFonts w:cs="Arial"/>
          <w:lang w:val="sr-Cyrl-RS"/>
        </w:rPr>
        <w:t xml:space="preserve">; </w:t>
      </w:r>
      <w:r w:rsidRPr="00F0730D">
        <w:rPr>
          <w:rFonts w:cs="Arial"/>
          <w:lang w:val="sr-Latn-RS"/>
        </w:rPr>
        <w:t xml:space="preserve">TE-TO </w:t>
      </w:r>
      <w:r w:rsidRPr="00F0730D">
        <w:rPr>
          <w:rFonts w:cs="Arial"/>
          <w:lang w:val="sr-Cyrl-RS"/>
        </w:rPr>
        <w:t>Зрењанин Панчевачка бб 23000 Зрењанин и ТЕ-ТО Сремска Митровица Јарачки пут бб 22000 Сремска Митровица</w:t>
      </w:r>
    </w:p>
    <w:p w:rsidR="00F46DBB" w:rsidRPr="00F0730D" w:rsidRDefault="00F46DBB" w:rsidP="00F46DBB">
      <w:pPr>
        <w:rPr>
          <w:rFonts w:cs="Arial"/>
          <w:lang w:val="sr-Cyrl-RS"/>
        </w:rPr>
      </w:pPr>
      <w:r w:rsidRPr="00F0730D">
        <w:rPr>
          <w:rFonts w:cs="Arial"/>
          <w:b/>
          <w:lang w:val="sr-Cyrl-RS" w:eastAsia="zh-CN"/>
        </w:rPr>
        <w:t>Управа ЈП ЕПС</w:t>
      </w:r>
      <w:r w:rsidRPr="00F0730D">
        <w:rPr>
          <w:rFonts w:cs="Arial"/>
          <w:lang w:val="sr-Cyrl-RS" w:eastAsia="zh-CN"/>
        </w:rPr>
        <w:t>:</w:t>
      </w:r>
      <w:r w:rsidRPr="00F0730D">
        <w:rPr>
          <w:rFonts w:cs="Arial"/>
          <w:lang w:val="sr-Cyrl-RS"/>
        </w:rPr>
        <w:t xml:space="preserve"> Магацин Балканска 13, 11000 Београд</w:t>
      </w:r>
    </w:p>
    <w:p w:rsidR="00F46DBB" w:rsidRPr="00F0730D" w:rsidRDefault="00F46DBB" w:rsidP="00F46DBB">
      <w:pPr>
        <w:rPr>
          <w:rFonts w:cs="Arial"/>
          <w:lang w:val="sr-Cyrl-RS"/>
        </w:rPr>
      </w:pPr>
      <w:r w:rsidRPr="00F0730D">
        <w:rPr>
          <w:rFonts w:cs="Arial"/>
          <w:b/>
          <w:lang w:val="sr-Cyrl-RS" w:eastAsia="zh-CN"/>
        </w:rPr>
        <w:t>Обновљиви извори</w:t>
      </w:r>
      <w:r w:rsidRPr="00F0730D">
        <w:rPr>
          <w:rFonts w:cs="Arial"/>
          <w:lang w:val="sr-Cyrl-RS" w:eastAsia="zh-CN"/>
        </w:rPr>
        <w:t>:</w:t>
      </w:r>
      <w:r w:rsidRPr="00F0730D">
        <w:rPr>
          <w:rFonts w:cs="Arial"/>
          <w:lang w:val="sr-Cyrl-RS"/>
        </w:rPr>
        <w:t xml:space="preserve"> Космајска 58, 11000 Београд</w:t>
      </w:r>
    </w:p>
    <w:p w:rsidR="005938D4" w:rsidRPr="00F0730D" w:rsidRDefault="005938D4" w:rsidP="00F46DBB">
      <w:pPr>
        <w:rPr>
          <w:rFonts w:cs="Arial"/>
          <w:lang w:val="sr-Cyrl-RS"/>
        </w:rPr>
      </w:pPr>
      <w:r w:rsidRPr="00F0730D">
        <w:rPr>
          <w:rFonts w:cs="Arial"/>
          <w:b/>
          <w:lang w:val="sr-Cyrl-RS"/>
        </w:rPr>
        <w:t>ЕПС Снабдевање</w:t>
      </w:r>
      <w:r w:rsidRPr="00F0730D">
        <w:rPr>
          <w:rFonts w:cs="Arial"/>
          <w:lang w:val="sr-Cyrl-RS"/>
        </w:rPr>
        <w:t>: Макензијева 37, 11000 Београд</w:t>
      </w:r>
    </w:p>
    <w:p w:rsidR="00F46DBB" w:rsidRPr="00F0730D" w:rsidRDefault="00F46DBB" w:rsidP="00F46DBB">
      <w:pPr>
        <w:rPr>
          <w:rFonts w:cs="Arial"/>
          <w:lang w:val="sr-Cyrl-RS"/>
        </w:rPr>
      </w:pPr>
      <w:r w:rsidRPr="00F0730D">
        <w:rPr>
          <w:rFonts w:cs="Arial"/>
          <w:lang w:val="sr-Cyrl-RS"/>
        </w:rPr>
        <w:t>Конкретно место испоруке ће се дефинисати сваком појединачно издатом наруџбеницом у складу са реални</w:t>
      </w:r>
      <w:r w:rsidR="00892F28" w:rsidRPr="00F0730D">
        <w:rPr>
          <w:rFonts w:cs="Arial"/>
          <w:lang w:val="sr-Cyrl-RS"/>
        </w:rPr>
        <w:t>м</w:t>
      </w:r>
      <w:r w:rsidRPr="00F0730D">
        <w:rPr>
          <w:rFonts w:cs="Arial"/>
          <w:lang w:val="sr-Cyrl-RS"/>
        </w:rPr>
        <w:t xml:space="preserve"> потребама Наручиоца.</w:t>
      </w:r>
    </w:p>
    <w:p w:rsidR="003F7D25" w:rsidRPr="00F0730D" w:rsidRDefault="003F7D25" w:rsidP="0037132E">
      <w:pPr>
        <w:spacing w:before="0"/>
        <w:rPr>
          <w:rFonts w:cs="Arial"/>
          <w:lang w:val="sr-Cyrl-CS" w:eastAsia="zh-CN"/>
        </w:rPr>
      </w:pPr>
    </w:p>
    <w:p w:rsidR="0037132E" w:rsidRPr="00F0730D" w:rsidRDefault="0037132E" w:rsidP="0037132E">
      <w:pPr>
        <w:spacing w:before="0"/>
        <w:rPr>
          <w:rFonts w:cs="Arial"/>
          <w:lang w:val="sr-Cyrl-CS" w:eastAsia="zh-CN"/>
        </w:rPr>
      </w:pPr>
      <w:r w:rsidRPr="00F0730D">
        <w:rPr>
          <w:rFonts w:cs="Arial"/>
          <w:lang w:val="sr-Cyrl-CS" w:eastAsia="zh-CN"/>
        </w:rPr>
        <w:t xml:space="preserve">Понуђач </w:t>
      </w:r>
      <w:r w:rsidR="00F73598" w:rsidRPr="00F0730D">
        <w:rPr>
          <w:rFonts w:cs="Arial"/>
          <w:lang w:val="sr-Cyrl-CS" w:eastAsia="zh-CN"/>
        </w:rPr>
        <w:t>коме буде додељен Оквирни споразум</w:t>
      </w:r>
      <w:r w:rsidRPr="00F0730D">
        <w:rPr>
          <w:rFonts w:cs="Arial"/>
          <w:lang w:val="sr-Cyrl-CS" w:eastAsia="zh-CN"/>
        </w:rPr>
        <w:t xml:space="preserve"> дужан</w:t>
      </w:r>
      <w:r w:rsidR="00E72DFB" w:rsidRPr="00F0730D">
        <w:rPr>
          <w:rFonts w:cs="Arial"/>
          <w:lang w:val="sr-Cyrl-CS" w:eastAsia="zh-CN"/>
        </w:rPr>
        <w:t xml:space="preserve"> је</w:t>
      </w:r>
      <w:r w:rsidRPr="00F0730D">
        <w:rPr>
          <w:rFonts w:cs="Arial"/>
          <w:lang w:val="sr-Cyrl-CS" w:eastAsia="zh-CN"/>
        </w:rPr>
        <w:t xml:space="preserve"> да за сваки артикал наведен у делу 3.1 Врста и количина добара, </w:t>
      </w:r>
      <w:r w:rsidR="00E72DFB" w:rsidRPr="00F0730D">
        <w:rPr>
          <w:rFonts w:cs="Arial"/>
          <w:lang w:val="sr-Cyrl-CS" w:eastAsia="zh-CN"/>
        </w:rPr>
        <w:t xml:space="preserve">достави </w:t>
      </w:r>
      <w:r w:rsidRPr="00F0730D">
        <w:rPr>
          <w:rFonts w:cs="Arial"/>
          <w:lang w:val="sr-Cyrl-CS" w:eastAsia="zh-CN"/>
        </w:rPr>
        <w:t xml:space="preserve">по један </w:t>
      </w:r>
      <w:r w:rsidR="00E72DFB" w:rsidRPr="00F0730D">
        <w:rPr>
          <w:rFonts w:cs="Arial"/>
          <w:lang w:val="sr-Cyrl-CS" w:eastAsia="zh-CN"/>
        </w:rPr>
        <w:t>узорак у сваки</w:t>
      </w:r>
      <w:r w:rsidRPr="00F0730D">
        <w:rPr>
          <w:rFonts w:cs="Arial"/>
          <w:lang w:val="sr-Cyrl-CS" w:eastAsia="zh-CN"/>
        </w:rPr>
        <w:t xml:space="preserve"> </w:t>
      </w:r>
      <w:r w:rsidR="00E72DFB" w:rsidRPr="00F0730D">
        <w:rPr>
          <w:rFonts w:cs="Arial"/>
          <w:lang w:val="sr-Cyrl-CS" w:eastAsia="zh-CN"/>
        </w:rPr>
        <w:t>наведени магацин огранака</w:t>
      </w:r>
      <w:r w:rsidR="00400E2E" w:rsidRPr="00F0730D">
        <w:rPr>
          <w:rFonts w:cs="Arial"/>
          <w:lang w:val="sr-Cyrl-RS"/>
        </w:rPr>
        <w:t xml:space="preserve"> </w:t>
      </w:r>
      <w:r w:rsidR="00400E2E" w:rsidRPr="00F0730D">
        <w:rPr>
          <w:rFonts w:cs="Arial"/>
          <w:lang w:val="sr-Cyrl-RS" w:eastAsia="zh-CN"/>
        </w:rPr>
        <w:t>из тачке 3.4. ове конкурсне документације</w:t>
      </w:r>
      <w:r w:rsidR="00E72DFB" w:rsidRPr="00F0730D">
        <w:rPr>
          <w:rFonts w:cs="Arial"/>
          <w:lang w:val="sr-Cyrl-CS" w:eastAsia="zh-CN"/>
        </w:rPr>
        <w:t>, у који ће се вршити испорука.</w:t>
      </w:r>
      <w:r w:rsidRPr="00F0730D">
        <w:rPr>
          <w:rFonts w:cs="Arial"/>
          <w:lang w:val="sr-Cyrl-CS" w:eastAsia="zh-CN"/>
        </w:rPr>
        <w:t xml:space="preserve"> </w:t>
      </w:r>
    </w:p>
    <w:p w:rsidR="0037132E" w:rsidRPr="00F0730D" w:rsidRDefault="0037132E" w:rsidP="00D6403B">
      <w:pPr>
        <w:spacing w:before="0"/>
        <w:rPr>
          <w:rFonts w:cs="Arial"/>
          <w:lang w:val="sr-Cyrl-CS" w:eastAsia="zh-CN"/>
        </w:rPr>
      </w:pPr>
    </w:p>
    <w:p w:rsidR="00D6403B" w:rsidRPr="00F0730D" w:rsidRDefault="00D6403B" w:rsidP="00D6403B">
      <w:pPr>
        <w:spacing w:before="0"/>
        <w:rPr>
          <w:rFonts w:cs="Arial"/>
          <w:lang w:val="sr-Cyrl-RS"/>
        </w:rPr>
      </w:pPr>
      <w:r w:rsidRPr="00F0730D">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EC198B" w:rsidRPr="00F0730D" w:rsidRDefault="00EC198B" w:rsidP="00D6403B">
      <w:pPr>
        <w:spacing w:before="0"/>
        <w:rPr>
          <w:rFonts w:cs="Arial"/>
          <w:lang w:val="sr-Cyrl-CS" w:eastAsia="zh-CN"/>
        </w:rPr>
      </w:pPr>
    </w:p>
    <w:p w:rsidR="008112A2" w:rsidRPr="00F0730D" w:rsidRDefault="008112A2" w:rsidP="002C1C3A">
      <w:pPr>
        <w:pStyle w:val="Heading10"/>
        <w:numPr>
          <w:ilvl w:val="1"/>
          <w:numId w:val="20"/>
        </w:numPr>
        <w:rPr>
          <w:rFonts w:cs="Arial"/>
        </w:rPr>
      </w:pPr>
      <w:r w:rsidRPr="00F0730D">
        <w:rPr>
          <w:rFonts w:cs="Arial"/>
        </w:rPr>
        <w:t>Квалитативни и квантитативни пријем</w:t>
      </w:r>
      <w:r w:rsidR="00F62ECD" w:rsidRPr="00F0730D">
        <w:rPr>
          <w:rFonts w:cs="Arial"/>
          <w:lang w:val="sr-Cyrl-RS"/>
        </w:rPr>
        <w:t xml:space="preserve"> </w:t>
      </w:r>
      <w:r w:rsidR="00572A6A" w:rsidRPr="00F0730D">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C1F6C" w:rsidRPr="00F0730D" w:rsidRDefault="006C61AB"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F0730D">
        <w:rPr>
          <w:rFonts w:ascii="Arial" w:hAnsi="Arial" w:cs="Arial"/>
          <w:lang w:val="sr-Cyrl-CS"/>
        </w:rPr>
        <w:t>Понуђач се обавезује да Наручиоцу</w:t>
      </w:r>
      <w:r w:rsidR="00200A41" w:rsidRPr="00F0730D">
        <w:rPr>
          <w:rFonts w:ascii="Arial" w:hAnsi="Arial" w:cs="Arial"/>
          <w:lang w:val="sr-Cyrl-CS"/>
        </w:rPr>
        <w:t xml:space="preserve"> обезбеди ква</w:t>
      </w:r>
      <w:r w:rsidR="00317489" w:rsidRPr="00F0730D">
        <w:rPr>
          <w:rFonts w:ascii="Arial" w:hAnsi="Arial" w:cs="Arial"/>
          <w:lang w:val="sr-Latn-CS"/>
        </w:rPr>
        <w:t>литет</w:t>
      </w:r>
      <w:r w:rsidR="00200A41" w:rsidRPr="00F0730D">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200A41" w:rsidRPr="00F0730D" w:rsidRDefault="00200A41" w:rsidP="00317489">
      <w:pPr>
        <w:rPr>
          <w:rFonts w:cs="Arial"/>
          <w:lang w:val="sr-Latn-RS"/>
        </w:rPr>
      </w:pPr>
      <w:r w:rsidRPr="00F0730D">
        <w:rPr>
          <w:rFonts w:cs="Arial"/>
          <w:lang w:val="sr-Cyrl-CS"/>
        </w:rPr>
        <w:t>Свака испорука предметних добара мора бити најављена најмање три дана према обрасц</w:t>
      </w:r>
      <w:r w:rsidRPr="00F0730D">
        <w:rPr>
          <w:rFonts w:cs="Arial"/>
          <w:lang w:val="sr-Cyrl-RS"/>
        </w:rPr>
        <w:t>у</w:t>
      </w:r>
      <w:r w:rsidRPr="00F0730D">
        <w:rPr>
          <w:rFonts w:cs="Arial"/>
          <w:lang w:val="sr-Cyrl-CS"/>
        </w:rPr>
        <w:t xml:space="preserve"> "Најава испоруке добара" као и </w:t>
      </w:r>
      <w:r w:rsidRPr="00F0730D">
        <w:rPr>
          <w:rFonts w:cs="Arial"/>
        </w:rPr>
        <w:t>24</w:t>
      </w:r>
      <w:r w:rsidRPr="00F0730D">
        <w:rPr>
          <w:rFonts w:cs="Arial"/>
          <w:lang w:val="sr-Cyrl-CS"/>
        </w:rPr>
        <w:t xml:space="preserve"> часова пре испоруке према обрасцу „Обавештење о испоруци“ који су саставни део конкурсне документације. </w:t>
      </w:r>
      <w:r w:rsidRPr="00F0730D">
        <w:rPr>
          <w:rFonts w:cs="Arial"/>
          <w:lang w:val="sr-Latn-RS"/>
        </w:rPr>
        <w:t> </w:t>
      </w:r>
    </w:p>
    <w:p w:rsidR="00317489" w:rsidRPr="00F0730D" w:rsidRDefault="00200A41" w:rsidP="00317489">
      <w:pPr>
        <w:spacing w:before="0"/>
        <w:rPr>
          <w:rFonts w:cs="Arial"/>
          <w:lang w:val="sr-Cyrl-RS"/>
        </w:rPr>
      </w:pPr>
      <w:r w:rsidRPr="00F0730D">
        <w:rPr>
          <w:rFonts w:cs="Arial"/>
          <w:lang w:val="sr-Cyrl-CS"/>
        </w:rPr>
        <w:t>Пријем предметних добара врш</w:t>
      </w:r>
      <w:r w:rsidR="006C61AB" w:rsidRPr="00F0730D">
        <w:rPr>
          <w:rFonts w:cs="Arial"/>
          <w:lang w:val="sr-Cyrl-CS"/>
        </w:rPr>
        <w:t xml:space="preserve">и се у пријемном магацину Наручиоца </w:t>
      </w:r>
      <w:r w:rsidRPr="00F0730D">
        <w:rPr>
          <w:rFonts w:cs="Arial"/>
          <w:lang w:val="sr-Cyrl-CS"/>
        </w:rPr>
        <w:t>сваког радног дана од 7</w:t>
      </w:r>
      <w:r w:rsidRPr="00F0730D">
        <w:rPr>
          <w:rFonts w:cs="Arial"/>
          <w:lang w:val="x-none"/>
        </w:rPr>
        <w:t>h</w:t>
      </w:r>
      <w:r w:rsidR="002014C0" w:rsidRPr="00F0730D">
        <w:rPr>
          <w:rFonts w:cs="Arial"/>
          <w:lang w:val="sr-Cyrl-CS"/>
        </w:rPr>
        <w:t xml:space="preserve"> до 13</w:t>
      </w:r>
      <w:r w:rsidRPr="00F0730D">
        <w:rPr>
          <w:rFonts w:cs="Arial"/>
          <w:lang w:val="x-none"/>
        </w:rPr>
        <w:t>h</w:t>
      </w:r>
      <w:r w:rsidRPr="00F0730D">
        <w:rPr>
          <w:rFonts w:cs="Arial"/>
          <w:lang w:val="sr-Cyrl-RS"/>
        </w:rPr>
        <w:t>.</w:t>
      </w:r>
    </w:p>
    <w:p w:rsidR="00674C3E" w:rsidRPr="00F0730D" w:rsidRDefault="00674C3E" w:rsidP="00317489">
      <w:pPr>
        <w:spacing w:before="0"/>
        <w:rPr>
          <w:rFonts w:cs="Arial"/>
          <w:lang w:val="ru-RU"/>
        </w:rPr>
      </w:pPr>
    </w:p>
    <w:p w:rsidR="00200A41" w:rsidRPr="00F0730D"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F0730D">
        <w:rPr>
          <w:rFonts w:ascii="Arial" w:hAnsi="Arial" w:cs="Arial"/>
          <w:lang w:val="sr-Cyrl-CS"/>
        </w:rPr>
        <w:t>Квантитативни пријем испоручених</w:t>
      </w:r>
      <w:r w:rsidR="006C61AB" w:rsidRPr="00F0730D">
        <w:rPr>
          <w:rFonts w:ascii="Arial" w:hAnsi="Arial" w:cs="Arial"/>
          <w:lang w:val="sr-Cyrl-CS"/>
        </w:rPr>
        <w:t xml:space="preserve"> добара врши се у магацину Наручиоца</w:t>
      </w:r>
      <w:r w:rsidRPr="00F0730D">
        <w:rPr>
          <w:rFonts w:ascii="Arial" w:hAnsi="Arial" w:cs="Arial"/>
          <w:lang w:val="sr-Cyrl-CS"/>
        </w:rPr>
        <w:t>, приликом пријема добара, визуелном ко</w:t>
      </w:r>
      <w:r w:rsidR="006C61AB" w:rsidRPr="00F0730D">
        <w:rPr>
          <w:rFonts w:ascii="Arial" w:hAnsi="Arial" w:cs="Arial"/>
          <w:lang w:val="sr-Cyrl-CS"/>
        </w:rPr>
        <w:t>нтролом и пребројавањем, а Наручилац</w:t>
      </w:r>
      <w:r w:rsidRPr="00F0730D">
        <w:rPr>
          <w:rFonts w:ascii="Arial" w:hAnsi="Arial" w:cs="Arial"/>
          <w:lang w:val="sr-Cyrl-CS"/>
        </w:rPr>
        <w:t xml:space="preserve"> је дужан да исплати само стварно примљену количину.</w:t>
      </w:r>
    </w:p>
    <w:p w:rsidR="00317489" w:rsidRPr="00F0730D"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200A41" w:rsidRPr="00F0730D"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F0730D">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w:t>
      </w:r>
      <w:r w:rsidR="006C61AB" w:rsidRPr="00F0730D">
        <w:rPr>
          <w:rFonts w:ascii="Arial" w:hAnsi="Arial" w:cs="Arial"/>
          <w:lang w:val="sr-Cyrl-CS"/>
        </w:rPr>
        <w:t xml:space="preserve">кументацији у ком случају Наручилац </w:t>
      </w:r>
      <w:r w:rsidRPr="00F0730D">
        <w:rPr>
          <w:rFonts w:ascii="Arial" w:hAnsi="Arial" w:cs="Arial"/>
          <w:lang w:val="sr-Cyrl-CS"/>
        </w:rPr>
        <w:t>има право достав</w:t>
      </w:r>
      <w:r w:rsidR="006C61AB" w:rsidRPr="00F0730D">
        <w:rPr>
          <w:rFonts w:ascii="Arial" w:hAnsi="Arial" w:cs="Arial"/>
          <w:lang w:val="sr-Cyrl-CS"/>
        </w:rPr>
        <w:t>љања писане рекламације Понуђачу</w:t>
      </w:r>
      <w:r w:rsidRPr="00F0730D">
        <w:rPr>
          <w:rFonts w:ascii="Arial" w:hAnsi="Arial" w:cs="Arial"/>
          <w:lang w:val="sr-Cyrl-CS"/>
        </w:rPr>
        <w:t>.</w:t>
      </w:r>
    </w:p>
    <w:p w:rsidR="00317489" w:rsidRPr="00F0730D"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7C1F6C" w:rsidRPr="00F0730D"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F0730D">
        <w:rPr>
          <w:rFonts w:ascii="Arial" w:hAnsi="Arial" w:cs="Arial"/>
          <w:lang w:val="sr-Cyrl-CS"/>
        </w:rPr>
        <w:t>Квалитатитвни пријем добара се врши у року од 10 (</w:t>
      </w:r>
      <w:r w:rsidR="00980B21" w:rsidRPr="00F0730D">
        <w:rPr>
          <w:rFonts w:ascii="Arial" w:hAnsi="Arial" w:cs="Arial"/>
          <w:lang w:val="sr-Cyrl-CS"/>
        </w:rPr>
        <w:t xml:space="preserve">словима: </w:t>
      </w:r>
      <w:r w:rsidRPr="00F0730D">
        <w:rPr>
          <w:rFonts w:ascii="Arial" w:hAnsi="Arial" w:cs="Arial"/>
          <w:lang w:val="sr-Cyrl-CS"/>
        </w:rPr>
        <w:t>десет) дана од дана квантитативног пријема. У случају да испоручена добра не одговарају уговореном квалитету и техничким кар</w:t>
      </w:r>
      <w:r w:rsidR="006C61AB" w:rsidRPr="00F0730D">
        <w:rPr>
          <w:rFonts w:ascii="Arial" w:hAnsi="Arial" w:cs="Arial"/>
          <w:lang w:val="sr-Cyrl-CS"/>
        </w:rPr>
        <w:t>актеристикама произвођача, Наручилац има право да Понуђачу</w:t>
      </w:r>
      <w:r w:rsidRPr="00F0730D">
        <w:rPr>
          <w:rFonts w:ascii="Arial" w:hAnsi="Arial" w:cs="Arial"/>
          <w:lang w:val="sr-Cyrl-CS"/>
        </w:rPr>
        <w:t xml:space="preserve"> достави писану рекламацију, коју је </w:t>
      </w:r>
      <w:r w:rsidR="00EF6586" w:rsidRPr="00F0730D">
        <w:rPr>
          <w:rFonts w:ascii="Arial" w:hAnsi="Arial" w:cs="Arial"/>
          <w:lang w:val="sr-Cyrl-CS"/>
        </w:rPr>
        <w:t>Понуђач</w:t>
      </w:r>
      <w:r w:rsidRPr="00F0730D">
        <w:rPr>
          <w:rFonts w:ascii="Arial" w:hAnsi="Arial" w:cs="Arial"/>
          <w:lang w:val="sr-Cyrl-CS"/>
        </w:rPr>
        <w:t xml:space="preserve"> дужан да реши најдуже у року од 10 (десет) дана од дана њеног пријема.</w:t>
      </w:r>
      <w:r w:rsidR="00037F35" w:rsidRPr="00F0730D">
        <w:rPr>
          <w:rFonts w:ascii="Arial" w:hAnsi="Arial" w:cs="Arial"/>
          <w:lang w:val="sr-Cyrl-CS"/>
        </w:rPr>
        <w:t>Записником о квантитативном и квалитативном пријему добара констатоваће се пријем количина и тражени  и испорученом квалитет добара и исти ће бити саставни део рачуна.</w:t>
      </w:r>
    </w:p>
    <w:p w:rsidR="00083F1C" w:rsidRPr="00F0730D"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rsidR="004D14FC" w:rsidRPr="00F0730D" w:rsidRDefault="004D14FC" w:rsidP="002C1C3A">
      <w:pPr>
        <w:pStyle w:val="Heading10"/>
        <w:numPr>
          <w:ilvl w:val="1"/>
          <w:numId w:val="20"/>
        </w:numPr>
        <w:rPr>
          <w:rFonts w:cs="Arial"/>
        </w:rPr>
      </w:pPr>
      <w:bookmarkStart w:id="20" w:name="_Toc441651543"/>
      <w:bookmarkStart w:id="21" w:name="_Toc442559881"/>
      <w:r w:rsidRPr="00F0730D">
        <w:rPr>
          <w:rFonts w:cs="Arial"/>
        </w:rPr>
        <w:t>Гарантни рок</w:t>
      </w:r>
      <w:bookmarkEnd w:id="20"/>
      <w:bookmarkEnd w:id="21"/>
      <w:r w:rsidR="00F62ECD" w:rsidRPr="00F0730D">
        <w:rPr>
          <w:rFonts w:cs="Arial"/>
          <w:lang w:val="sr-Cyrl-RS"/>
        </w:rPr>
        <w:t xml:space="preserve"> </w:t>
      </w:r>
      <w:r w:rsidR="00572A6A" w:rsidRPr="00F0730D">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0730D" w:rsidRDefault="004D14FC" w:rsidP="00280127">
      <w:pPr>
        <w:spacing w:before="0"/>
        <w:rPr>
          <w:rFonts w:cs="Arial"/>
          <w:lang w:val="sr-Cyrl-CS" w:eastAsia="zh-CN"/>
        </w:rPr>
      </w:pPr>
      <w:r w:rsidRPr="00F0730D">
        <w:rPr>
          <w:rFonts w:cs="Arial"/>
          <w:lang w:eastAsia="zh-CN"/>
        </w:rPr>
        <w:t xml:space="preserve">Гарантни рок за предмет набавке је </w:t>
      </w:r>
      <w:r w:rsidR="00BF39C7" w:rsidRPr="00F0730D">
        <w:rPr>
          <w:rFonts w:cs="Arial"/>
          <w:lang w:val="sr-Cyrl-RS" w:eastAsia="zh-CN"/>
        </w:rPr>
        <w:t xml:space="preserve">минимум </w:t>
      </w:r>
      <w:r w:rsidR="009B5986" w:rsidRPr="00F0730D">
        <w:rPr>
          <w:rFonts w:cs="Arial"/>
          <w:lang w:val="sr-Latn-RS" w:eastAsia="zh-CN"/>
        </w:rPr>
        <w:t>12</w:t>
      </w:r>
      <w:r w:rsidRPr="00F0730D">
        <w:rPr>
          <w:rFonts w:cs="Arial"/>
          <w:lang w:val="sr-Cyrl-CS" w:eastAsia="zh-CN"/>
        </w:rPr>
        <w:t xml:space="preserve"> месеци</w:t>
      </w:r>
      <w:r w:rsidR="00F2064D" w:rsidRPr="00F0730D">
        <w:rPr>
          <w:rFonts w:cs="Arial"/>
          <w:lang w:eastAsia="zh-CN"/>
        </w:rPr>
        <w:t xml:space="preserve"> од</w:t>
      </w:r>
      <w:r w:rsidR="00F2064D" w:rsidRPr="00F0730D">
        <w:rPr>
          <w:rFonts w:cs="Arial"/>
          <w:lang w:val="sr-Cyrl-RS" w:eastAsia="zh-CN"/>
        </w:rPr>
        <w:t xml:space="preserve"> дана </w:t>
      </w:r>
      <w:r w:rsidR="00E120C1" w:rsidRPr="00F0730D">
        <w:rPr>
          <w:rFonts w:cs="Arial"/>
          <w:lang w:val="sr-Cyrl-RS" w:eastAsia="zh-CN"/>
        </w:rPr>
        <w:t>испоруке</w:t>
      </w:r>
      <w:r w:rsidR="00F0730D" w:rsidRPr="00F0730D">
        <w:rPr>
          <w:rFonts w:cs="Arial"/>
          <w:lang w:eastAsia="zh-CN"/>
        </w:rPr>
        <w:t xml:space="preserve"> добара, </w:t>
      </w:r>
      <w:r w:rsidR="00931BD5">
        <w:rPr>
          <w:rFonts w:cs="Arial"/>
          <w:bCs/>
          <w:iCs/>
          <w:lang w:val="sr-Cyrl-CS"/>
        </w:rPr>
        <w:t>односно</w:t>
      </w:r>
      <w:r w:rsidR="00F0730D" w:rsidRPr="00F0730D">
        <w:rPr>
          <w:rFonts w:cs="Arial"/>
          <w:bCs/>
          <w:iCs/>
          <w:lang w:val="sr-Cyrl-CS"/>
        </w:rPr>
        <w:t xml:space="preserve"> потпис</w:t>
      </w:r>
      <w:r w:rsidR="00931BD5">
        <w:rPr>
          <w:rFonts w:cs="Arial"/>
          <w:bCs/>
          <w:iCs/>
          <w:lang w:val="sr-Cyrl-CS"/>
        </w:rPr>
        <w:t>ивања</w:t>
      </w:r>
      <w:r w:rsidR="00F0730D" w:rsidRPr="00F0730D">
        <w:rPr>
          <w:rFonts w:cs="Arial"/>
          <w:bCs/>
          <w:iCs/>
          <w:lang w:val="sr-Cyrl-CS"/>
        </w:rPr>
        <w:t xml:space="preserve"> Записника о  квантитативном и квалтативном пријему добара</w:t>
      </w:r>
      <w:r w:rsidR="00F0730D">
        <w:rPr>
          <w:rFonts w:cs="Arial"/>
          <w:bCs/>
          <w:iCs/>
          <w:lang w:val="sr-Cyrl-CS"/>
        </w:rPr>
        <w:t>.</w:t>
      </w:r>
    </w:p>
    <w:p w:rsidR="00203B15" w:rsidRPr="00F0730D" w:rsidRDefault="004D14FC" w:rsidP="00280127">
      <w:pPr>
        <w:spacing w:before="0"/>
        <w:rPr>
          <w:rFonts w:cs="Arial"/>
          <w:lang w:eastAsia="zh-CN"/>
        </w:rPr>
      </w:pPr>
      <w:r w:rsidRPr="00F0730D">
        <w:rPr>
          <w:rFonts w:cs="Arial"/>
          <w:lang w:val="sr-Cyrl-CS" w:eastAsia="zh-CN"/>
        </w:rPr>
        <w:t xml:space="preserve">Изабрани </w:t>
      </w:r>
      <w:r w:rsidRPr="00F0730D">
        <w:rPr>
          <w:rFonts w:cs="Arial"/>
          <w:lang w:eastAsia="zh-CN"/>
        </w:rPr>
        <w:t xml:space="preserve">Понуђач је дужан да о свом трошку отклони све евентуалне недостатке у току трајања гарантног рока. </w:t>
      </w:r>
    </w:p>
    <w:p w:rsidR="00774865" w:rsidRPr="00F0730D" w:rsidRDefault="00774865" w:rsidP="00C25271">
      <w:pPr>
        <w:rPr>
          <w:rFonts w:cs="Arial"/>
          <w:b/>
          <w:lang w:val="sr-Cyrl-RS" w:eastAsia="zh-CN"/>
        </w:rPr>
      </w:pPr>
    </w:p>
    <w:p w:rsidR="008E0895" w:rsidRPr="00F0730D" w:rsidRDefault="00C25271" w:rsidP="00C25271">
      <w:pPr>
        <w:rPr>
          <w:rFonts w:cs="Arial"/>
          <w:b/>
          <w:bCs/>
          <w:lang w:val="sr-Cyrl-CS" w:eastAsia="zh-CN"/>
        </w:rPr>
      </w:pPr>
      <w:r w:rsidRPr="00F0730D">
        <w:rPr>
          <w:rFonts w:cs="Arial"/>
          <w:b/>
          <w:lang w:val="sr-Cyrl-RS" w:eastAsia="zh-CN"/>
        </w:rPr>
        <w:t xml:space="preserve">3.7    </w:t>
      </w:r>
      <w:r w:rsidRPr="00F0730D">
        <w:rPr>
          <w:rFonts w:cs="Arial"/>
          <w:b/>
          <w:bCs/>
          <w:lang w:val="sr-Cyrl-CS" w:eastAsia="zh-CN"/>
        </w:rPr>
        <w:t>Захтеви у погледу штампања натписа (логотип и изглед натписа)</w:t>
      </w:r>
    </w:p>
    <w:p w:rsidR="00C25271" w:rsidRPr="00F0730D" w:rsidRDefault="00C25271" w:rsidP="002C1C3A">
      <w:pPr>
        <w:pStyle w:val="ListParagraph"/>
        <w:numPr>
          <w:ilvl w:val="0"/>
          <w:numId w:val="23"/>
        </w:numPr>
        <w:rPr>
          <w:rFonts w:ascii="Arial" w:hAnsi="Arial" w:cs="Arial"/>
          <w:b/>
          <w:bCs/>
          <w:lang w:val="sr-Cyrl-RS" w:eastAsia="zh-CN"/>
        </w:rPr>
      </w:pPr>
      <w:r w:rsidRPr="00F0730D">
        <w:rPr>
          <w:rFonts w:ascii="Arial" w:hAnsi="Arial" w:cs="Arial"/>
          <w:lang w:val="sr-Cyrl-RS"/>
        </w:rPr>
        <w:t>Наручилац не захтева штампање натписа</w:t>
      </w:r>
      <w:r w:rsidR="00D6373B">
        <w:rPr>
          <w:rFonts w:ascii="Arial" w:hAnsi="Arial" w:cs="Arial"/>
          <w:lang w:val="sr-Cyrl-RS"/>
        </w:rPr>
        <w:t xml:space="preserve"> </w:t>
      </w:r>
    </w:p>
    <w:p w:rsidR="00D6373B" w:rsidRPr="00F0730D" w:rsidRDefault="00D6373B">
      <w:pPr>
        <w:spacing w:before="0"/>
        <w:jc w:val="left"/>
        <w:rPr>
          <w:rFonts w:cs="Arial"/>
          <w:lang w:val="sr-Cyrl-RS" w:eastAsia="ar-SA"/>
        </w:rPr>
      </w:pPr>
      <w:bookmarkStart w:id="22" w:name="_Toc442559884"/>
    </w:p>
    <w:p w:rsidR="00756A02" w:rsidRPr="00F0730D" w:rsidRDefault="00756A02" w:rsidP="002C1C3A">
      <w:pPr>
        <w:pStyle w:val="Heading10"/>
        <w:numPr>
          <w:ilvl w:val="0"/>
          <w:numId w:val="20"/>
        </w:numPr>
        <w:rPr>
          <w:rFonts w:cs="Arial"/>
          <w:lang w:val="sr-Cyrl-RS"/>
        </w:rPr>
      </w:pPr>
      <w:r w:rsidRPr="00F0730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0730D" w:rsidTr="008112A2">
        <w:trPr>
          <w:trHeight w:val="524"/>
          <w:jc w:val="center"/>
        </w:trPr>
        <w:tc>
          <w:tcPr>
            <w:tcW w:w="729" w:type="dxa"/>
            <w:vAlign w:val="center"/>
          </w:tcPr>
          <w:p w:rsidR="00175774" w:rsidRPr="00F0730D" w:rsidRDefault="00175774" w:rsidP="009B2B7D">
            <w:pPr>
              <w:spacing w:before="0"/>
              <w:jc w:val="center"/>
              <w:rPr>
                <w:rFonts w:cs="Arial"/>
                <w:b/>
              </w:rPr>
            </w:pPr>
            <w:r w:rsidRPr="00F0730D">
              <w:rPr>
                <w:rFonts w:cs="Arial"/>
                <w:b/>
              </w:rPr>
              <w:t>Ред. бр.</w:t>
            </w:r>
          </w:p>
        </w:tc>
        <w:tc>
          <w:tcPr>
            <w:tcW w:w="8430" w:type="dxa"/>
            <w:vAlign w:val="center"/>
          </w:tcPr>
          <w:p w:rsidR="00175774" w:rsidRPr="00F0730D" w:rsidRDefault="00175774" w:rsidP="009B2B7D">
            <w:pPr>
              <w:spacing w:before="0"/>
              <w:ind w:right="-180"/>
              <w:jc w:val="center"/>
              <w:rPr>
                <w:rFonts w:cs="Arial"/>
                <w:b/>
              </w:rPr>
            </w:pPr>
            <w:r w:rsidRPr="00F0730D">
              <w:rPr>
                <w:rStyle w:val="Heading1Char"/>
              </w:rPr>
              <w:t>4.1</w:t>
            </w:r>
            <w:r w:rsidRPr="00F0730D">
              <w:rPr>
                <w:rFonts w:cs="Arial"/>
                <w:b/>
              </w:rPr>
              <w:t xml:space="preserve">  ОБАВЕЗНИ УСЛОВИ </w:t>
            </w:r>
          </w:p>
          <w:p w:rsidR="00175774" w:rsidRPr="00F0730D" w:rsidRDefault="00175774" w:rsidP="009B2B7D">
            <w:pPr>
              <w:spacing w:before="0"/>
              <w:jc w:val="center"/>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730D">
              <w:rPr>
                <w:rFonts w:cs="Arial"/>
                <w:b/>
              </w:rPr>
              <w:t>ЗА УЧЕШЋЕ У ПОСТУПКУ ЈАВНЕ НАБАВКЕ ИЗ ЧЛАНА 75. З</w:t>
            </w:r>
            <w:r w:rsidR="005C7CDE" w:rsidRPr="00F0730D">
              <w:rPr>
                <w:rFonts w:cs="Arial"/>
                <w:b/>
                <w:lang w:val="sr-Cyrl-RS"/>
              </w:rPr>
              <w:t>АКОНА</w:t>
            </w:r>
            <w:r w:rsidR="00572A6A" w:rsidRPr="00F0730D">
              <w:rPr>
                <w:rFonts w:cs="Arial"/>
                <w:color w:val="FF0000"/>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75774" w:rsidRPr="00F0730D" w:rsidTr="008112A2">
        <w:trPr>
          <w:jc w:val="center"/>
        </w:trPr>
        <w:tc>
          <w:tcPr>
            <w:tcW w:w="729" w:type="dxa"/>
            <w:vAlign w:val="center"/>
          </w:tcPr>
          <w:p w:rsidR="00175774" w:rsidRPr="00F0730D" w:rsidRDefault="00175774" w:rsidP="009B2B7D">
            <w:pPr>
              <w:spacing w:before="0"/>
              <w:jc w:val="center"/>
              <w:rPr>
                <w:rFonts w:cs="Arial"/>
              </w:rPr>
            </w:pPr>
            <w:r w:rsidRPr="00F0730D">
              <w:rPr>
                <w:rFonts w:cs="Arial"/>
              </w:rPr>
              <w:t>1.</w:t>
            </w:r>
          </w:p>
        </w:tc>
        <w:tc>
          <w:tcPr>
            <w:tcW w:w="8430" w:type="dxa"/>
            <w:vAlign w:val="center"/>
          </w:tcPr>
          <w:p w:rsidR="00056149" w:rsidRPr="00F0730D" w:rsidRDefault="00175774" w:rsidP="009B2B7D">
            <w:pPr>
              <w:autoSpaceDE w:val="0"/>
              <w:autoSpaceDN w:val="0"/>
              <w:adjustRightInd w:val="0"/>
              <w:spacing w:before="0"/>
              <w:rPr>
                <w:rFonts w:cs="Arial"/>
                <w:b/>
                <w:u w:val="single"/>
              </w:rPr>
            </w:pPr>
            <w:r w:rsidRPr="00F0730D">
              <w:rPr>
                <w:rFonts w:cs="Arial"/>
                <w:b/>
                <w:u w:val="single"/>
              </w:rPr>
              <w:t>Услов:</w:t>
            </w:r>
          </w:p>
          <w:p w:rsidR="00175774" w:rsidRPr="00F0730D" w:rsidRDefault="00175774" w:rsidP="009B2B7D">
            <w:pPr>
              <w:autoSpaceDE w:val="0"/>
              <w:autoSpaceDN w:val="0"/>
              <w:adjustRightInd w:val="0"/>
              <w:spacing w:before="0"/>
              <w:rPr>
                <w:rFonts w:cs="Arial"/>
              </w:rPr>
            </w:pPr>
            <w:r w:rsidRPr="00F0730D">
              <w:rPr>
                <w:rFonts w:cs="Arial"/>
                <w:lang w:val="pl-PL"/>
              </w:rPr>
              <w:t>Да је понуђач регистрован код надлежног органа, односно уписан у одговарајући регистар;</w:t>
            </w:r>
          </w:p>
          <w:p w:rsidR="00175774" w:rsidRPr="00F0730D" w:rsidRDefault="00175774" w:rsidP="009B2B7D">
            <w:pPr>
              <w:autoSpaceDE w:val="0"/>
              <w:autoSpaceDN w:val="0"/>
              <w:adjustRightInd w:val="0"/>
              <w:spacing w:before="0"/>
              <w:rPr>
                <w:rFonts w:cs="Arial"/>
                <w:b/>
                <w:u w:val="single"/>
              </w:rPr>
            </w:pPr>
            <w:r w:rsidRPr="00F0730D">
              <w:rPr>
                <w:rFonts w:cs="Arial"/>
                <w:b/>
                <w:u w:val="single"/>
              </w:rPr>
              <w:t xml:space="preserve">Доказ: </w:t>
            </w:r>
          </w:p>
          <w:p w:rsidR="00175774" w:rsidRPr="00F0730D" w:rsidRDefault="00175774" w:rsidP="009B2B7D">
            <w:pPr>
              <w:tabs>
                <w:tab w:val="left" w:pos="680"/>
              </w:tabs>
              <w:snapToGrid w:val="0"/>
              <w:spacing w:before="0"/>
              <w:rPr>
                <w:rFonts w:eastAsia="Calibri" w:cs="Arial"/>
              </w:rPr>
            </w:pPr>
            <w:r w:rsidRPr="00F0730D">
              <w:rPr>
                <w:rFonts w:eastAsia="Calibri" w:cs="Arial"/>
                <w:lang w:val="ru-RU"/>
              </w:rPr>
              <w:t xml:space="preserve">- </w:t>
            </w:r>
            <w:r w:rsidRPr="00F0730D">
              <w:rPr>
                <w:rFonts w:eastAsia="Calibri" w:cs="Arial"/>
                <w:b/>
              </w:rPr>
              <w:t>за правно лице:</w:t>
            </w:r>
            <w:r w:rsidRPr="00F0730D">
              <w:rPr>
                <w:rFonts w:eastAsia="Calibri" w:cs="Arial"/>
                <w:lang w:val="ru-RU"/>
              </w:rPr>
              <w:t>Извод из регистра</w:t>
            </w:r>
            <w:r w:rsidR="00A74A32" w:rsidRPr="00F0730D">
              <w:rPr>
                <w:rFonts w:eastAsia="Calibri" w:cs="Arial"/>
                <w:lang w:val="ru-RU"/>
              </w:rPr>
              <w:t xml:space="preserve"> </w:t>
            </w:r>
            <w:r w:rsidRPr="00F0730D">
              <w:rPr>
                <w:rFonts w:eastAsia="Calibri" w:cs="Arial"/>
                <w:lang w:val="ru-RU"/>
              </w:rPr>
              <w:t xml:space="preserve">Агенције за привредне регистре, односно извод из регистра надлежног Привредног суда </w:t>
            </w:r>
          </w:p>
          <w:p w:rsidR="00175774" w:rsidRPr="00F0730D" w:rsidRDefault="00175774" w:rsidP="009B2B7D">
            <w:pPr>
              <w:tabs>
                <w:tab w:val="left" w:pos="680"/>
              </w:tabs>
              <w:snapToGrid w:val="0"/>
              <w:spacing w:before="0"/>
              <w:rPr>
                <w:rFonts w:eastAsia="Calibri" w:cs="Arial"/>
              </w:rPr>
            </w:pPr>
            <w:r w:rsidRPr="00F0730D">
              <w:rPr>
                <w:rFonts w:eastAsia="Calibri" w:cs="Arial"/>
              </w:rPr>
              <w:t xml:space="preserve">- </w:t>
            </w:r>
            <w:r w:rsidRPr="00F0730D">
              <w:rPr>
                <w:rFonts w:eastAsia="Calibri" w:cs="Arial"/>
                <w:b/>
              </w:rPr>
              <w:t xml:space="preserve">за предузетнике: </w:t>
            </w:r>
            <w:r w:rsidRPr="00F0730D">
              <w:rPr>
                <w:rFonts w:eastAsia="Calibri" w:cs="Arial"/>
              </w:rPr>
              <w:t>И</w:t>
            </w:r>
            <w:r w:rsidRPr="00F0730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0730D" w:rsidRDefault="00175774" w:rsidP="009B2B7D">
            <w:pPr>
              <w:autoSpaceDE w:val="0"/>
              <w:autoSpaceDN w:val="0"/>
              <w:adjustRightInd w:val="0"/>
              <w:spacing w:before="0"/>
              <w:rPr>
                <w:rFonts w:eastAsia="Calibri" w:cs="Arial"/>
                <w:i/>
              </w:rPr>
            </w:pPr>
            <w:r w:rsidRPr="00F0730D">
              <w:rPr>
                <w:rFonts w:eastAsia="Calibri" w:cs="Arial"/>
                <w:i/>
              </w:rPr>
              <w:t xml:space="preserve">Напомена: </w:t>
            </w:r>
          </w:p>
          <w:p w:rsidR="00175774" w:rsidRPr="00F0730D" w:rsidRDefault="00175774" w:rsidP="002C1C3A">
            <w:pPr>
              <w:numPr>
                <w:ilvl w:val="0"/>
                <w:numId w:val="15"/>
              </w:numPr>
              <w:tabs>
                <w:tab w:val="left" w:pos="680"/>
              </w:tabs>
              <w:snapToGrid w:val="0"/>
              <w:spacing w:before="0"/>
              <w:ind w:left="714" w:hanging="357"/>
              <w:contextualSpacing/>
              <w:jc w:val="left"/>
              <w:rPr>
                <w:rFonts w:eastAsia="Calibri" w:cs="Arial"/>
                <w:i/>
              </w:rPr>
            </w:pPr>
            <w:r w:rsidRPr="00F0730D">
              <w:rPr>
                <w:rFonts w:eastAsia="Calibri" w:cs="Arial"/>
                <w:i/>
              </w:rPr>
              <w:t xml:space="preserve">У случају да понуду подноси група понуђача, овај доказ доставити за сваког </w:t>
            </w:r>
            <w:r w:rsidR="00B46D29" w:rsidRPr="00F0730D">
              <w:rPr>
                <w:rFonts w:eastAsia="Calibri" w:cs="Arial"/>
                <w:i/>
                <w:lang w:val="sr-Cyrl-CS"/>
              </w:rPr>
              <w:t>члана групе понуђача</w:t>
            </w:r>
          </w:p>
          <w:p w:rsidR="00175774" w:rsidRPr="00F0730D" w:rsidRDefault="00175774" w:rsidP="002C1C3A">
            <w:pPr>
              <w:numPr>
                <w:ilvl w:val="0"/>
                <w:numId w:val="15"/>
              </w:numPr>
              <w:tabs>
                <w:tab w:val="left" w:pos="680"/>
              </w:tabs>
              <w:snapToGrid w:val="0"/>
              <w:spacing w:before="0"/>
              <w:ind w:left="714" w:hanging="357"/>
              <w:contextualSpacing/>
              <w:jc w:val="left"/>
              <w:rPr>
                <w:rFonts w:cs="Arial"/>
              </w:rPr>
            </w:pPr>
            <w:r w:rsidRPr="00F0730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0730D" w:rsidTr="009B2B7D">
        <w:trPr>
          <w:trHeight w:val="2960"/>
          <w:jc w:val="center"/>
        </w:trPr>
        <w:tc>
          <w:tcPr>
            <w:tcW w:w="729" w:type="dxa"/>
            <w:vAlign w:val="center"/>
          </w:tcPr>
          <w:p w:rsidR="00175774" w:rsidRPr="00F0730D" w:rsidRDefault="00175774" w:rsidP="009B2B7D">
            <w:pPr>
              <w:spacing w:before="0"/>
              <w:jc w:val="center"/>
              <w:rPr>
                <w:rFonts w:cs="Arial"/>
              </w:rPr>
            </w:pPr>
            <w:r w:rsidRPr="00F0730D">
              <w:rPr>
                <w:rFonts w:cs="Arial"/>
              </w:rPr>
              <w:t>2.</w:t>
            </w:r>
          </w:p>
        </w:tc>
        <w:tc>
          <w:tcPr>
            <w:tcW w:w="8430" w:type="dxa"/>
            <w:vAlign w:val="center"/>
          </w:tcPr>
          <w:p w:rsidR="00175774" w:rsidRPr="00F0730D" w:rsidRDefault="00175774" w:rsidP="009B2B7D">
            <w:pPr>
              <w:autoSpaceDE w:val="0"/>
              <w:autoSpaceDN w:val="0"/>
              <w:adjustRightInd w:val="0"/>
              <w:spacing w:before="0"/>
              <w:rPr>
                <w:rFonts w:cs="Arial"/>
              </w:rPr>
            </w:pPr>
            <w:r w:rsidRPr="00F0730D">
              <w:rPr>
                <w:rFonts w:cs="Arial"/>
                <w:b/>
                <w:u w:val="single"/>
              </w:rPr>
              <w:t>Услов:</w:t>
            </w:r>
            <w:r w:rsidRPr="00F0730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0730D" w:rsidRDefault="00175774" w:rsidP="009B2B7D">
            <w:pPr>
              <w:autoSpaceDE w:val="0"/>
              <w:autoSpaceDN w:val="0"/>
              <w:adjustRightInd w:val="0"/>
              <w:spacing w:before="0"/>
              <w:rPr>
                <w:rFonts w:cs="Arial"/>
                <w:b/>
                <w:u w:val="single"/>
              </w:rPr>
            </w:pPr>
            <w:r w:rsidRPr="00F0730D">
              <w:rPr>
                <w:rFonts w:cs="Arial"/>
                <w:b/>
                <w:u w:val="single"/>
              </w:rPr>
              <w:t>Доказ:</w:t>
            </w:r>
          </w:p>
          <w:p w:rsidR="00175774" w:rsidRPr="00F0730D" w:rsidRDefault="00175774" w:rsidP="009B2B7D">
            <w:pPr>
              <w:autoSpaceDE w:val="0"/>
              <w:autoSpaceDN w:val="0"/>
              <w:adjustRightInd w:val="0"/>
              <w:spacing w:before="0"/>
              <w:rPr>
                <w:rFonts w:cs="Arial"/>
                <w:b/>
                <w:u w:val="single"/>
              </w:rPr>
            </w:pPr>
            <w:r w:rsidRPr="00F0730D">
              <w:rPr>
                <w:rFonts w:eastAsia="Calibri" w:cs="Arial"/>
                <w:lang w:val="ru-RU"/>
              </w:rPr>
              <w:t xml:space="preserve">- </w:t>
            </w:r>
            <w:r w:rsidRPr="00F0730D">
              <w:rPr>
                <w:rFonts w:eastAsia="Calibri" w:cs="Arial"/>
                <w:b/>
              </w:rPr>
              <w:t>за правно лице:</w:t>
            </w:r>
          </w:p>
          <w:p w:rsidR="00175774" w:rsidRPr="00F0730D" w:rsidRDefault="00175774" w:rsidP="009B2B7D">
            <w:pPr>
              <w:spacing w:before="0"/>
              <w:rPr>
                <w:rFonts w:cs="Arial"/>
              </w:rPr>
            </w:pPr>
            <w:r w:rsidRPr="00F0730D">
              <w:rPr>
                <w:rFonts w:cs="Arial"/>
              </w:rPr>
              <w:t>1) ЗА ЗАКОНСКОГ ЗАСТУПНИКА</w:t>
            </w:r>
            <w:r w:rsidRPr="00F0730D">
              <w:rPr>
                <w:rFonts w:cs="Arial"/>
                <w:b/>
              </w:rPr>
              <w:t xml:space="preserve"> – уверење из казнене евиденције надлежне полицијске управе Министарства унутрашњих послова</w:t>
            </w:r>
            <w:r w:rsidRPr="00F0730D">
              <w:rPr>
                <w:rFonts w:cs="Arial"/>
              </w:rPr>
              <w:t xml:space="preserve"> – захтев за издавање овог уверења може се поднети према </w:t>
            </w:r>
            <w:r w:rsidRPr="00F0730D">
              <w:rPr>
                <w:rFonts w:cs="Arial"/>
                <w:b/>
              </w:rPr>
              <w:t>месту рођења</w:t>
            </w:r>
            <w:r w:rsidRPr="00F0730D">
              <w:rPr>
                <w:rFonts w:cs="Arial"/>
              </w:rPr>
              <w:t xml:space="preserve"> или према </w:t>
            </w:r>
            <w:r w:rsidRPr="00F0730D">
              <w:rPr>
                <w:rFonts w:cs="Arial"/>
                <w:b/>
              </w:rPr>
              <w:t>месту пребивалишта</w:t>
            </w:r>
            <w:r w:rsidRPr="00F0730D">
              <w:rPr>
                <w:rFonts w:cs="Arial"/>
              </w:rPr>
              <w:t>.</w:t>
            </w:r>
          </w:p>
          <w:p w:rsidR="00175774" w:rsidRPr="00F0730D" w:rsidRDefault="00175774" w:rsidP="009B2B7D">
            <w:pPr>
              <w:spacing w:before="0"/>
              <w:rPr>
                <w:rFonts w:cs="Arial"/>
              </w:rPr>
            </w:pPr>
            <w:r w:rsidRPr="00F0730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0730D">
                <w:rPr>
                  <w:rStyle w:val="Hyperlink"/>
                  <w:rFonts w:cs="Arial"/>
                </w:rPr>
                <w:t>http://www.bg.vi.sud.rs/lt/articles/o-visem-sudu/obavestenje-ke-za-pravna-lica.html</w:t>
              </w:r>
            </w:hyperlink>
          </w:p>
          <w:p w:rsidR="00175774" w:rsidRPr="00F0730D" w:rsidRDefault="00175774" w:rsidP="009B2B7D">
            <w:pPr>
              <w:spacing w:before="0"/>
              <w:rPr>
                <w:rFonts w:cs="Arial"/>
              </w:rPr>
            </w:pPr>
            <w:r w:rsidRPr="00F0730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0730D">
              <w:rPr>
                <w:rFonts w:cs="Arial"/>
                <w:b/>
              </w:rPr>
              <w:t xml:space="preserve">Уверење Основног суда  </w:t>
            </w:r>
            <w:r w:rsidRPr="00F0730D">
              <w:rPr>
                <w:rFonts w:cs="Arial"/>
              </w:rPr>
              <w:t>(</w:t>
            </w:r>
            <w:r w:rsidRPr="00F0730D">
              <w:rPr>
                <w:rFonts w:cs="Arial"/>
                <w:b/>
              </w:rPr>
              <w:t>које обухвата и податке из казнене евиденције за кривична дела која су у надлежности редовног кривичног одељења Вишег суда</w:t>
            </w:r>
            <w:r w:rsidRPr="00F0730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0730D" w:rsidRDefault="00175774" w:rsidP="009B2B7D">
            <w:pPr>
              <w:spacing w:before="0"/>
              <w:rPr>
                <w:rFonts w:cs="Arial"/>
                <w:b/>
              </w:rPr>
            </w:pPr>
            <w:r w:rsidRPr="00F0730D">
              <w:rPr>
                <w:rFonts w:cs="Arial"/>
                <w:i/>
              </w:rPr>
              <w:t>Посебна напомена:</w:t>
            </w:r>
            <w:r w:rsidR="00B46D29" w:rsidRPr="00F0730D">
              <w:rPr>
                <w:rFonts w:cs="Arial"/>
              </w:rPr>
              <w:t xml:space="preserve"> Уколико уверење </w:t>
            </w:r>
            <w:r w:rsidR="00B46D29" w:rsidRPr="00F0730D">
              <w:rPr>
                <w:rFonts w:cs="Arial"/>
                <w:lang w:val="sr-Cyrl-CS"/>
              </w:rPr>
              <w:t>О</w:t>
            </w:r>
            <w:r w:rsidRPr="00F0730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0730D">
              <w:rPr>
                <w:rFonts w:cs="Arial"/>
                <w:u w:val="single"/>
              </w:rPr>
              <w:t>и</w:t>
            </w:r>
            <w:r w:rsidRPr="00F0730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0730D">
              <w:rPr>
                <w:rFonts w:cs="Arial"/>
                <w:b/>
              </w:rPr>
              <w:t>кривична дела против привреде и кривично дело примања мита.</w:t>
            </w:r>
          </w:p>
          <w:p w:rsidR="00175774" w:rsidRPr="00F0730D" w:rsidRDefault="00175774" w:rsidP="009B2B7D">
            <w:pPr>
              <w:spacing w:before="0"/>
              <w:rPr>
                <w:rFonts w:cs="Arial"/>
              </w:rPr>
            </w:pPr>
            <w:r w:rsidRPr="00F0730D">
              <w:rPr>
                <w:rFonts w:cs="Arial"/>
                <w:b/>
              </w:rPr>
              <w:t>- за физичко лице и предузетника: Уверење из казнене евиденције надлежне полицијске управе Министарства унутрашњих послова</w:t>
            </w:r>
            <w:r w:rsidRPr="00F0730D">
              <w:rPr>
                <w:rFonts w:cs="Arial"/>
              </w:rPr>
              <w:t xml:space="preserve"> – захтев за издавање овог уверења може се поднети према </w:t>
            </w:r>
            <w:r w:rsidRPr="00F0730D">
              <w:rPr>
                <w:rFonts w:cs="Arial"/>
                <w:b/>
              </w:rPr>
              <w:t>месту рођења</w:t>
            </w:r>
            <w:r w:rsidRPr="00F0730D">
              <w:rPr>
                <w:rFonts w:cs="Arial"/>
              </w:rPr>
              <w:t xml:space="preserve"> или према </w:t>
            </w:r>
            <w:r w:rsidRPr="00F0730D">
              <w:rPr>
                <w:rFonts w:cs="Arial"/>
                <w:b/>
              </w:rPr>
              <w:t>месту пребивалишта</w:t>
            </w:r>
            <w:r w:rsidRPr="00F0730D">
              <w:rPr>
                <w:rFonts w:cs="Arial"/>
              </w:rPr>
              <w:t>.</w:t>
            </w:r>
          </w:p>
          <w:p w:rsidR="00175774" w:rsidRPr="00F0730D" w:rsidRDefault="00175774" w:rsidP="009B2B7D">
            <w:pPr>
              <w:autoSpaceDE w:val="0"/>
              <w:autoSpaceDN w:val="0"/>
              <w:adjustRightInd w:val="0"/>
              <w:spacing w:before="0"/>
              <w:rPr>
                <w:rFonts w:eastAsia="Calibri" w:cs="Arial"/>
                <w:i/>
              </w:rPr>
            </w:pPr>
            <w:r w:rsidRPr="00F0730D">
              <w:rPr>
                <w:rFonts w:eastAsia="Calibri" w:cs="Arial"/>
                <w:i/>
              </w:rPr>
              <w:t xml:space="preserve">Напомена: </w:t>
            </w:r>
          </w:p>
          <w:p w:rsidR="00175774" w:rsidRPr="00F0730D" w:rsidRDefault="00175774" w:rsidP="002C1C3A">
            <w:pPr>
              <w:numPr>
                <w:ilvl w:val="0"/>
                <w:numId w:val="17"/>
              </w:numPr>
              <w:tabs>
                <w:tab w:val="left" w:pos="680"/>
              </w:tabs>
              <w:snapToGrid w:val="0"/>
              <w:spacing w:before="0"/>
              <w:ind w:left="714" w:hanging="357"/>
              <w:contextualSpacing/>
              <w:jc w:val="left"/>
              <w:rPr>
                <w:rFonts w:eastAsia="Calibri" w:cs="Arial"/>
                <w:i/>
              </w:rPr>
            </w:pPr>
            <w:r w:rsidRPr="00F0730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0730D" w:rsidRDefault="00175774" w:rsidP="002C1C3A">
            <w:pPr>
              <w:numPr>
                <w:ilvl w:val="0"/>
                <w:numId w:val="17"/>
              </w:numPr>
              <w:tabs>
                <w:tab w:val="left" w:pos="680"/>
              </w:tabs>
              <w:snapToGrid w:val="0"/>
              <w:spacing w:before="0"/>
              <w:ind w:left="714" w:hanging="357"/>
              <w:contextualSpacing/>
              <w:jc w:val="left"/>
              <w:rPr>
                <w:rFonts w:eastAsia="Calibri" w:cs="Arial"/>
                <w:i/>
              </w:rPr>
            </w:pPr>
            <w:r w:rsidRPr="00F0730D">
              <w:rPr>
                <w:rFonts w:eastAsia="Calibri" w:cs="Arial"/>
                <w:i/>
              </w:rPr>
              <w:t>У случају да правно лице има више законских заступника, ове доказе доставити за сваког од њих</w:t>
            </w:r>
          </w:p>
          <w:p w:rsidR="00175774" w:rsidRPr="00F0730D" w:rsidRDefault="00175774" w:rsidP="002C1C3A">
            <w:pPr>
              <w:numPr>
                <w:ilvl w:val="0"/>
                <w:numId w:val="17"/>
              </w:numPr>
              <w:tabs>
                <w:tab w:val="left" w:pos="680"/>
              </w:tabs>
              <w:snapToGrid w:val="0"/>
              <w:spacing w:before="0"/>
              <w:ind w:left="714" w:hanging="357"/>
              <w:contextualSpacing/>
              <w:jc w:val="left"/>
              <w:rPr>
                <w:rFonts w:eastAsia="Calibri" w:cs="Arial"/>
                <w:i/>
              </w:rPr>
            </w:pPr>
            <w:r w:rsidRPr="00F0730D">
              <w:rPr>
                <w:rFonts w:eastAsia="Calibri" w:cs="Arial"/>
                <w:i/>
              </w:rPr>
              <w:t xml:space="preserve">У случају да понуду подноси група понуђача, ове доказе доставити за сваког </w:t>
            </w:r>
            <w:r w:rsidR="00B46D29" w:rsidRPr="00F0730D">
              <w:rPr>
                <w:rFonts w:eastAsia="Calibri" w:cs="Arial"/>
                <w:i/>
                <w:lang w:val="sr-Cyrl-CS"/>
              </w:rPr>
              <w:t>члана групе понуђача</w:t>
            </w:r>
          </w:p>
          <w:p w:rsidR="00B46D29" w:rsidRPr="00F0730D" w:rsidRDefault="00175774" w:rsidP="002C1C3A">
            <w:pPr>
              <w:numPr>
                <w:ilvl w:val="0"/>
                <w:numId w:val="17"/>
              </w:numPr>
              <w:tabs>
                <w:tab w:val="left" w:pos="680"/>
              </w:tabs>
              <w:snapToGrid w:val="0"/>
              <w:spacing w:before="0"/>
              <w:ind w:left="714" w:hanging="357"/>
              <w:contextualSpacing/>
              <w:jc w:val="left"/>
              <w:rPr>
                <w:rFonts w:cs="Arial"/>
              </w:rPr>
            </w:pPr>
            <w:r w:rsidRPr="00F0730D">
              <w:rPr>
                <w:rFonts w:eastAsia="Calibri" w:cs="Arial"/>
                <w:i/>
              </w:rPr>
              <w:t xml:space="preserve">У случају да понуђач подноси понуду са подизвођачем, ове доказе доставити и за </w:t>
            </w:r>
            <w:r w:rsidR="00B46D29" w:rsidRPr="00F0730D">
              <w:rPr>
                <w:rFonts w:eastAsia="Calibri" w:cs="Arial"/>
                <w:i/>
                <w:lang w:val="sr-Cyrl-CS"/>
              </w:rPr>
              <w:t xml:space="preserve">сваког </w:t>
            </w:r>
            <w:r w:rsidRPr="00F0730D">
              <w:rPr>
                <w:rFonts w:eastAsia="Calibri" w:cs="Arial"/>
                <w:i/>
              </w:rPr>
              <w:t xml:space="preserve">подизвођача </w:t>
            </w:r>
          </w:p>
          <w:p w:rsidR="00B46D29" w:rsidRPr="00F0730D" w:rsidRDefault="00175774" w:rsidP="009B2B7D">
            <w:pPr>
              <w:tabs>
                <w:tab w:val="left" w:pos="680"/>
              </w:tabs>
              <w:snapToGrid w:val="0"/>
              <w:spacing w:before="0"/>
              <w:contextualSpacing/>
              <w:jc w:val="left"/>
              <w:rPr>
                <w:rFonts w:cs="Arial"/>
                <w:lang w:val="sr-Cyrl-CS"/>
              </w:rPr>
            </w:pPr>
            <w:r w:rsidRPr="00F0730D">
              <w:rPr>
                <w:rFonts w:eastAsia="Calibri" w:cs="Arial"/>
                <w:b/>
              </w:rPr>
              <w:t>Ови докази не могу бити старији од два месеца пре отварања понуда</w:t>
            </w:r>
            <w:r w:rsidRPr="00F0730D">
              <w:rPr>
                <w:rFonts w:eastAsia="Calibri" w:cs="Arial"/>
              </w:rPr>
              <w:t>.</w:t>
            </w:r>
          </w:p>
        </w:tc>
      </w:tr>
      <w:tr w:rsidR="00175774" w:rsidRPr="00F0730D" w:rsidTr="009B2B7D">
        <w:trPr>
          <w:trHeight w:val="6749"/>
          <w:jc w:val="center"/>
        </w:trPr>
        <w:tc>
          <w:tcPr>
            <w:tcW w:w="729" w:type="dxa"/>
            <w:vAlign w:val="center"/>
          </w:tcPr>
          <w:p w:rsidR="00175774" w:rsidRPr="00F0730D" w:rsidRDefault="00175774" w:rsidP="009B2B7D">
            <w:pPr>
              <w:spacing w:before="0"/>
              <w:jc w:val="center"/>
              <w:rPr>
                <w:rFonts w:cs="Arial"/>
              </w:rPr>
            </w:pPr>
            <w:r w:rsidRPr="00F0730D">
              <w:rPr>
                <w:rFonts w:cs="Arial"/>
              </w:rPr>
              <w:t>3.</w:t>
            </w:r>
          </w:p>
        </w:tc>
        <w:tc>
          <w:tcPr>
            <w:tcW w:w="8430" w:type="dxa"/>
            <w:vAlign w:val="center"/>
          </w:tcPr>
          <w:p w:rsidR="00175774" w:rsidRPr="00F0730D" w:rsidRDefault="00175774" w:rsidP="009B2B7D">
            <w:pPr>
              <w:snapToGrid w:val="0"/>
              <w:spacing w:before="0"/>
              <w:rPr>
                <w:rFonts w:cs="Arial"/>
              </w:rPr>
            </w:pPr>
            <w:r w:rsidRPr="00F0730D">
              <w:rPr>
                <w:rFonts w:cs="Arial"/>
                <w:b/>
                <w:u w:val="single"/>
              </w:rPr>
              <w:t>Услов</w:t>
            </w:r>
            <w:r w:rsidRPr="00F0730D">
              <w:rPr>
                <w:rFonts w:cs="Arial"/>
                <w:u w:val="single"/>
              </w:rPr>
              <w:t>:</w:t>
            </w:r>
            <w:r w:rsidRPr="00F0730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0730D" w:rsidRDefault="00175774" w:rsidP="009B2B7D">
            <w:pPr>
              <w:autoSpaceDE w:val="0"/>
              <w:autoSpaceDN w:val="0"/>
              <w:adjustRightInd w:val="0"/>
              <w:spacing w:before="0"/>
              <w:rPr>
                <w:rFonts w:cs="Arial"/>
                <w:b/>
                <w:u w:val="single"/>
              </w:rPr>
            </w:pPr>
            <w:r w:rsidRPr="00F0730D">
              <w:rPr>
                <w:rFonts w:cs="Arial"/>
                <w:b/>
                <w:u w:val="single"/>
              </w:rPr>
              <w:t>Доказ:</w:t>
            </w:r>
          </w:p>
          <w:p w:rsidR="00175774" w:rsidRPr="00F0730D" w:rsidRDefault="00175774" w:rsidP="009B2B7D">
            <w:pPr>
              <w:snapToGrid w:val="0"/>
              <w:spacing w:before="0"/>
              <w:rPr>
                <w:rFonts w:eastAsia="Calibri" w:cs="Arial"/>
                <w:lang w:val="ru-RU"/>
              </w:rPr>
            </w:pPr>
            <w:r w:rsidRPr="00F0730D">
              <w:rPr>
                <w:rFonts w:eastAsia="Calibri" w:cs="Arial"/>
                <w:lang w:val="ru-RU"/>
              </w:rPr>
              <w:t xml:space="preserve">- </w:t>
            </w:r>
            <w:r w:rsidRPr="00F0730D">
              <w:rPr>
                <w:rFonts w:eastAsia="Calibri" w:cs="Arial"/>
                <w:b/>
                <w:lang w:val="ru-RU"/>
              </w:rPr>
              <w:t xml:space="preserve">за правно лице, предузетнике и физичка лица: </w:t>
            </w:r>
          </w:p>
          <w:p w:rsidR="00175774" w:rsidRPr="00F0730D" w:rsidRDefault="00175774" w:rsidP="009B2B7D">
            <w:pPr>
              <w:snapToGrid w:val="0"/>
              <w:spacing w:before="0"/>
              <w:rPr>
                <w:rFonts w:eastAsia="Calibri" w:cs="Arial"/>
                <w:lang w:val="ru-RU"/>
              </w:rPr>
            </w:pPr>
            <w:r w:rsidRPr="00F0730D">
              <w:rPr>
                <w:rFonts w:eastAsia="Calibri" w:cs="Arial"/>
                <w:b/>
                <w:lang w:val="ru-RU"/>
              </w:rPr>
              <w:t>1.Уверење Пореске управе</w:t>
            </w:r>
            <w:r w:rsidRPr="00F0730D">
              <w:rPr>
                <w:rFonts w:eastAsia="Calibri" w:cs="Arial"/>
                <w:lang w:val="ru-RU"/>
              </w:rPr>
              <w:t xml:space="preserve"> Министарства финансија да је измирио доспеле </w:t>
            </w:r>
            <w:r w:rsidRPr="00F0730D">
              <w:rPr>
                <w:rFonts w:cs="Arial"/>
                <w:lang w:val="ru-RU"/>
              </w:rPr>
              <w:t xml:space="preserve">порезе и доприносе </w:t>
            </w:r>
            <w:r w:rsidRPr="00F0730D">
              <w:rPr>
                <w:rFonts w:eastAsia="Calibri" w:cs="Arial"/>
                <w:b/>
                <w:u w:val="single"/>
                <w:lang w:val="ru-RU"/>
              </w:rPr>
              <w:t>и</w:t>
            </w:r>
          </w:p>
          <w:p w:rsidR="00175774" w:rsidRPr="00F0730D" w:rsidRDefault="00175774" w:rsidP="009B2B7D">
            <w:pPr>
              <w:spacing w:before="0"/>
              <w:rPr>
                <w:rFonts w:cs="Arial"/>
                <w:lang w:val="ru-RU"/>
              </w:rPr>
            </w:pPr>
            <w:r w:rsidRPr="00F0730D">
              <w:rPr>
                <w:rFonts w:eastAsia="Calibri" w:cs="Arial"/>
                <w:b/>
                <w:lang w:val="ru-RU"/>
              </w:rPr>
              <w:t xml:space="preserve">2.Уверење Управе јавних прихода </w:t>
            </w:r>
            <w:r w:rsidR="00B24BAB" w:rsidRPr="00F0730D">
              <w:rPr>
                <w:rFonts w:eastAsia="Calibri" w:cs="Arial"/>
                <w:b/>
                <w:lang w:val="ru-RU"/>
              </w:rPr>
              <w:t>локалне самоуправе (</w:t>
            </w:r>
            <w:r w:rsidRPr="00F0730D">
              <w:rPr>
                <w:rFonts w:eastAsia="Calibri" w:cs="Arial"/>
                <w:b/>
                <w:lang w:val="ru-RU"/>
              </w:rPr>
              <w:t>града, односно општине</w:t>
            </w:r>
            <w:r w:rsidR="00B24BAB" w:rsidRPr="00F0730D">
              <w:rPr>
                <w:rFonts w:cs="Arial"/>
                <w:lang w:val="ru-RU"/>
              </w:rPr>
              <w:t xml:space="preserve">) </w:t>
            </w:r>
            <w:r w:rsidRPr="00F0730D">
              <w:rPr>
                <w:rFonts w:cs="Arial"/>
                <w:lang w:val="ru-RU"/>
              </w:rPr>
              <w:t>према месту седишта пореског обвезника правног лица</w:t>
            </w:r>
            <w:r w:rsidR="00B24BAB" w:rsidRPr="00F0730D">
              <w:rPr>
                <w:rFonts w:cs="Arial"/>
                <w:lang w:val="ru-RU"/>
              </w:rPr>
              <w:t xml:space="preserve"> и предузетника</w:t>
            </w:r>
            <w:r w:rsidRPr="00F0730D">
              <w:rPr>
                <w:rFonts w:cs="Arial"/>
                <w:lang w:val="ru-RU"/>
              </w:rPr>
              <w:t xml:space="preserve">, односно према пребивалишту физичког лица, </w:t>
            </w:r>
            <w:r w:rsidRPr="00F0730D">
              <w:rPr>
                <w:rFonts w:eastAsia="Calibri" w:cs="Arial"/>
                <w:lang w:val="ru-RU"/>
              </w:rPr>
              <w:t xml:space="preserve">да је измирио обавезе по основу изворних локалних јавних прихода </w:t>
            </w:r>
          </w:p>
          <w:p w:rsidR="00175774" w:rsidRPr="00F0730D" w:rsidRDefault="00175774" w:rsidP="009B2B7D">
            <w:pPr>
              <w:spacing w:before="0"/>
              <w:ind w:right="122"/>
              <w:rPr>
                <w:rFonts w:cs="Arial"/>
                <w:lang w:val="ru-RU"/>
              </w:rPr>
            </w:pPr>
            <w:r w:rsidRPr="00F0730D">
              <w:rPr>
                <w:rFonts w:cs="Arial"/>
                <w:lang w:val="ru-RU"/>
              </w:rPr>
              <w:t>Напомена:</w:t>
            </w:r>
          </w:p>
          <w:p w:rsidR="00175774" w:rsidRPr="00F0730D" w:rsidRDefault="00B24BAB" w:rsidP="009B2B7D">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F0730D">
              <w:rPr>
                <w:rFonts w:eastAsia="TimesNewRomanPSMT" w:cs="Arial"/>
                <w:i/>
              </w:rPr>
              <w:t>Уколико локална (општи</w:t>
            </w:r>
            <w:r w:rsidR="00175774" w:rsidRPr="00F0730D">
              <w:rPr>
                <w:rFonts w:eastAsia="TimesNewRomanPSMT" w:cs="Arial"/>
                <w:i/>
              </w:rPr>
              <w:t>н</w:t>
            </w:r>
            <w:r w:rsidRPr="00F0730D">
              <w:rPr>
                <w:rFonts w:eastAsia="TimesNewRomanPSMT" w:cs="Arial"/>
                <w:i/>
                <w:lang w:val="sr-Cyrl-CS"/>
              </w:rPr>
              <w:t>с</w:t>
            </w:r>
            <w:r w:rsidR="00175774" w:rsidRPr="00F0730D">
              <w:rPr>
                <w:rFonts w:eastAsia="TimesNewRomanPSMT" w:cs="Arial"/>
                <w:i/>
              </w:rPr>
              <w:t>ка) управа</w:t>
            </w:r>
            <w:r w:rsidRPr="00F0730D">
              <w:rPr>
                <w:rFonts w:eastAsia="TimesNewRomanPSMT" w:cs="Arial"/>
                <w:i/>
                <w:lang w:val="sr-Cyrl-CS"/>
              </w:rPr>
              <w:t xml:space="preserve"> јавних приход</w:t>
            </w:r>
            <w:r w:rsidR="00175774" w:rsidRPr="00F0730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0730D">
              <w:rPr>
                <w:rFonts w:eastAsia="TimesNewRomanPSMT" w:cs="Arial"/>
                <w:i/>
                <w:lang w:val="sr-Cyrl-CS"/>
              </w:rPr>
              <w:t xml:space="preserve">јавних прихода </w:t>
            </w:r>
            <w:r w:rsidR="00175774" w:rsidRPr="00F0730D">
              <w:rPr>
                <w:rFonts w:eastAsia="TimesNewRomanPSMT" w:cs="Arial"/>
                <w:i/>
              </w:rPr>
              <w:t xml:space="preserve">приложи и потврде </w:t>
            </w:r>
            <w:r w:rsidRPr="00F0730D">
              <w:rPr>
                <w:rFonts w:eastAsia="TimesNewRomanPSMT" w:cs="Arial"/>
                <w:i/>
                <w:lang w:val="sr-Cyrl-CS"/>
              </w:rPr>
              <w:t xml:space="preserve">тих </w:t>
            </w:r>
            <w:r w:rsidR="00175774" w:rsidRPr="00F0730D">
              <w:rPr>
                <w:rFonts w:eastAsia="TimesNewRomanPSMT" w:cs="Arial"/>
                <w:i/>
              </w:rPr>
              <w:t>осталих лок</w:t>
            </w:r>
            <w:r w:rsidRPr="00F0730D">
              <w:rPr>
                <w:rFonts w:eastAsia="TimesNewRomanPSMT" w:cs="Arial"/>
                <w:i/>
                <w:lang w:val="sr-Cyrl-CS"/>
              </w:rPr>
              <w:t>а</w:t>
            </w:r>
            <w:r w:rsidR="00175774" w:rsidRPr="00F0730D">
              <w:rPr>
                <w:rFonts w:eastAsia="TimesNewRomanPSMT" w:cs="Arial"/>
                <w:i/>
              </w:rPr>
              <w:t xml:space="preserve">лних органа/организација/установа </w:t>
            </w:r>
          </w:p>
          <w:p w:rsidR="00175774" w:rsidRPr="00F0730D" w:rsidRDefault="00175774" w:rsidP="009B2B7D">
            <w:pPr>
              <w:numPr>
                <w:ilvl w:val="0"/>
                <w:numId w:val="13"/>
              </w:numPr>
              <w:autoSpaceDE w:val="0"/>
              <w:autoSpaceDN w:val="0"/>
              <w:adjustRightInd w:val="0"/>
              <w:snapToGrid w:val="0"/>
              <w:spacing w:before="0"/>
              <w:ind w:hanging="357"/>
              <w:contextualSpacing/>
              <w:jc w:val="left"/>
              <w:rPr>
                <w:rFonts w:eastAsia="Calibri" w:cs="Arial"/>
                <w:i/>
              </w:rPr>
            </w:pPr>
            <w:r w:rsidRPr="00F0730D">
              <w:rPr>
                <w:rFonts w:eastAsia="TimesNewRomanPSMT" w:cs="Arial"/>
                <w:i/>
              </w:rPr>
              <w:t xml:space="preserve">Уколико је понуђач у поступку приватизације, уместо горе наведена два доказа, потребно је доставити </w:t>
            </w:r>
            <w:r w:rsidRPr="00F0730D">
              <w:rPr>
                <w:rFonts w:eastAsia="TimesNewRomanPSMT" w:cs="Arial"/>
                <w:b/>
                <w:i/>
              </w:rPr>
              <w:t>у</w:t>
            </w:r>
            <w:r w:rsidRPr="00F0730D">
              <w:rPr>
                <w:rFonts w:eastAsia="Calibri" w:cs="Arial"/>
                <w:b/>
                <w:i/>
                <w:lang w:val="ru-RU"/>
              </w:rPr>
              <w:t>верење Агенције за приватизацију да се налази у поступку приватизације</w:t>
            </w:r>
          </w:p>
          <w:p w:rsidR="00175774" w:rsidRPr="00F0730D" w:rsidRDefault="00175774" w:rsidP="009B2B7D">
            <w:pPr>
              <w:numPr>
                <w:ilvl w:val="0"/>
                <w:numId w:val="13"/>
              </w:numPr>
              <w:tabs>
                <w:tab w:val="left" w:pos="680"/>
              </w:tabs>
              <w:snapToGrid w:val="0"/>
              <w:spacing w:before="0"/>
              <w:ind w:hanging="357"/>
              <w:contextualSpacing/>
              <w:jc w:val="left"/>
              <w:rPr>
                <w:rFonts w:eastAsia="Calibri" w:cs="Arial"/>
                <w:i/>
              </w:rPr>
            </w:pPr>
            <w:r w:rsidRPr="00F0730D">
              <w:rPr>
                <w:rFonts w:eastAsia="Calibri" w:cs="Arial"/>
                <w:i/>
              </w:rPr>
              <w:t>У случају да понуду подноси група понуђача, ове доказе доставити за сваког учесника из групе</w:t>
            </w:r>
          </w:p>
          <w:p w:rsidR="00175774" w:rsidRPr="00F0730D" w:rsidRDefault="00175774" w:rsidP="002C1C3A">
            <w:pPr>
              <w:numPr>
                <w:ilvl w:val="0"/>
                <w:numId w:val="16"/>
              </w:numPr>
              <w:tabs>
                <w:tab w:val="left" w:pos="680"/>
              </w:tabs>
              <w:snapToGrid w:val="0"/>
              <w:spacing w:before="0"/>
              <w:contextualSpacing/>
              <w:jc w:val="left"/>
              <w:rPr>
                <w:rFonts w:cs="Arial"/>
              </w:rPr>
            </w:pPr>
            <w:r w:rsidRPr="00F0730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0730D" w:rsidRDefault="00175774" w:rsidP="009B2B7D">
            <w:pPr>
              <w:tabs>
                <w:tab w:val="left" w:pos="680"/>
              </w:tabs>
              <w:snapToGrid w:val="0"/>
              <w:spacing w:before="0"/>
              <w:contextualSpacing/>
              <w:rPr>
                <w:rFonts w:cs="Arial"/>
                <w:i/>
              </w:rPr>
            </w:pPr>
            <w:r w:rsidRPr="00F0730D">
              <w:rPr>
                <w:rFonts w:eastAsia="Calibri" w:cs="Arial"/>
                <w:b/>
              </w:rPr>
              <w:t xml:space="preserve">Ови докази не могу бити старији од два месеца </w:t>
            </w:r>
            <w:r w:rsidR="00B24BAB" w:rsidRPr="00F0730D">
              <w:rPr>
                <w:rFonts w:eastAsia="Calibri" w:cs="Arial"/>
                <w:b/>
                <w:lang w:val="sr-Cyrl-CS"/>
              </w:rPr>
              <w:t>пре</w:t>
            </w:r>
            <w:r w:rsidRPr="00F0730D">
              <w:rPr>
                <w:rFonts w:eastAsia="Calibri" w:cs="Arial"/>
                <w:b/>
              </w:rPr>
              <w:t xml:space="preserve"> отварања понуда</w:t>
            </w:r>
            <w:r w:rsidRPr="00F0730D">
              <w:rPr>
                <w:rFonts w:eastAsia="Calibri" w:cs="Arial"/>
              </w:rPr>
              <w:t>.</w:t>
            </w:r>
          </w:p>
        </w:tc>
      </w:tr>
      <w:tr w:rsidR="00175774" w:rsidRPr="00F0730D" w:rsidTr="008112A2">
        <w:trPr>
          <w:jc w:val="center"/>
        </w:trPr>
        <w:tc>
          <w:tcPr>
            <w:tcW w:w="729" w:type="dxa"/>
            <w:vAlign w:val="center"/>
          </w:tcPr>
          <w:p w:rsidR="00175774" w:rsidRPr="00F0730D" w:rsidRDefault="00175774" w:rsidP="009B2B7D">
            <w:pPr>
              <w:spacing w:before="0"/>
              <w:jc w:val="center"/>
              <w:rPr>
                <w:rFonts w:cs="Arial"/>
              </w:rPr>
            </w:pPr>
            <w:r w:rsidRPr="00F0730D">
              <w:rPr>
                <w:rFonts w:cs="Arial"/>
              </w:rPr>
              <w:t xml:space="preserve">4. </w:t>
            </w:r>
          </w:p>
        </w:tc>
        <w:tc>
          <w:tcPr>
            <w:tcW w:w="8430" w:type="dxa"/>
          </w:tcPr>
          <w:p w:rsidR="00733A9D" w:rsidRPr="00F0730D" w:rsidRDefault="00175774" w:rsidP="009B2B7D">
            <w:pPr>
              <w:snapToGrid w:val="0"/>
              <w:spacing w:before="0"/>
              <w:rPr>
                <w:rFonts w:cs="Arial"/>
                <w:b/>
                <w:u w:val="single"/>
              </w:rPr>
            </w:pPr>
            <w:r w:rsidRPr="00F0730D">
              <w:rPr>
                <w:rFonts w:cs="Arial"/>
                <w:b/>
                <w:u w:val="single"/>
              </w:rPr>
              <w:t>Услов:</w:t>
            </w:r>
          </w:p>
          <w:p w:rsidR="00175774" w:rsidRPr="00F0730D" w:rsidRDefault="00175774" w:rsidP="009B2B7D">
            <w:pPr>
              <w:snapToGrid w:val="0"/>
              <w:spacing w:before="0"/>
              <w:rPr>
                <w:rFonts w:cs="Arial"/>
              </w:rPr>
            </w:pPr>
            <w:r w:rsidRPr="00F0730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B2B7D" w:rsidRPr="00F0730D" w:rsidRDefault="009B2B7D" w:rsidP="009B2B7D">
            <w:pPr>
              <w:autoSpaceDE w:val="0"/>
              <w:autoSpaceDN w:val="0"/>
              <w:adjustRightInd w:val="0"/>
              <w:spacing w:before="0"/>
              <w:rPr>
                <w:rFonts w:cs="Arial"/>
                <w:b/>
                <w:u w:val="single"/>
              </w:rPr>
            </w:pPr>
          </w:p>
          <w:p w:rsidR="00175774" w:rsidRPr="00F0730D" w:rsidRDefault="00175774" w:rsidP="009B2B7D">
            <w:pPr>
              <w:autoSpaceDE w:val="0"/>
              <w:autoSpaceDN w:val="0"/>
              <w:adjustRightInd w:val="0"/>
              <w:spacing w:before="0"/>
              <w:rPr>
                <w:rFonts w:cs="Arial"/>
                <w:b/>
                <w:u w:val="single"/>
              </w:rPr>
            </w:pPr>
            <w:r w:rsidRPr="00F0730D">
              <w:rPr>
                <w:rFonts w:cs="Arial"/>
                <w:b/>
                <w:u w:val="single"/>
              </w:rPr>
              <w:t>Доказ:</w:t>
            </w:r>
          </w:p>
          <w:p w:rsidR="00175774" w:rsidRPr="00F0730D" w:rsidRDefault="00175774" w:rsidP="009B2B7D">
            <w:pPr>
              <w:spacing w:before="0"/>
              <w:rPr>
                <w:rFonts w:cs="Arial"/>
                <w:b/>
              </w:rPr>
            </w:pPr>
            <w:r w:rsidRPr="00F0730D">
              <w:rPr>
                <w:rFonts w:cs="Arial"/>
              </w:rPr>
              <w:t>Потписан и оверен Образац изјаве на основу члана 75. став 2. З</w:t>
            </w:r>
            <w:r w:rsidR="00400E2E" w:rsidRPr="00F0730D">
              <w:rPr>
                <w:rFonts w:cs="Arial"/>
                <w:lang w:val="sr-Cyrl-RS"/>
              </w:rPr>
              <w:t>акона</w:t>
            </w:r>
            <w:r w:rsidR="00BF39C7" w:rsidRPr="00F0730D">
              <w:rPr>
                <w:rFonts w:cs="Arial"/>
                <w:lang w:val="sr-Cyrl-RS"/>
              </w:rPr>
              <w:t xml:space="preserve"> </w:t>
            </w:r>
            <w:r w:rsidRPr="00F0730D">
              <w:rPr>
                <w:rFonts w:cs="Arial"/>
              </w:rPr>
              <w:t>(</w:t>
            </w:r>
            <w:r w:rsidR="004F27AA" w:rsidRPr="00F0730D">
              <w:rPr>
                <w:rFonts w:cs="Arial"/>
              </w:rPr>
              <w:t>Образац бр</w:t>
            </w:r>
            <w:r w:rsidR="004F27AA" w:rsidRPr="00F0730D">
              <w:rPr>
                <w:rFonts w:cs="Arial"/>
                <w:lang w:val="sr-Cyrl-RS"/>
              </w:rPr>
              <w:t>. 4</w:t>
            </w:r>
            <w:r w:rsidRPr="00F0730D">
              <w:rPr>
                <w:rFonts w:cs="Arial"/>
              </w:rPr>
              <w:t>)</w:t>
            </w:r>
          </w:p>
          <w:p w:rsidR="005E487E" w:rsidRPr="00F0730D" w:rsidRDefault="00175774" w:rsidP="009B2B7D">
            <w:pPr>
              <w:snapToGrid w:val="0"/>
              <w:spacing w:before="0"/>
              <w:rPr>
                <w:rFonts w:cs="Arial"/>
                <w:lang w:val="sr-Cyrl-CS"/>
              </w:rPr>
            </w:pPr>
            <w:r w:rsidRPr="00F0730D">
              <w:rPr>
                <w:rFonts w:cs="Arial"/>
                <w:i/>
              </w:rPr>
              <w:t>Напомена:</w:t>
            </w:r>
          </w:p>
          <w:p w:rsidR="005E487E" w:rsidRPr="00F0730D" w:rsidRDefault="00175774" w:rsidP="002C1C3A">
            <w:pPr>
              <w:numPr>
                <w:ilvl w:val="0"/>
                <w:numId w:val="18"/>
              </w:numPr>
              <w:snapToGrid w:val="0"/>
              <w:spacing w:before="0"/>
              <w:rPr>
                <w:rFonts w:cs="Arial"/>
                <w:i/>
                <w:lang w:val="sr-Cyrl-CS"/>
              </w:rPr>
            </w:pPr>
            <w:r w:rsidRPr="00F0730D">
              <w:rPr>
                <w:rFonts w:cs="Arial"/>
                <w:i/>
              </w:rPr>
              <w:t xml:space="preserve">Изјава мора да буде потписана од стране овалшћеног лица </w:t>
            </w:r>
            <w:r w:rsidR="005E487E" w:rsidRPr="00F0730D">
              <w:rPr>
                <w:rFonts w:cs="Arial"/>
                <w:i/>
                <w:lang w:val="sr-Cyrl-CS"/>
              </w:rPr>
              <w:t>за заступање понуђача</w:t>
            </w:r>
            <w:r w:rsidRPr="00F0730D">
              <w:rPr>
                <w:rFonts w:cs="Arial"/>
                <w:i/>
              </w:rPr>
              <w:t xml:space="preserve"> и оверена печатом. </w:t>
            </w:r>
          </w:p>
          <w:p w:rsidR="005E487E" w:rsidRPr="00F0730D" w:rsidRDefault="00175774" w:rsidP="002C1C3A">
            <w:pPr>
              <w:numPr>
                <w:ilvl w:val="0"/>
                <w:numId w:val="18"/>
              </w:numPr>
              <w:snapToGrid w:val="0"/>
              <w:spacing w:before="0"/>
              <w:rPr>
                <w:rFonts w:cs="Arial"/>
              </w:rPr>
            </w:pPr>
            <w:r w:rsidRPr="00F0730D">
              <w:rPr>
                <w:rFonts w:cs="Arial"/>
                <w:i/>
              </w:rPr>
              <w:t xml:space="preserve">Уколико понуду подноси група понуђача Изјава мора бити </w:t>
            </w:r>
            <w:r w:rsidR="005E487E" w:rsidRPr="00F0730D">
              <w:rPr>
                <w:rFonts w:cs="Arial"/>
                <w:i/>
                <w:lang w:val="sr-Cyrl-CS"/>
              </w:rPr>
              <w:t>достављена за сваког члана групе понуђача. Изјава мора бити</w:t>
            </w:r>
            <w:r w:rsidRPr="00F0730D">
              <w:rPr>
                <w:rFonts w:cs="Arial"/>
                <w:i/>
              </w:rPr>
              <w:t xml:space="preserve"> потписана од стране овлашћеног лица </w:t>
            </w:r>
            <w:r w:rsidR="005E487E" w:rsidRPr="00F0730D">
              <w:rPr>
                <w:rFonts w:cs="Arial"/>
                <w:i/>
                <w:lang w:val="sr-Cyrl-CS"/>
              </w:rPr>
              <w:t xml:space="preserve">за заступање </w:t>
            </w:r>
            <w:r w:rsidRPr="00F0730D">
              <w:rPr>
                <w:rFonts w:cs="Arial"/>
                <w:i/>
              </w:rPr>
              <w:t xml:space="preserve">понуђача из групе понуђача и оверена печатом.  </w:t>
            </w:r>
          </w:p>
        </w:tc>
      </w:tr>
      <w:tr w:rsidR="002F3791" w:rsidRPr="00F0730D" w:rsidTr="008112A2">
        <w:trPr>
          <w:jc w:val="center"/>
        </w:trPr>
        <w:tc>
          <w:tcPr>
            <w:tcW w:w="729" w:type="dxa"/>
            <w:vAlign w:val="center"/>
          </w:tcPr>
          <w:p w:rsidR="005A5695" w:rsidRPr="00F0730D" w:rsidRDefault="001A05E4" w:rsidP="009B2B7D">
            <w:pPr>
              <w:spacing w:before="0"/>
              <w:jc w:val="center"/>
              <w:rPr>
                <w:rFonts w:cs="Arial"/>
                <w:lang w:val="sr-Cyrl-RS"/>
              </w:rPr>
            </w:pPr>
            <w:r w:rsidRPr="00F0730D">
              <w:rPr>
                <w:rFonts w:cs="Arial"/>
                <w:lang w:val="sr-Cyrl-RS"/>
              </w:rPr>
              <w:t>5.</w:t>
            </w:r>
          </w:p>
        </w:tc>
        <w:tc>
          <w:tcPr>
            <w:tcW w:w="8430" w:type="dxa"/>
          </w:tcPr>
          <w:p w:rsidR="00383205" w:rsidRPr="00F0730D" w:rsidRDefault="001A05E4" w:rsidP="009B2B7D">
            <w:pPr>
              <w:snapToGrid w:val="0"/>
              <w:spacing w:before="0"/>
              <w:rPr>
                <w:rFonts w:cs="Arial"/>
                <w:b/>
                <w:u w:val="single"/>
              </w:rPr>
            </w:pPr>
            <w:r w:rsidRPr="00F0730D">
              <w:rPr>
                <w:rFonts w:cs="Arial"/>
                <w:b/>
                <w:u w:val="single"/>
              </w:rPr>
              <w:t>Услов:</w:t>
            </w:r>
          </w:p>
          <w:p w:rsidR="001A05E4" w:rsidRPr="00F0730D" w:rsidRDefault="001A05E4" w:rsidP="009B2B7D">
            <w:pPr>
              <w:snapToGrid w:val="0"/>
              <w:spacing w:before="0"/>
              <w:rPr>
                <w:rFonts w:cs="Arial"/>
                <w:b/>
                <w:u w:val="single"/>
                <w:lang w:val="sr-Cyrl-RS"/>
              </w:rPr>
            </w:pPr>
            <w:r w:rsidRPr="00F0730D">
              <w:rPr>
                <w:rFonts w:cs="Arial"/>
                <w:lang w:val="sr-Cyrl-RS"/>
              </w:rPr>
              <w:t xml:space="preserve">Да </w:t>
            </w:r>
            <w:r w:rsidRPr="00F0730D">
              <w:rPr>
                <w:rFonts w:cs="Arial"/>
                <w:lang w:val="sr-Latn-CS"/>
              </w:rPr>
              <w:t xml:space="preserve">има важећу дозволу надлежног органа за </w:t>
            </w:r>
            <w:r w:rsidRPr="00F0730D">
              <w:rPr>
                <w:rFonts w:cs="Arial"/>
                <w:lang w:val="sr-Cyrl-RS"/>
              </w:rPr>
              <w:t>радно оспособљавање, професионалну рехабилитацију и запошљавање лица са инвалидитетом</w:t>
            </w:r>
            <w:r w:rsidRPr="00F0730D">
              <w:rPr>
                <w:rFonts w:cs="Arial"/>
                <w:b/>
                <w:lang w:val="sr-Cyrl-RS"/>
              </w:rPr>
              <w:t>.</w:t>
            </w:r>
          </w:p>
          <w:p w:rsidR="009B2B7D" w:rsidRPr="00F0730D" w:rsidRDefault="009B2B7D" w:rsidP="009B2B7D">
            <w:pPr>
              <w:snapToGrid w:val="0"/>
              <w:spacing w:before="0"/>
              <w:rPr>
                <w:rFonts w:cs="Arial"/>
                <w:b/>
                <w:u w:val="single"/>
              </w:rPr>
            </w:pPr>
          </w:p>
          <w:p w:rsidR="00383205" w:rsidRPr="00F0730D" w:rsidRDefault="001A05E4" w:rsidP="009B2B7D">
            <w:pPr>
              <w:snapToGrid w:val="0"/>
              <w:spacing w:before="0"/>
              <w:rPr>
                <w:rFonts w:cs="Arial"/>
                <w:b/>
                <w:u w:val="single"/>
              </w:rPr>
            </w:pPr>
            <w:r w:rsidRPr="00F0730D">
              <w:rPr>
                <w:rFonts w:cs="Arial"/>
                <w:b/>
                <w:u w:val="single"/>
              </w:rPr>
              <w:t>Доказ:</w:t>
            </w:r>
          </w:p>
          <w:p w:rsidR="001A05E4" w:rsidRPr="00F0730D" w:rsidRDefault="001A05E4" w:rsidP="009B2B7D">
            <w:pPr>
              <w:snapToGrid w:val="0"/>
              <w:spacing w:before="0"/>
              <w:rPr>
                <w:rFonts w:cs="Arial"/>
                <w:lang w:val="sr-Cyrl-CS"/>
              </w:rPr>
            </w:pPr>
            <w:r w:rsidRPr="00F0730D">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F0730D">
              <w:rPr>
                <w:rFonts w:cs="Arial"/>
                <w:lang w:val="sr-Cyrl-RS"/>
              </w:rPr>
              <w:t>Сл. Гласник РС</w:t>
            </w:r>
            <w:r w:rsidRPr="00F0730D">
              <w:rPr>
                <w:rFonts w:cs="Arial"/>
                <w:lang w:val="sr-Cyrl-CS"/>
              </w:rPr>
              <w:t>“ број 36/2009 и 32/2013</w:t>
            </w:r>
          </w:p>
          <w:p w:rsidR="001A05E4" w:rsidRPr="00F0730D" w:rsidRDefault="001A05E4" w:rsidP="009B2B7D">
            <w:pPr>
              <w:snapToGrid w:val="0"/>
              <w:spacing w:before="0"/>
              <w:rPr>
                <w:rFonts w:cs="Arial"/>
                <w:lang w:val="sr-Cyrl-CS"/>
              </w:rPr>
            </w:pPr>
            <w:r w:rsidRPr="00F0730D">
              <w:rPr>
                <w:rFonts w:cs="Arial"/>
                <w:i/>
              </w:rPr>
              <w:t>Напомена:</w:t>
            </w:r>
          </w:p>
          <w:p w:rsidR="001A05E4" w:rsidRPr="00F0730D" w:rsidRDefault="001A05E4" w:rsidP="009B2B7D">
            <w:pPr>
              <w:snapToGrid w:val="0"/>
              <w:spacing w:before="0"/>
              <w:rPr>
                <w:rFonts w:cs="Arial"/>
                <w:bCs/>
                <w:i/>
                <w:lang w:val="sr-Cyrl-CS"/>
              </w:rPr>
            </w:pPr>
            <w:r w:rsidRPr="00F0730D">
              <w:rPr>
                <w:rFonts w:cs="Arial"/>
                <w:bCs/>
                <w:i/>
                <w:lang w:val="sr-Cyrl-CS"/>
              </w:rPr>
              <w:t>-У случају да понуду подноси група понуђача, овај доказ доставити за сваког учесника из групе</w:t>
            </w:r>
          </w:p>
          <w:p w:rsidR="001A05E4" w:rsidRPr="00F0730D" w:rsidRDefault="001A05E4" w:rsidP="009B2B7D">
            <w:pPr>
              <w:snapToGrid w:val="0"/>
              <w:spacing w:before="0"/>
              <w:rPr>
                <w:rFonts w:cs="Arial"/>
                <w:color w:val="FF0000"/>
                <w:lang w:val="sr-Cyrl-RS"/>
              </w:rPr>
            </w:pPr>
            <w:r w:rsidRPr="00F0730D">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F0730D" w:rsidTr="008112A2">
        <w:trPr>
          <w:jc w:val="center"/>
        </w:trPr>
        <w:tc>
          <w:tcPr>
            <w:tcW w:w="729" w:type="dxa"/>
            <w:vAlign w:val="center"/>
          </w:tcPr>
          <w:p w:rsidR="005A5695" w:rsidRPr="00F0730D" w:rsidRDefault="005A5695" w:rsidP="009B2B7D">
            <w:pPr>
              <w:spacing w:before="0"/>
              <w:jc w:val="center"/>
              <w:rPr>
                <w:rFonts w:cs="Arial"/>
              </w:rPr>
            </w:pPr>
          </w:p>
        </w:tc>
        <w:tc>
          <w:tcPr>
            <w:tcW w:w="8430" w:type="dxa"/>
          </w:tcPr>
          <w:p w:rsidR="001A05E4" w:rsidRPr="00F0730D" w:rsidRDefault="001A05E4" w:rsidP="009B2B7D">
            <w:pPr>
              <w:suppressAutoHyphens/>
              <w:spacing w:before="0"/>
              <w:ind w:right="-180"/>
              <w:jc w:val="center"/>
              <w:rPr>
                <w:rFonts w:cs="Arial"/>
                <w:b/>
                <w:i/>
                <w:lang w:val="sr-Cyrl-CS" w:eastAsia="ar-SA"/>
              </w:rPr>
            </w:pPr>
            <w:r w:rsidRPr="00F0730D">
              <w:rPr>
                <w:rFonts w:cs="Arial"/>
                <w:b/>
                <w:lang w:val="sr-Cyrl-CS" w:eastAsia="ar-SA"/>
              </w:rPr>
              <w:t>4.2  ДОДАТНИ УСЛОВИ</w:t>
            </w:r>
          </w:p>
          <w:p w:rsidR="005A5695" w:rsidRPr="00F0730D" w:rsidRDefault="001A05E4" w:rsidP="009B2B7D">
            <w:pPr>
              <w:suppressAutoHyphens/>
              <w:snapToGrid w:val="0"/>
              <w:spacing w:before="0"/>
              <w:jc w:val="center"/>
              <w:rPr>
                <w:rFonts w:cs="Arial"/>
                <w:b/>
                <w:lang w:val="sr-Cyrl-CS" w:eastAsia="ar-SA"/>
              </w:rPr>
            </w:pPr>
            <w:r w:rsidRPr="00F0730D">
              <w:rPr>
                <w:rFonts w:cs="Arial"/>
                <w:b/>
                <w:lang w:val="sr-Cyrl-CS" w:eastAsia="ar-SA"/>
              </w:rPr>
              <w:t xml:space="preserve">ЗА УЧЕШЋЕ У ПОСТУПКУ ЈАВНЕ НАБАВКЕ ИЗ ЧЛАНА 76. </w:t>
            </w:r>
            <w:r w:rsidR="00C14149" w:rsidRPr="00F0730D">
              <w:rPr>
                <w:rFonts w:cs="Arial"/>
                <w:b/>
                <w:lang w:val="sr-Cyrl-CS" w:eastAsia="ar-SA"/>
              </w:rPr>
              <w:t>Закона</w:t>
            </w:r>
          </w:p>
        </w:tc>
      </w:tr>
      <w:tr w:rsidR="005A5695" w:rsidRPr="00F0730D" w:rsidTr="008112A2">
        <w:trPr>
          <w:jc w:val="center"/>
        </w:trPr>
        <w:tc>
          <w:tcPr>
            <w:tcW w:w="729" w:type="dxa"/>
            <w:vAlign w:val="center"/>
          </w:tcPr>
          <w:p w:rsidR="005A5695" w:rsidRPr="00F0730D" w:rsidRDefault="001A05E4" w:rsidP="009B2B7D">
            <w:pPr>
              <w:spacing w:before="0"/>
              <w:jc w:val="center"/>
              <w:rPr>
                <w:rFonts w:cs="Arial"/>
                <w:lang w:val="sr-Cyrl-RS"/>
              </w:rPr>
            </w:pPr>
            <w:r w:rsidRPr="00F0730D">
              <w:rPr>
                <w:rFonts w:cs="Arial"/>
                <w:lang w:val="sr-Cyrl-RS"/>
              </w:rPr>
              <w:t>6.</w:t>
            </w:r>
          </w:p>
        </w:tc>
        <w:tc>
          <w:tcPr>
            <w:tcW w:w="8430" w:type="dxa"/>
          </w:tcPr>
          <w:p w:rsidR="008A4F55" w:rsidRPr="00F0730D" w:rsidRDefault="008A4F55" w:rsidP="009B2B7D">
            <w:pPr>
              <w:suppressAutoHyphens/>
              <w:autoSpaceDE w:val="0"/>
              <w:autoSpaceDN w:val="0"/>
              <w:adjustRightInd w:val="0"/>
              <w:spacing w:before="0"/>
              <w:rPr>
                <w:rFonts w:cs="Arial"/>
                <w:b/>
                <w:lang w:val="sr-Cyrl-CS" w:eastAsia="ar-SA"/>
              </w:rPr>
            </w:pPr>
            <w:r w:rsidRPr="00F0730D">
              <w:rPr>
                <w:rFonts w:cs="Arial"/>
                <w:b/>
                <w:lang w:val="sr-Cyrl-CS" w:eastAsia="ar-SA"/>
              </w:rPr>
              <w:t>ФИНАНСИЈСКИ КАПАЦИТЕТ:</w:t>
            </w:r>
          </w:p>
          <w:p w:rsidR="00486413" w:rsidRPr="00F0730D" w:rsidRDefault="00486413" w:rsidP="009B2B7D">
            <w:pPr>
              <w:suppressAutoHyphens/>
              <w:autoSpaceDE w:val="0"/>
              <w:autoSpaceDN w:val="0"/>
              <w:adjustRightInd w:val="0"/>
              <w:spacing w:before="0"/>
              <w:rPr>
                <w:rFonts w:cs="Arial"/>
                <w:b/>
                <w:lang w:val="sr-Cyrl-CS" w:eastAsia="ar-SA"/>
              </w:rPr>
            </w:pPr>
            <w:r w:rsidRPr="00F0730D">
              <w:rPr>
                <w:rFonts w:cs="Arial"/>
                <w:b/>
                <w:lang w:val="sr-Cyrl-CS" w:eastAsia="ar-SA"/>
              </w:rPr>
              <w:t xml:space="preserve">Услов: </w:t>
            </w:r>
          </w:p>
          <w:p w:rsidR="00486413" w:rsidRPr="00F0730D" w:rsidRDefault="00486413" w:rsidP="002C1C3A">
            <w:pPr>
              <w:numPr>
                <w:ilvl w:val="0"/>
                <w:numId w:val="25"/>
              </w:numPr>
              <w:tabs>
                <w:tab w:val="left" w:pos="1440"/>
              </w:tabs>
              <w:suppressAutoHyphens/>
              <w:spacing w:before="0"/>
              <w:contextualSpacing/>
              <w:rPr>
                <w:rFonts w:eastAsia="Calibri" w:cs="Arial"/>
                <w:lang w:val="sr-Latn-CS"/>
              </w:rPr>
            </w:pPr>
            <w:r w:rsidRPr="00F0730D">
              <w:rPr>
                <w:rFonts w:eastAsia="Calibri" w:cs="Arial"/>
                <w:lang w:val="sr-Latn-CS"/>
              </w:rPr>
              <w:t xml:space="preserve">позитиван резултат пословања у </w:t>
            </w:r>
            <w:r w:rsidR="007F6F6A" w:rsidRPr="00F0730D">
              <w:rPr>
                <w:rFonts w:eastAsia="Calibri" w:cs="Arial"/>
                <w:lang w:val="sr-Latn-CS"/>
              </w:rPr>
              <w:t>три об</w:t>
            </w:r>
            <w:r w:rsidR="003256AB" w:rsidRPr="00F0730D">
              <w:rPr>
                <w:rFonts w:eastAsia="Calibri" w:cs="Arial"/>
                <w:lang w:val="sr-Latn-CS"/>
              </w:rPr>
              <w:t>рачунске године (201</w:t>
            </w:r>
            <w:r w:rsidR="00D6373B">
              <w:rPr>
                <w:rFonts w:eastAsia="Calibri" w:cs="Arial"/>
                <w:lang w:val="sr-Cyrl-RS"/>
              </w:rPr>
              <w:t>7</w:t>
            </w:r>
            <w:r w:rsidR="002A3F03" w:rsidRPr="00F0730D">
              <w:rPr>
                <w:rFonts w:eastAsia="Calibri" w:cs="Arial"/>
                <w:lang w:val="sr-Latn-CS"/>
              </w:rPr>
              <w:t>., 201</w:t>
            </w:r>
            <w:r w:rsidR="00D6373B">
              <w:rPr>
                <w:rFonts w:eastAsia="Calibri" w:cs="Arial"/>
                <w:lang w:val="sr-Cyrl-RS"/>
              </w:rPr>
              <w:t>8</w:t>
            </w:r>
            <w:r w:rsidR="002A3F03" w:rsidRPr="00F0730D">
              <w:rPr>
                <w:rFonts w:eastAsia="Calibri" w:cs="Arial"/>
                <w:lang w:val="sr-Latn-CS"/>
              </w:rPr>
              <w:t>. и 201</w:t>
            </w:r>
            <w:r w:rsidR="00D6373B">
              <w:rPr>
                <w:rFonts w:eastAsia="Calibri" w:cs="Arial"/>
                <w:lang w:val="sr-Cyrl-RS"/>
              </w:rPr>
              <w:t>9</w:t>
            </w:r>
            <w:r w:rsidRPr="00F0730D">
              <w:rPr>
                <w:rFonts w:eastAsia="Calibri" w:cs="Arial"/>
                <w:lang w:val="sr-Latn-CS"/>
              </w:rPr>
              <w:t>.);</w:t>
            </w:r>
          </w:p>
          <w:p w:rsidR="00486413" w:rsidRPr="00F0730D" w:rsidRDefault="00486413" w:rsidP="002C1C3A">
            <w:pPr>
              <w:numPr>
                <w:ilvl w:val="0"/>
                <w:numId w:val="25"/>
              </w:numPr>
              <w:tabs>
                <w:tab w:val="left" w:pos="1440"/>
              </w:tabs>
              <w:suppressAutoHyphens/>
              <w:spacing w:before="0"/>
              <w:contextualSpacing/>
              <w:rPr>
                <w:rFonts w:eastAsia="Calibri" w:cs="Arial"/>
                <w:lang w:val="sr-Latn-CS"/>
              </w:rPr>
            </w:pPr>
            <w:r w:rsidRPr="00F0730D">
              <w:rPr>
                <w:rFonts w:eastAsia="Calibri" w:cs="Arial"/>
                <w:lang w:val="sr-Latn-CS"/>
              </w:rPr>
              <w:t xml:space="preserve">у претходних </w:t>
            </w:r>
            <w:r w:rsidRPr="00F0730D">
              <w:rPr>
                <w:rFonts w:eastAsia="Calibri" w:cs="Arial"/>
                <w:lang w:val="sr-Cyrl-RS"/>
              </w:rPr>
              <w:t>6</w:t>
            </w:r>
            <w:r w:rsidRPr="00F0730D">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486413" w:rsidRPr="00F0730D" w:rsidRDefault="00486413" w:rsidP="009B2B7D">
            <w:pPr>
              <w:suppressAutoHyphens/>
              <w:autoSpaceDE w:val="0"/>
              <w:autoSpaceDN w:val="0"/>
              <w:adjustRightInd w:val="0"/>
              <w:spacing w:before="0"/>
              <w:ind w:left="420"/>
              <w:rPr>
                <w:rFonts w:cs="Arial"/>
                <w:lang w:val="sr-Cyrl-CS" w:eastAsia="sr-Latn-CS"/>
              </w:rPr>
            </w:pPr>
          </w:p>
          <w:p w:rsidR="00486413" w:rsidRPr="00F0730D" w:rsidRDefault="00486413" w:rsidP="009B2B7D">
            <w:pPr>
              <w:suppressAutoHyphens/>
              <w:autoSpaceDE w:val="0"/>
              <w:autoSpaceDN w:val="0"/>
              <w:adjustRightInd w:val="0"/>
              <w:spacing w:before="0"/>
              <w:rPr>
                <w:rFonts w:cs="Arial"/>
                <w:b/>
                <w:u w:val="single"/>
                <w:lang w:val="sr-Cyrl-CS" w:eastAsia="ar-SA"/>
              </w:rPr>
            </w:pPr>
            <w:r w:rsidRPr="00F0730D">
              <w:rPr>
                <w:rFonts w:cs="Arial"/>
                <w:b/>
                <w:u w:val="single"/>
                <w:lang w:val="sr-Cyrl-CS" w:eastAsia="ar-SA"/>
              </w:rPr>
              <w:t xml:space="preserve">Докази: </w:t>
            </w:r>
          </w:p>
          <w:p w:rsidR="00486413" w:rsidRPr="00F0730D" w:rsidRDefault="00486413" w:rsidP="002C1C3A">
            <w:pPr>
              <w:numPr>
                <w:ilvl w:val="1"/>
                <w:numId w:val="24"/>
              </w:numPr>
              <w:tabs>
                <w:tab w:val="num" w:pos="1080"/>
              </w:tabs>
              <w:suppressAutoHyphens/>
              <w:spacing w:before="0"/>
              <w:ind w:left="780"/>
              <w:rPr>
                <w:rFonts w:cs="Arial"/>
                <w:lang w:val="sr-Cyrl-CS" w:eastAsia="ar-SA"/>
              </w:rPr>
            </w:pPr>
            <w:r w:rsidRPr="00F0730D">
              <w:rPr>
                <w:rFonts w:cs="Arial"/>
                <w:lang w:val="sr-Cyrl-CS" w:eastAsia="ar-SA"/>
              </w:rPr>
              <w:t xml:space="preserve">Биланс стања и Биланс успеха за </w:t>
            </w:r>
            <w:r w:rsidR="003256AB" w:rsidRPr="00F0730D">
              <w:rPr>
                <w:rFonts w:cs="Arial"/>
                <w:lang w:val="sr-Cyrl-CS" w:eastAsia="ar-SA"/>
              </w:rPr>
              <w:t>три обрачунске године  (201</w:t>
            </w:r>
            <w:r w:rsidR="00D6373B">
              <w:rPr>
                <w:rFonts w:cs="Arial"/>
                <w:lang w:val="sr-Cyrl-CS" w:eastAsia="ar-SA"/>
              </w:rPr>
              <w:t>7</w:t>
            </w:r>
            <w:r w:rsidR="003256AB" w:rsidRPr="00F0730D">
              <w:rPr>
                <w:rFonts w:cs="Arial"/>
                <w:lang w:val="sr-Cyrl-CS" w:eastAsia="ar-SA"/>
              </w:rPr>
              <w:t>., 201</w:t>
            </w:r>
            <w:r w:rsidR="00D6373B">
              <w:rPr>
                <w:rFonts w:cs="Arial"/>
                <w:lang w:val="sr-Cyrl-CS" w:eastAsia="ar-SA"/>
              </w:rPr>
              <w:t>8</w:t>
            </w:r>
            <w:r w:rsidR="003256AB" w:rsidRPr="00F0730D">
              <w:rPr>
                <w:rFonts w:cs="Arial"/>
                <w:lang w:val="sr-Cyrl-CS" w:eastAsia="ar-SA"/>
              </w:rPr>
              <w:t>. и 201</w:t>
            </w:r>
            <w:r w:rsidR="00D6373B">
              <w:rPr>
                <w:rFonts w:cs="Arial"/>
                <w:lang w:val="sr-Cyrl-CS" w:eastAsia="ar-SA"/>
              </w:rPr>
              <w:t>9</w:t>
            </w:r>
            <w:r w:rsidRPr="00F0730D">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F0730D">
              <w:rPr>
                <w:rFonts w:cs="Arial"/>
                <w:lang w:val="sr-Cyrl-RS" w:eastAsia="ar-SA"/>
              </w:rPr>
              <w:t xml:space="preserve">(„Службени гласник РС“, бр. 62/2013) </w:t>
            </w:r>
            <w:r w:rsidRPr="00F0730D">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86413" w:rsidRPr="00F0730D" w:rsidRDefault="00486413" w:rsidP="009B2B7D">
            <w:pPr>
              <w:suppressAutoHyphens/>
              <w:spacing w:before="0"/>
              <w:ind w:left="720" w:firstLine="720"/>
              <w:rPr>
                <w:rFonts w:cs="Arial"/>
                <w:lang w:val="sr-Cyrl-CS" w:eastAsia="ar-SA"/>
              </w:rPr>
            </w:pPr>
          </w:p>
          <w:p w:rsidR="00486413" w:rsidRPr="00F0730D" w:rsidRDefault="00486413" w:rsidP="009B2B7D">
            <w:pPr>
              <w:suppressAutoHyphens/>
              <w:spacing w:before="0"/>
              <w:ind w:left="720" w:firstLine="720"/>
              <w:rPr>
                <w:rFonts w:cs="Arial"/>
                <w:b/>
                <w:lang w:val="sr-Cyrl-CS" w:eastAsia="ar-SA"/>
              </w:rPr>
            </w:pPr>
            <w:r w:rsidRPr="00F0730D">
              <w:rPr>
                <w:rFonts w:cs="Arial"/>
                <w:b/>
                <w:lang w:val="sr-Cyrl-CS" w:eastAsia="ar-SA"/>
              </w:rPr>
              <w:t>или</w:t>
            </w:r>
          </w:p>
          <w:p w:rsidR="00486413" w:rsidRPr="00F0730D" w:rsidRDefault="00486413" w:rsidP="002C1C3A">
            <w:pPr>
              <w:numPr>
                <w:ilvl w:val="1"/>
                <w:numId w:val="24"/>
              </w:numPr>
              <w:suppressAutoHyphens/>
              <w:spacing w:before="0"/>
              <w:ind w:left="780"/>
              <w:contextualSpacing/>
              <w:rPr>
                <w:rFonts w:eastAsia="Calibri" w:cs="Arial"/>
                <w:lang w:val="sr-Latn-CS"/>
              </w:rPr>
            </w:pPr>
            <w:r w:rsidRPr="00F0730D">
              <w:rPr>
                <w:rFonts w:eastAsia="Calibri" w:cs="Arial"/>
                <w:lang w:val="sr-Latn-CS"/>
              </w:rPr>
              <w:t xml:space="preserve">Извештај о бонитету, образац БОН ЈН за </w:t>
            </w:r>
            <w:r w:rsidR="002A3F03" w:rsidRPr="00F0730D">
              <w:rPr>
                <w:rFonts w:eastAsia="Calibri" w:cs="Arial"/>
                <w:lang w:val="sr-Latn-CS"/>
              </w:rPr>
              <w:t>три обрачунске године (201</w:t>
            </w:r>
            <w:r w:rsidR="00D6373B">
              <w:rPr>
                <w:rFonts w:eastAsia="Calibri" w:cs="Arial"/>
                <w:lang w:val="sr-Cyrl-RS"/>
              </w:rPr>
              <w:t>7</w:t>
            </w:r>
            <w:r w:rsidR="002A3F03" w:rsidRPr="00F0730D">
              <w:rPr>
                <w:rFonts w:eastAsia="Calibri" w:cs="Arial"/>
                <w:lang w:val="sr-Latn-CS"/>
              </w:rPr>
              <w:t>., 20</w:t>
            </w:r>
            <w:r w:rsidR="00D6373B">
              <w:rPr>
                <w:rFonts w:eastAsia="Calibri" w:cs="Arial"/>
                <w:lang w:val="sr-Cyrl-RS"/>
              </w:rPr>
              <w:t>18</w:t>
            </w:r>
            <w:r w:rsidR="002A3F03" w:rsidRPr="00F0730D">
              <w:rPr>
                <w:rFonts w:eastAsia="Calibri" w:cs="Arial"/>
                <w:lang w:val="sr-Latn-CS"/>
              </w:rPr>
              <w:t>. и 201</w:t>
            </w:r>
            <w:r w:rsidR="00D6373B">
              <w:rPr>
                <w:rFonts w:eastAsia="Calibri" w:cs="Arial"/>
                <w:lang w:val="sr-Cyrl-RS"/>
              </w:rPr>
              <w:t>9</w:t>
            </w:r>
            <w:r w:rsidRPr="00F0730D">
              <w:rPr>
                <w:rFonts w:eastAsia="Calibri" w:cs="Arial"/>
                <w:lang w:val="sr-Latn-CS"/>
              </w:rPr>
              <w:t xml:space="preserve">.) издат од стране Агенције за привредне регистре </w:t>
            </w:r>
          </w:p>
          <w:p w:rsidR="00486413" w:rsidRPr="00F0730D" w:rsidRDefault="00486413" w:rsidP="009B2B7D">
            <w:pPr>
              <w:suppressAutoHyphens/>
              <w:spacing w:before="0"/>
              <w:ind w:left="780" w:firstLine="720"/>
              <w:rPr>
                <w:rFonts w:cs="Arial"/>
                <w:b/>
                <w:lang w:val="sr-Cyrl-CS" w:eastAsia="ar-SA"/>
              </w:rPr>
            </w:pPr>
            <w:r w:rsidRPr="00F0730D">
              <w:rPr>
                <w:rFonts w:cs="Arial"/>
                <w:b/>
                <w:lang w:val="sr-Cyrl-CS" w:eastAsia="ar-SA"/>
              </w:rPr>
              <w:t>и</w:t>
            </w:r>
          </w:p>
          <w:p w:rsidR="00486413" w:rsidRPr="00F0730D" w:rsidRDefault="00486413" w:rsidP="002C1C3A">
            <w:pPr>
              <w:numPr>
                <w:ilvl w:val="1"/>
                <w:numId w:val="24"/>
              </w:numPr>
              <w:tabs>
                <w:tab w:val="num" w:pos="1080"/>
              </w:tabs>
              <w:suppressAutoHyphens/>
              <w:autoSpaceDE w:val="0"/>
              <w:autoSpaceDN w:val="0"/>
              <w:adjustRightInd w:val="0"/>
              <w:spacing w:before="0"/>
              <w:ind w:left="780"/>
              <w:rPr>
                <w:rFonts w:cs="Arial"/>
                <w:b/>
                <w:lang w:val="sr-Cyrl-CS" w:eastAsia="ar-SA"/>
              </w:rPr>
            </w:pPr>
            <w:r w:rsidRPr="00F0730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F0730D">
              <w:rPr>
                <w:rFonts w:cs="Arial"/>
                <w:lang w:val="sr-Cyrl-RS" w:eastAsia="ar-SA"/>
              </w:rPr>
              <w:t>6</w:t>
            </w:r>
            <w:r w:rsidRPr="00F0730D">
              <w:rPr>
                <w:rFonts w:cs="Arial"/>
                <w:lang w:val="sr-Cyrl-CS" w:eastAsia="ar-SA"/>
              </w:rPr>
              <w:t xml:space="preserve"> месеци пре дана објављивања позива на Порталу јавних набавки. </w:t>
            </w:r>
          </w:p>
          <w:p w:rsidR="00486413" w:rsidRPr="00F0730D" w:rsidRDefault="00486413" w:rsidP="009B2B7D">
            <w:pPr>
              <w:autoSpaceDE w:val="0"/>
              <w:autoSpaceDN w:val="0"/>
              <w:adjustRightInd w:val="0"/>
              <w:spacing w:before="0"/>
              <w:ind w:left="1440"/>
              <w:rPr>
                <w:rFonts w:cs="Arial"/>
                <w:b/>
                <w:lang w:val="sr-Cyrl-CS" w:eastAsia="ar-SA"/>
              </w:rPr>
            </w:pPr>
          </w:p>
          <w:p w:rsidR="005A5695" w:rsidRPr="00F0730D" w:rsidRDefault="00486413" w:rsidP="009B2B7D">
            <w:pPr>
              <w:suppressAutoHyphens/>
              <w:autoSpaceDE w:val="0"/>
              <w:autoSpaceDN w:val="0"/>
              <w:adjustRightInd w:val="0"/>
              <w:spacing w:before="0"/>
              <w:ind w:left="708"/>
              <w:rPr>
                <w:rFonts w:cs="Arial"/>
                <w:lang w:val="sr-Cyrl-CS" w:eastAsia="ar-SA"/>
              </w:rPr>
            </w:pPr>
            <w:r w:rsidRPr="00F0730D">
              <w:rPr>
                <w:rFonts w:cs="Arial"/>
                <w:b/>
                <w:lang w:val="sr-Cyrl-CS" w:eastAsia="ar-SA"/>
              </w:rPr>
              <w:t>Напомена</w:t>
            </w:r>
            <w:r w:rsidRPr="00F0730D">
              <w:rPr>
                <w:rFonts w:cs="Arial"/>
                <w:lang w:val="sr-Cyrl-CS" w:eastAsia="ar-SA"/>
              </w:rPr>
              <w:t xml:space="preserve">: Уколико Извештај о бонитету БОН-ЈН садржи податке о неликвидности за наведених претходних </w:t>
            </w:r>
            <w:r w:rsidRPr="00F0730D">
              <w:rPr>
                <w:rFonts w:cs="Arial"/>
                <w:lang w:val="sr-Cyrl-RS" w:eastAsia="ar-SA"/>
              </w:rPr>
              <w:t xml:space="preserve">6 </w:t>
            </w:r>
            <w:r w:rsidRPr="00F0730D">
              <w:rPr>
                <w:rFonts w:cs="Arial"/>
                <w:lang w:val="sr-Cyrl-CS" w:eastAsia="ar-SA"/>
              </w:rPr>
              <w:t>месеци, није неопходно достављати потврду Народне банке Србије.</w:t>
            </w:r>
          </w:p>
        </w:tc>
      </w:tr>
      <w:tr w:rsidR="005A5695" w:rsidRPr="00F0730D" w:rsidTr="009B2B7D">
        <w:trPr>
          <w:trHeight w:val="3320"/>
          <w:jc w:val="center"/>
        </w:trPr>
        <w:tc>
          <w:tcPr>
            <w:tcW w:w="729" w:type="dxa"/>
            <w:vAlign w:val="center"/>
          </w:tcPr>
          <w:p w:rsidR="005A5695" w:rsidRPr="00F0730D" w:rsidRDefault="001A05E4" w:rsidP="009B2B7D">
            <w:pPr>
              <w:spacing w:before="0"/>
              <w:jc w:val="center"/>
              <w:rPr>
                <w:rFonts w:cs="Arial"/>
                <w:lang w:val="sr-Cyrl-RS"/>
              </w:rPr>
            </w:pPr>
            <w:r w:rsidRPr="00F0730D">
              <w:rPr>
                <w:rFonts w:cs="Arial"/>
                <w:lang w:val="sr-Cyrl-RS"/>
              </w:rPr>
              <w:t>7.</w:t>
            </w:r>
          </w:p>
        </w:tc>
        <w:tc>
          <w:tcPr>
            <w:tcW w:w="8430" w:type="dxa"/>
          </w:tcPr>
          <w:p w:rsidR="008A4F55" w:rsidRPr="00F0730D" w:rsidRDefault="00FF1705" w:rsidP="009B2B7D">
            <w:pPr>
              <w:snapToGrid w:val="0"/>
              <w:spacing w:before="0"/>
              <w:rPr>
                <w:rFonts w:cs="Arial"/>
                <w:b/>
                <w:u w:val="single"/>
                <w:lang w:val="sr-Cyrl-CS"/>
              </w:rPr>
            </w:pPr>
            <w:r w:rsidRPr="00F0730D">
              <w:rPr>
                <w:rFonts w:cs="Arial"/>
                <w:b/>
                <w:u w:val="single"/>
                <w:lang w:val="sr-Cyrl-CS"/>
              </w:rPr>
              <w:t>ПОСЛОВНИ КАПАЦИТЕТ:</w:t>
            </w:r>
          </w:p>
          <w:p w:rsidR="00FF1705" w:rsidRPr="00F0730D" w:rsidRDefault="00486413" w:rsidP="00FF1705">
            <w:pPr>
              <w:snapToGrid w:val="0"/>
              <w:spacing w:before="0"/>
              <w:rPr>
                <w:rFonts w:cs="Arial"/>
                <w:b/>
                <w:u w:val="single"/>
                <w:lang w:val="sr-Cyrl-CS"/>
              </w:rPr>
            </w:pPr>
            <w:r w:rsidRPr="00F0730D">
              <w:rPr>
                <w:rFonts w:cs="Arial"/>
                <w:b/>
                <w:u w:val="single"/>
                <w:lang w:val="sr-Cyrl-CS"/>
              </w:rPr>
              <w:t xml:space="preserve">Услов: </w:t>
            </w:r>
          </w:p>
          <w:p w:rsidR="00486413" w:rsidRPr="00F0730D" w:rsidRDefault="00486413" w:rsidP="00FF1705">
            <w:pPr>
              <w:snapToGrid w:val="0"/>
              <w:spacing w:before="0"/>
              <w:rPr>
                <w:rFonts w:cs="Arial"/>
                <w:b/>
                <w:u w:val="single"/>
                <w:lang w:val="sr-Latn-CS"/>
              </w:rPr>
            </w:pPr>
            <w:r w:rsidRPr="00F0730D">
              <w:rPr>
                <w:rFonts w:cs="Arial"/>
                <w:lang w:val="sr-Latn-CS"/>
              </w:rPr>
              <w:t xml:space="preserve">Да </w:t>
            </w:r>
            <w:r w:rsidRPr="00F0730D">
              <w:rPr>
                <w:rFonts w:cs="Arial"/>
                <w:lang w:val="sr-Cyrl-RS"/>
              </w:rPr>
              <w:t xml:space="preserve">је у </w:t>
            </w:r>
            <w:r w:rsidR="00AC40A2" w:rsidRPr="00F0730D">
              <w:rPr>
                <w:rFonts w:cs="Arial"/>
                <w:lang w:val="sr-Cyrl-RS"/>
              </w:rPr>
              <w:t xml:space="preserve">претходне </w:t>
            </w:r>
            <w:r w:rsidR="007F6F6A" w:rsidRPr="00F0730D">
              <w:rPr>
                <w:rFonts w:cs="Arial"/>
                <w:lang w:val="sr-Cyrl-RS"/>
              </w:rPr>
              <w:t>три г</w:t>
            </w:r>
            <w:r w:rsidR="00AC40A2" w:rsidRPr="00F0730D">
              <w:rPr>
                <w:rFonts w:cs="Arial"/>
                <w:lang w:val="sr-Cyrl-RS"/>
              </w:rPr>
              <w:t xml:space="preserve">одине, пре истека рока за подношење понуда, </w:t>
            </w:r>
            <w:r w:rsidRPr="00F0730D">
              <w:rPr>
                <w:rFonts w:cs="Arial"/>
                <w:lang w:val="sr-Cyrl-RS"/>
              </w:rPr>
              <w:t xml:space="preserve">понуђач испоручио добра која су предмет јавне набавке </w:t>
            </w:r>
            <w:r w:rsidR="00D410F5" w:rsidRPr="00F0730D">
              <w:rPr>
                <w:rFonts w:cs="Arial"/>
                <w:lang w:val="sr-Cyrl-RS"/>
              </w:rPr>
              <w:t>минималне укупне вредности од 1</w:t>
            </w:r>
            <w:r w:rsidR="00D6373B">
              <w:rPr>
                <w:rFonts w:cs="Arial"/>
                <w:lang w:val="sr-Cyrl-RS"/>
              </w:rPr>
              <w:t>0</w:t>
            </w:r>
            <w:r w:rsidRPr="00F0730D">
              <w:rPr>
                <w:rFonts w:cs="Arial"/>
                <w:lang w:val="sr-Cyrl-RS"/>
              </w:rPr>
              <w:t>0.000.000,00 динара без ПДВ</w:t>
            </w:r>
          </w:p>
          <w:p w:rsidR="00486413" w:rsidRPr="00F0730D" w:rsidRDefault="00486413" w:rsidP="002C1C3A">
            <w:pPr>
              <w:numPr>
                <w:ilvl w:val="0"/>
                <w:numId w:val="26"/>
              </w:numPr>
              <w:snapToGrid w:val="0"/>
              <w:spacing w:before="0"/>
              <w:rPr>
                <w:rFonts w:cs="Arial"/>
                <w:lang w:val="sr-Latn-RS"/>
              </w:rPr>
            </w:pPr>
            <w:r w:rsidRPr="00F0730D">
              <w:rPr>
                <w:rFonts w:cs="Arial"/>
                <w:lang w:val="sr-Latn-CS"/>
              </w:rPr>
              <w:t>Да</w:t>
            </w:r>
            <w:r w:rsidRPr="00F0730D">
              <w:rPr>
                <w:rFonts w:cs="Arial"/>
                <w:lang w:val="sr-Cyrl-RS"/>
              </w:rPr>
              <w:t xml:space="preserve"> понуђач поседује сертификат</w:t>
            </w:r>
            <w:r w:rsidR="004E0A83" w:rsidRPr="00F0730D">
              <w:rPr>
                <w:rFonts w:cs="Arial"/>
                <w:lang w:val="sr-Latn-RS"/>
              </w:rPr>
              <w:t xml:space="preserve"> SRPS ISO 9001:2008</w:t>
            </w:r>
            <w:r w:rsidR="004E0A83" w:rsidRPr="00F0730D">
              <w:rPr>
                <w:rFonts w:cs="Arial"/>
                <w:lang w:val="sr-Cyrl-RS"/>
              </w:rPr>
              <w:t xml:space="preserve"> ИЛИ </w:t>
            </w:r>
            <w:r w:rsidR="004E0A83" w:rsidRPr="00F0730D">
              <w:rPr>
                <w:rFonts w:cs="Arial"/>
                <w:lang w:val="sr-Latn-RS"/>
              </w:rPr>
              <w:t>SRPS ISO 9001:2015</w:t>
            </w:r>
          </w:p>
          <w:p w:rsidR="009B2B7D" w:rsidRPr="00F0730D" w:rsidRDefault="009B2B7D" w:rsidP="009B2B7D">
            <w:pPr>
              <w:snapToGrid w:val="0"/>
              <w:spacing w:before="0"/>
              <w:rPr>
                <w:rFonts w:cs="Arial"/>
                <w:b/>
                <w:u w:val="single"/>
                <w:lang w:val="sr-Cyrl-RS"/>
              </w:rPr>
            </w:pPr>
          </w:p>
          <w:p w:rsidR="00486413" w:rsidRPr="00F0730D" w:rsidRDefault="00486413" w:rsidP="009B2B7D">
            <w:pPr>
              <w:snapToGrid w:val="0"/>
              <w:spacing w:before="0"/>
              <w:rPr>
                <w:rFonts w:cs="Arial"/>
                <w:b/>
                <w:u w:val="single"/>
                <w:lang w:val="sr-Cyrl-RS"/>
              </w:rPr>
            </w:pPr>
            <w:r w:rsidRPr="00F0730D">
              <w:rPr>
                <w:rFonts w:cs="Arial"/>
                <w:b/>
                <w:u w:val="single"/>
                <w:lang w:val="sr-Cyrl-RS"/>
              </w:rPr>
              <w:t>Докази:</w:t>
            </w:r>
          </w:p>
          <w:p w:rsidR="00486413" w:rsidRPr="00F0730D" w:rsidRDefault="000A1D65" w:rsidP="002C1C3A">
            <w:pPr>
              <w:pStyle w:val="ListParagraph"/>
              <w:numPr>
                <w:ilvl w:val="0"/>
                <w:numId w:val="23"/>
              </w:numPr>
              <w:snapToGrid w:val="0"/>
              <w:spacing w:before="0" w:after="0" w:line="240" w:lineRule="auto"/>
              <w:rPr>
                <w:rFonts w:ascii="Arial" w:hAnsi="Arial" w:cs="Arial"/>
                <w:lang w:val="sr-Cyrl-RS"/>
              </w:rPr>
            </w:pPr>
            <w:r w:rsidRPr="00F0730D">
              <w:rPr>
                <w:rFonts w:ascii="Arial" w:hAnsi="Arial" w:cs="Arial"/>
                <w:lang w:val="sr-Cyrl-CS"/>
              </w:rPr>
              <w:t xml:space="preserve">Референтна листа у складу са </w:t>
            </w:r>
            <w:r w:rsidR="00417532" w:rsidRPr="00F0730D">
              <w:rPr>
                <w:rFonts w:ascii="Arial" w:hAnsi="Arial" w:cs="Arial"/>
                <w:lang w:val="sr-Cyrl-CS"/>
              </w:rPr>
              <w:t xml:space="preserve">обрасцем </w:t>
            </w:r>
            <w:r w:rsidR="00486413" w:rsidRPr="00F0730D">
              <w:rPr>
                <w:rFonts w:ascii="Arial" w:hAnsi="Arial" w:cs="Arial"/>
                <w:lang w:val="sr-Cyrl-RS"/>
              </w:rPr>
              <w:t>„</w:t>
            </w:r>
            <w:r w:rsidRPr="00F0730D">
              <w:rPr>
                <w:rFonts w:ascii="Arial" w:hAnsi="Arial" w:cs="Arial"/>
              </w:rPr>
              <w:t>Списак испоручених добара– стручне референце</w:t>
            </w:r>
            <w:r w:rsidR="00486413" w:rsidRPr="00F0730D">
              <w:rPr>
                <w:rFonts w:ascii="Arial" w:hAnsi="Arial" w:cs="Arial"/>
                <w:lang w:val="sr-Cyrl-RS"/>
              </w:rPr>
              <w:t>“</w:t>
            </w:r>
          </w:p>
          <w:p w:rsidR="000A1D65" w:rsidRPr="00F0730D" w:rsidRDefault="000A1D65" w:rsidP="002C1C3A">
            <w:pPr>
              <w:pStyle w:val="ListParagraph"/>
              <w:numPr>
                <w:ilvl w:val="0"/>
                <w:numId w:val="23"/>
              </w:numPr>
              <w:snapToGrid w:val="0"/>
              <w:spacing w:before="0" w:after="0" w:line="240" w:lineRule="auto"/>
              <w:rPr>
                <w:rFonts w:ascii="Arial" w:hAnsi="Arial" w:cs="Arial"/>
                <w:lang w:val="sr-Cyrl-RS"/>
              </w:rPr>
            </w:pPr>
            <w:r w:rsidRPr="00F0730D">
              <w:rPr>
                <w:rFonts w:ascii="Arial" w:hAnsi="Arial" w:cs="Arial"/>
                <w:lang w:val="sr-Cyrl-CS"/>
              </w:rPr>
              <w:t xml:space="preserve">Потврда, једна или више, претходних наручилаца/купаца у складу са </w:t>
            </w:r>
            <w:r w:rsidR="00417532" w:rsidRPr="00F0730D">
              <w:rPr>
                <w:rFonts w:ascii="Arial" w:hAnsi="Arial" w:cs="Arial"/>
                <w:lang w:val="sr-Cyrl-CS"/>
              </w:rPr>
              <w:t xml:space="preserve">обрасцем </w:t>
            </w:r>
            <w:r w:rsidRPr="00F0730D">
              <w:rPr>
                <w:rFonts w:ascii="Arial" w:hAnsi="Arial" w:cs="Arial"/>
                <w:lang w:val="sr-Cyrl-CS"/>
              </w:rPr>
              <w:t xml:space="preserve"> </w:t>
            </w:r>
            <w:r w:rsidR="00417532" w:rsidRPr="00F0730D">
              <w:rPr>
                <w:rFonts w:ascii="Arial" w:hAnsi="Arial" w:cs="Arial"/>
                <w:lang w:val="sr-Cyrl-CS"/>
              </w:rPr>
              <w:t>„Потврда о референтним набавкама“</w:t>
            </w:r>
          </w:p>
          <w:p w:rsidR="00486413" w:rsidRPr="00F0730D" w:rsidRDefault="00486413" w:rsidP="002C1C3A">
            <w:pPr>
              <w:numPr>
                <w:ilvl w:val="0"/>
                <w:numId w:val="26"/>
              </w:numPr>
              <w:snapToGrid w:val="0"/>
              <w:spacing w:before="0"/>
              <w:rPr>
                <w:rFonts w:cs="Arial"/>
                <w:lang w:val="sr-Cyrl-RS"/>
              </w:rPr>
            </w:pPr>
            <w:r w:rsidRPr="00F0730D">
              <w:rPr>
                <w:rFonts w:cs="Arial"/>
              </w:rPr>
              <w:t xml:space="preserve">Важећи сертификат </w:t>
            </w:r>
            <w:r w:rsidR="004E0A83" w:rsidRPr="00F0730D">
              <w:rPr>
                <w:rFonts w:cs="Arial"/>
                <w:lang w:val="sr-Latn-RS"/>
              </w:rPr>
              <w:t>SRPS ISO 9001:2008</w:t>
            </w:r>
            <w:r w:rsidR="004E0A83" w:rsidRPr="00F0730D">
              <w:rPr>
                <w:rFonts w:cs="Arial"/>
                <w:lang w:val="sr-Cyrl-RS"/>
              </w:rPr>
              <w:t xml:space="preserve"> ИЛИ </w:t>
            </w:r>
            <w:r w:rsidR="004E0A83" w:rsidRPr="00F0730D">
              <w:rPr>
                <w:rFonts w:cs="Arial"/>
                <w:lang w:val="sr-Latn-RS"/>
              </w:rPr>
              <w:t>SRPS ISO 9001:2015</w:t>
            </w:r>
          </w:p>
        </w:tc>
      </w:tr>
      <w:tr w:rsidR="001A05E4" w:rsidRPr="00F0730D" w:rsidTr="008112A2">
        <w:trPr>
          <w:jc w:val="center"/>
        </w:trPr>
        <w:tc>
          <w:tcPr>
            <w:tcW w:w="729" w:type="dxa"/>
            <w:vAlign w:val="center"/>
          </w:tcPr>
          <w:p w:rsidR="001A05E4" w:rsidRPr="00F0730D" w:rsidRDefault="001A05E4" w:rsidP="009B2B7D">
            <w:pPr>
              <w:spacing w:before="0"/>
              <w:jc w:val="center"/>
              <w:rPr>
                <w:rFonts w:cs="Arial"/>
                <w:lang w:val="sr-Cyrl-RS"/>
              </w:rPr>
            </w:pPr>
            <w:r w:rsidRPr="00F0730D">
              <w:rPr>
                <w:rFonts w:cs="Arial"/>
                <w:lang w:val="sr-Cyrl-RS"/>
              </w:rPr>
              <w:t>8.</w:t>
            </w:r>
          </w:p>
        </w:tc>
        <w:tc>
          <w:tcPr>
            <w:tcW w:w="8430" w:type="dxa"/>
          </w:tcPr>
          <w:p w:rsidR="00FF1705" w:rsidRPr="00F0730D" w:rsidRDefault="00FF1705" w:rsidP="009B2B7D">
            <w:pPr>
              <w:snapToGrid w:val="0"/>
              <w:spacing w:before="0"/>
              <w:rPr>
                <w:rFonts w:cs="Arial"/>
                <w:b/>
                <w:u w:val="single"/>
                <w:lang w:val="sr-Cyrl-CS"/>
              </w:rPr>
            </w:pPr>
            <w:r w:rsidRPr="00F0730D">
              <w:rPr>
                <w:rFonts w:cs="Arial"/>
                <w:b/>
                <w:u w:val="single"/>
                <w:lang w:val="sr-Cyrl-CS"/>
              </w:rPr>
              <w:t>ТЕХНИЧКИ КАПАЦИТЕТ:</w:t>
            </w:r>
          </w:p>
          <w:p w:rsidR="00FF1705" w:rsidRPr="00F0730D" w:rsidRDefault="00486413" w:rsidP="00FF1705">
            <w:pPr>
              <w:snapToGrid w:val="0"/>
              <w:spacing w:before="0"/>
              <w:rPr>
                <w:rFonts w:cs="Arial"/>
                <w:b/>
                <w:u w:val="single"/>
                <w:lang w:val="sr-Cyrl-CS"/>
              </w:rPr>
            </w:pPr>
            <w:r w:rsidRPr="00F0730D">
              <w:rPr>
                <w:rFonts w:cs="Arial"/>
                <w:b/>
                <w:u w:val="single"/>
                <w:lang w:val="sr-Cyrl-CS"/>
              </w:rPr>
              <w:t xml:space="preserve">Услов: </w:t>
            </w:r>
          </w:p>
          <w:p w:rsidR="00486413" w:rsidRPr="00F0730D" w:rsidRDefault="00486413" w:rsidP="00FF1705">
            <w:pPr>
              <w:snapToGrid w:val="0"/>
              <w:spacing w:before="0"/>
              <w:rPr>
                <w:rFonts w:cs="Arial"/>
              </w:rPr>
            </w:pPr>
            <w:r w:rsidRPr="00F0730D">
              <w:rPr>
                <w:rFonts w:cs="Arial"/>
                <w:lang w:val="sr-Latn-CS"/>
              </w:rPr>
              <w:t xml:space="preserve">Да </w:t>
            </w:r>
            <w:r w:rsidRPr="00F0730D">
              <w:rPr>
                <w:rFonts w:cs="Arial"/>
                <w:lang w:val="sr-Cyrl-RS"/>
              </w:rPr>
              <w:t>има минимум једно возило за транспорт</w:t>
            </w:r>
          </w:p>
          <w:p w:rsidR="009B2B7D" w:rsidRPr="00F0730D" w:rsidRDefault="009B2B7D" w:rsidP="009B2B7D">
            <w:pPr>
              <w:snapToGrid w:val="0"/>
              <w:spacing w:before="0"/>
              <w:ind w:left="720"/>
              <w:rPr>
                <w:rFonts w:cs="Arial"/>
              </w:rPr>
            </w:pPr>
          </w:p>
          <w:p w:rsidR="00486413" w:rsidRPr="00F0730D" w:rsidRDefault="0067250D" w:rsidP="009B2B7D">
            <w:pPr>
              <w:snapToGrid w:val="0"/>
              <w:spacing w:before="0"/>
              <w:rPr>
                <w:rFonts w:cs="Arial"/>
                <w:b/>
                <w:u w:val="single"/>
                <w:lang w:val="sr-Cyrl-RS"/>
              </w:rPr>
            </w:pPr>
            <w:r w:rsidRPr="00F0730D">
              <w:rPr>
                <w:rFonts w:cs="Arial"/>
                <w:b/>
                <w:u w:val="single"/>
                <w:lang w:val="sr-Cyrl-RS"/>
              </w:rPr>
              <w:t>Доказ</w:t>
            </w:r>
            <w:r w:rsidR="00486413" w:rsidRPr="00F0730D">
              <w:rPr>
                <w:rFonts w:cs="Arial"/>
                <w:b/>
                <w:u w:val="single"/>
                <w:lang w:val="sr-Cyrl-RS"/>
              </w:rPr>
              <w:t>:</w:t>
            </w:r>
          </w:p>
          <w:p w:rsidR="001A05E4" w:rsidRPr="00F0730D" w:rsidRDefault="0067250D" w:rsidP="002C1C3A">
            <w:pPr>
              <w:pStyle w:val="ListParagraph"/>
              <w:numPr>
                <w:ilvl w:val="0"/>
                <w:numId w:val="23"/>
              </w:numPr>
              <w:snapToGrid w:val="0"/>
              <w:spacing w:before="0" w:after="0" w:line="240" w:lineRule="auto"/>
              <w:rPr>
                <w:rFonts w:ascii="Arial" w:hAnsi="Arial" w:cs="Arial"/>
                <w:u w:val="single"/>
              </w:rPr>
            </w:pPr>
            <w:r w:rsidRPr="00F0730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F0730D" w:rsidTr="008112A2">
        <w:trPr>
          <w:jc w:val="center"/>
        </w:trPr>
        <w:tc>
          <w:tcPr>
            <w:tcW w:w="729" w:type="dxa"/>
            <w:vAlign w:val="center"/>
          </w:tcPr>
          <w:p w:rsidR="001A05E4" w:rsidRPr="00F0730D" w:rsidRDefault="001A05E4" w:rsidP="009B2B7D">
            <w:pPr>
              <w:spacing w:before="0"/>
              <w:jc w:val="center"/>
              <w:rPr>
                <w:rFonts w:cs="Arial"/>
                <w:lang w:val="sr-Cyrl-RS"/>
              </w:rPr>
            </w:pPr>
            <w:r w:rsidRPr="00F0730D">
              <w:rPr>
                <w:rFonts w:cs="Arial"/>
                <w:lang w:val="sr-Cyrl-RS"/>
              </w:rPr>
              <w:t>9.</w:t>
            </w:r>
          </w:p>
        </w:tc>
        <w:tc>
          <w:tcPr>
            <w:tcW w:w="8430" w:type="dxa"/>
          </w:tcPr>
          <w:p w:rsidR="00FF1705" w:rsidRPr="00F0730D" w:rsidRDefault="00FF1705" w:rsidP="009B2B7D">
            <w:pPr>
              <w:snapToGrid w:val="0"/>
              <w:spacing w:before="0"/>
              <w:rPr>
                <w:rFonts w:cs="Arial"/>
                <w:b/>
                <w:u w:val="single"/>
                <w:lang w:val="sr-Cyrl-CS"/>
              </w:rPr>
            </w:pPr>
            <w:r w:rsidRPr="00F0730D">
              <w:rPr>
                <w:rFonts w:cs="Arial"/>
                <w:b/>
                <w:u w:val="single"/>
                <w:lang w:val="sr-Cyrl-CS"/>
              </w:rPr>
              <w:t>КАДРОВСКИ КАПАЦИТЕТ:</w:t>
            </w:r>
          </w:p>
          <w:p w:rsidR="001A05E4" w:rsidRPr="00F0730D" w:rsidRDefault="0067250D" w:rsidP="009B2B7D">
            <w:pPr>
              <w:snapToGrid w:val="0"/>
              <w:spacing w:before="0"/>
              <w:rPr>
                <w:rFonts w:cs="Arial"/>
                <w:b/>
                <w:u w:val="single"/>
                <w:lang w:val="sr-Cyrl-CS"/>
              </w:rPr>
            </w:pPr>
            <w:r w:rsidRPr="00F0730D">
              <w:rPr>
                <w:rFonts w:cs="Arial"/>
                <w:b/>
                <w:u w:val="single"/>
                <w:lang w:val="sr-Cyrl-CS"/>
              </w:rPr>
              <w:t xml:space="preserve">Услов: </w:t>
            </w:r>
          </w:p>
          <w:p w:rsidR="0067250D" w:rsidRPr="00F0730D" w:rsidRDefault="00D6373B" w:rsidP="002C1C3A">
            <w:pPr>
              <w:numPr>
                <w:ilvl w:val="0"/>
                <w:numId w:val="26"/>
              </w:numPr>
              <w:snapToGrid w:val="0"/>
              <w:spacing w:before="0"/>
              <w:rPr>
                <w:rFonts w:cs="Arial"/>
              </w:rPr>
            </w:pPr>
            <w:r w:rsidRPr="00B55BF6">
              <w:rPr>
                <w:rFonts w:cs="Arial"/>
                <w:lang w:val="sr-Latn-RS" w:eastAsia="sr-Latn-CS"/>
              </w:rPr>
              <w:t>Да </w:t>
            </w:r>
            <w:r w:rsidRPr="00B55BF6">
              <w:rPr>
                <w:rFonts w:cs="Arial"/>
                <w:lang w:val="sr-Cyrl-RS" w:eastAsia="sr-Latn-CS"/>
              </w:rPr>
              <w:t>понуђач има минимум </w:t>
            </w:r>
            <w:r w:rsidRPr="00B55BF6">
              <w:rPr>
                <w:rFonts w:cs="Arial"/>
                <w:lang w:val="sr-Latn-CS" w:eastAsia="sr-Latn-CS"/>
              </w:rPr>
              <w:t>30 </w:t>
            </w:r>
            <w:r w:rsidRPr="00B55BF6">
              <w:rPr>
                <w:rFonts w:cs="Arial"/>
                <w:lang w:val="sr-Latn-RS" w:eastAsia="sr-Latn-CS"/>
              </w:rPr>
              <w:t>(</w:t>
            </w:r>
            <w:r w:rsidRPr="00B55BF6">
              <w:rPr>
                <w:rFonts w:cs="Arial"/>
                <w:lang w:val="sr-Cyrl-RS" w:eastAsia="sr-Latn-CS"/>
              </w:rPr>
              <w:t>словима: тридесет) запослених радника обућарске или текстилне струке (3. и 4. степен) распоређених на пословима производње обуће (израђивачи горњих и доњих делова обуће, кожари, кројачи, шивачи, мазање лица и ђонова, итд.)  на дан објављивања набавке или радно ангажованих лица (која су у радном односу или су ангажована сходно</w:t>
            </w:r>
            <w:r w:rsidR="0067250D" w:rsidRPr="00F0730D">
              <w:rPr>
                <w:rFonts w:cs="Arial"/>
                <w:lang w:val="sr-Cyrl-RS"/>
              </w:rPr>
              <w:t xml:space="preserve"> члану 197. до 202. Закона о раду</w:t>
            </w:r>
            <w:r w:rsidR="00400E2E" w:rsidRPr="00F0730D">
              <w:rPr>
                <w:rFonts w:cs="Arial"/>
                <w:lang w:val="sr-Cyrl-RS"/>
              </w:rPr>
              <w:t xml:space="preserve"> „Службени гласник РС“, бр. 24/2005, 61/2005, 54/2009, 32/2013 и 75/2014</w:t>
            </w:r>
            <w:r w:rsidR="0067250D" w:rsidRPr="00F0730D">
              <w:rPr>
                <w:rFonts w:cs="Arial"/>
                <w:lang w:val="sr-Cyrl-RS"/>
              </w:rPr>
              <w:t>)</w:t>
            </w:r>
          </w:p>
          <w:p w:rsidR="009B2B7D" w:rsidRPr="00F0730D" w:rsidRDefault="009B2B7D" w:rsidP="009B2B7D">
            <w:pPr>
              <w:snapToGrid w:val="0"/>
              <w:spacing w:before="0"/>
              <w:rPr>
                <w:rFonts w:cs="Arial"/>
                <w:b/>
                <w:u w:val="single"/>
                <w:lang w:val="sr-Cyrl-RS"/>
              </w:rPr>
            </w:pPr>
          </w:p>
          <w:p w:rsidR="0067250D" w:rsidRPr="00F0730D" w:rsidRDefault="0067250D" w:rsidP="009B2B7D">
            <w:pPr>
              <w:snapToGrid w:val="0"/>
              <w:spacing w:before="0"/>
              <w:rPr>
                <w:rFonts w:cs="Arial"/>
                <w:b/>
                <w:u w:val="single"/>
                <w:lang w:val="sr-Cyrl-RS"/>
              </w:rPr>
            </w:pPr>
            <w:r w:rsidRPr="00F0730D">
              <w:rPr>
                <w:rFonts w:cs="Arial"/>
                <w:b/>
                <w:u w:val="single"/>
                <w:lang w:val="sr-Cyrl-RS"/>
              </w:rPr>
              <w:t>Доказ:</w:t>
            </w:r>
          </w:p>
          <w:p w:rsidR="00BA2556" w:rsidRPr="00F0730D" w:rsidRDefault="00BA2556" w:rsidP="002C1C3A">
            <w:pPr>
              <w:numPr>
                <w:ilvl w:val="0"/>
                <w:numId w:val="27"/>
              </w:numPr>
              <w:snapToGrid w:val="0"/>
              <w:spacing w:before="0"/>
              <w:ind w:left="780"/>
              <w:rPr>
                <w:rFonts w:cs="Arial"/>
                <w:lang w:val="sr-Latn-CS"/>
              </w:rPr>
            </w:pPr>
            <w:r w:rsidRPr="00F0730D">
              <w:rPr>
                <w:rFonts w:cs="Arial"/>
                <w:lang w:val="sr-Latn-CS"/>
              </w:rPr>
              <w:t xml:space="preserve">изјава понуђача о броју запослених/ангажованих лица </w:t>
            </w:r>
            <w:r w:rsidR="00417532" w:rsidRPr="00F0730D">
              <w:rPr>
                <w:rFonts w:cs="Arial"/>
                <w:lang w:val="sr-Cyrl-CS"/>
              </w:rPr>
              <w:t>у складу са обрасцем „Изјава понуђача о броју запослених/ангажованих лица“</w:t>
            </w:r>
          </w:p>
        </w:tc>
      </w:tr>
    </w:tbl>
    <w:p w:rsidR="00BA2556" w:rsidRPr="00F0730D" w:rsidRDefault="00BA2556" w:rsidP="00BA2556">
      <w:pPr>
        <w:suppressAutoHyphens/>
        <w:spacing w:before="0"/>
        <w:rPr>
          <w:rFonts w:cs="Arial"/>
          <w:b/>
          <w:i/>
          <w:lang w:val="sr-Cyrl-CS" w:eastAsia="zh-CN"/>
        </w:rPr>
      </w:pPr>
    </w:p>
    <w:p w:rsidR="006B5A83" w:rsidRPr="00F0730D" w:rsidRDefault="006B5A83" w:rsidP="006B5A83">
      <w:pPr>
        <w:spacing w:before="0"/>
        <w:rPr>
          <w:rFonts w:cs="Arial"/>
          <w:lang w:eastAsia="zh-CN"/>
        </w:rPr>
      </w:pPr>
      <w:r w:rsidRPr="00F0730D">
        <w:rPr>
          <w:rFonts w:cs="Arial"/>
          <w:lang w:eastAsia="zh-CN"/>
        </w:rPr>
        <w:t>Понуда понуђача који не докаже да испуњава наведене обавезне и додатне услове из тачака 1. до 9. овог обрасца биће одбијена као неприхватљива.</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6B5A83" w:rsidRPr="00F0730D" w:rsidRDefault="006B5A83" w:rsidP="006B5A83">
      <w:pPr>
        <w:spacing w:before="0"/>
        <w:rPr>
          <w:rFonts w:cs="Arial"/>
          <w:lang w:eastAsia="zh-CN"/>
        </w:rPr>
      </w:pPr>
      <w:r w:rsidRPr="00F0730D">
        <w:rPr>
          <w:rFonts w:cs="Arial"/>
          <w:lang w:eastAsia="zh-CN"/>
        </w:rPr>
        <w:t>Услове у вези са капацитетима из члана 76. Закона, понуђач испуњава кумулативно са подизвођачем.</w:t>
      </w:r>
    </w:p>
    <w:p w:rsidR="006B5A83" w:rsidRPr="00F0730D" w:rsidRDefault="006B5A83" w:rsidP="006B5A83">
      <w:pPr>
        <w:spacing w:before="0"/>
        <w:rPr>
          <w:rFonts w:cs="Arial"/>
          <w:lang w:eastAsia="zh-CN"/>
        </w:rPr>
      </w:pPr>
      <w:r w:rsidRPr="00F0730D">
        <w:rPr>
          <w:rFonts w:cs="Arial"/>
          <w:lang w:eastAsia="zh-CN"/>
        </w:rPr>
        <w:t>Доказ из члана 75. став 1.тачка 5) Закона доставља се за сваког подизвођача, сходно члану 8. Закона.</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B5A83" w:rsidRPr="00F0730D" w:rsidRDefault="006B5A83" w:rsidP="006B5A83">
      <w:pPr>
        <w:spacing w:before="0"/>
        <w:rPr>
          <w:rFonts w:cs="Arial"/>
          <w:lang w:eastAsia="zh-CN"/>
        </w:rPr>
      </w:pPr>
      <w:r w:rsidRPr="00F0730D">
        <w:rPr>
          <w:rFonts w:cs="Arial"/>
          <w:lang w:eastAsia="zh-CN"/>
        </w:rPr>
        <w:t>Услов из члана 75. став 1.тачка 5.Закона, обавезан је да испуни сваки понуђач из групе понуђача, сходно члану 8. Закона.</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 xml:space="preserve">3. Докази о испуњености услова из члана 77. Закона могу се достављати у неовереним копијама. Наручилац може пре </w:t>
      </w:r>
      <w:r w:rsidR="000977BE" w:rsidRPr="00F0730D">
        <w:rPr>
          <w:rFonts w:cs="Arial"/>
          <w:lang w:val="sr-Cyrl-RS" w:eastAsia="zh-CN"/>
        </w:rPr>
        <w:t>доношења одлуке о додели оквирног споразума</w:t>
      </w:r>
      <w:r w:rsidRPr="00F0730D">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5A83" w:rsidRPr="00F0730D" w:rsidRDefault="006B5A83" w:rsidP="006B5A83">
      <w:pPr>
        <w:spacing w:before="0"/>
        <w:rPr>
          <w:rFonts w:cs="Arial"/>
          <w:lang w:eastAsia="zh-CN"/>
        </w:rPr>
      </w:pPr>
      <w:r w:rsidRPr="00F0730D">
        <w:rPr>
          <w:rFonts w:cs="Arial"/>
          <w:lang w:eastAsia="zh-CN"/>
        </w:rPr>
        <w:t xml:space="preserve"> </w:t>
      </w:r>
    </w:p>
    <w:p w:rsidR="006B5A83" w:rsidRPr="00F0730D" w:rsidRDefault="006B5A83" w:rsidP="006B5A83">
      <w:pPr>
        <w:spacing w:before="0"/>
        <w:rPr>
          <w:rFonts w:cs="Arial"/>
          <w:lang w:eastAsia="zh-CN"/>
        </w:rPr>
      </w:pPr>
      <w:r w:rsidRPr="00F0730D">
        <w:rPr>
          <w:rFonts w:cs="Arial"/>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6B5A83" w:rsidRPr="00F0730D" w:rsidRDefault="006B5A83" w:rsidP="006B5A83">
      <w:pPr>
        <w:spacing w:before="0"/>
        <w:rPr>
          <w:rFonts w:cs="Arial"/>
          <w:lang w:eastAsia="zh-CN"/>
        </w:rPr>
      </w:pPr>
      <w:r w:rsidRPr="00F0730D">
        <w:rPr>
          <w:rFonts w:cs="Arial"/>
          <w:lang w:eastAsia="zh-CN"/>
        </w:rPr>
        <w:t>1)извод из регистра надлежног органа:</w:t>
      </w:r>
    </w:p>
    <w:p w:rsidR="006B5A83" w:rsidRPr="00F0730D" w:rsidRDefault="006B5A83" w:rsidP="006B5A83">
      <w:pPr>
        <w:spacing w:before="0"/>
        <w:rPr>
          <w:rFonts w:cs="Arial"/>
          <w:lang w:eastAsia="zh-CN"/>
        </w:rPr>
      </w:pPr>
      <w:r w:rsidRPr="00F0730D">
        <w:rPr>
          <w:rFonts w:cs="Arial"/>
          <w:lang w:eastAsia="zh-CN"/>
        </w:rPr>
        <w:t>-извод из регистра АПР: www.apr.gov.rs</w:t>
      </w:r>
    </w:p>
    <w:p w:rsidR="006B5A83" w:rsidRPr="00F0730D" w:rsidRDefault="006B5A83" w:rsidP="006B5A83">
      <w:pPr>
        <w:spacing w:before="0"/>
        <w:rPr>
          <w:rFonts w:cs="Arial"/>
          <w:lang w:eastAsia="zh-CN"/>
        </w:rPr>
      </w:pPr>
      <w:r w:rsidRPr="00F0730D">
        <w:rPr>
          <w:rFonts w:cs="Arial"/>
          <w:lang w:eastAsia="zh-CN"/>
        </w:rPr>
        <w:t>2)докази из члана 75. став 1. тачка 1) ,2) и 4) Закона</w:t>
      </w:r>
    </w:p>
    <w:p w:rsidR="006B5A83" w:rsidRPr="00F0730D" w:rsidRDefault="006B5A83" w:rsidP="006B5A83">
      <w:pPr>
        <w:spacing w:before="0"/>
        <w:rPr>
          <w:rFonts w:cs="Arial"/>
          <w:lang w:eastAsia="zh-CN"/>
        </w:rPr>
      </w:pPr>
      <w:r w:rsidRPr="00F0730D">
        <w:rPr>
          <w:rFonts w:cs="Arial"/>
          <w:lang w:eastAsia="zh-CN"/>
        </w:rPr>
        <w:t>-регистар понуђача: www.apr.gov.rs</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6.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7.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9.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10.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 xml:space="preserve">11. Сви извршиоци које је понуђач навео у својој понуди, морају бити ангажовани у извршењу набавке, а по извршеном избору најповољније понуде и </w:t>
      </w:r>
      <w:r w:rsidR="000977BE" w:rsidRPr="00F0730D">
        <w:rPr>
          <w:rFonts w:cs="Arial"/>
          <w:lang w:val="sr-Cyrl-RS" w:eastAsia="zh-CN"/>
        </w:rPr>
        <w:t>закључења одлуке о додели оквирног споразума</w:t>
      </w:r>
      <w:r w:rsidRPr="00F0730D">
        <w:rPr>
          <w:rFonts w:cs="Arial"/>
          <w:lang w:eastAsia="zh-CN"/>
        </w:rPr>
        <w:t>.</w:t>
      </w:r>
    </w:p>
    <w:p w:rsidR="006B5A83" w:rsidRPr="00F0730D" w:rsidRDefault="006B5A83" w:rsidP="006B5A83">
      <w:pPr>
        <w:spacing w:before="0"/>
        <w:rPr>
          <w:rFonts w:cs="Arial"/>
          <w:lang w:eastAsia="zh-CN"/>
        </w:rPr>
      </w:pPr>
    </w:p>
    <w:p w:rsidR="006B5A83" w:rsidRPr="00F0730D" w:rsidRDefault="006B5A83" w:rsidP="006B5A83">
      <w:pPr>
        <w:spacing w:before="0"/>
        <w:rPr>
          <w:rFonts w:cs="Arial"/>
          <w:lang w:eastAsia="zh-CN"/>
        </w:rPr>
      </w:pPr>
      <w:r w:rsidRPr="00F0730D">
        <w:rPr>
          <w:rFonts w:cs="Arial"/>
          <w:lang w:eastAsia="zh-CN"/>
        </w:rPr>
        <w:t>12.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5A83" w:rsidRPr="00F0730D" w:rsidRDefault="006B5A83" w:rsidP="006B5A83">
      <w:pPr>
        <w:spacing w:before="0"/>
        <w:rPr>
          <w:rFonts w:cs="Arial"/>
          <w:lang w:eastAsia="zh-CN"/>
        </w:rPr>
      </w:pPr>
      <w:r w:rsidRPr="00F0730D">
        <w:rPr>
          <w:rFonts w:cs="Arial"/>
          <w:lang w:eastAsia="zh-CN"/>
        </w:rPr>
        <w:t> </w:t>
      </w:r>
    </w:p>
    <w:p w:rsidR="002D37C7" w:rsidRPr="00F0730D" w:rsidRDefault="002D37C7">
      <w:pPr>
        <w:spacing w:before="0"/>
        <w:jc w:val="left"/>
        <w:rPr>
          <w:rFonts w:cs="Arial"/>
          <w:lang w:eastAsia="zh-CN"/>
        </w:rPr>
      </w:pPr>
    </w:p>
    <w:p w:rsidR="00322313" w:rsidRPr="00F0730D" w:rsidRDefault="008D2B23" w:rsidP="00BE7496">
      <w:pPr>
        <w:pStyle w:val="KDPodnaslov1"/>
        <w:spacing w:before="0"/>
        <w:rPr>
          <w:rFonts w:cs="Arial"/>
          <w:color w:val="FF0000"/>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0730D">
        <w:rPr>
          <w:rFonts w:cs="Arial"/>
        </w:rPr>
        <w:t xml:space="preserve">5. </w:t>
      </w:r>
      <w:r w:rsidR="00322313" w:rsidRPr="00F0730D">
        <w:rPr>
          <w:rFonts w:cs="Arial"/>
        </w:rPr>
        <w:t xml:space="preserve">КРИТЕРИЈУМ ЗА ДОДЕЛУ </w:t>
      </w:r>
      <w:bookmarkEnd w:id="191"/>
      <w:r w:rsidR="000977BE" w:rsidRPr="00F0730D">
        <w:rPr>
          <w:rFonts w:cs="Arial"/>
          <w:lang w:val="sr-Cyrl-RS"/>
        </w:rPr>
        <w:t>ОКВИРНОГ СПОРАЗУМА</w:t>
      </w:r>
    </w:p>
    <w:p w:rsidR="00621752" w:rsidRPr="00F0730D" w:rsidRDefault="00621752" w:rsidP="00621752">
      <w:pPr>
        <w:pStyle w:val="KDKomentar"/>
        <w:spacing w:before="0"/>
        <w:rPr>
          <w:rFonts w:cs="Arial"/>
          <w:b/>
          <w:i w:val="0"/>
          <w:color w:val="auto"/>
          <w:sz w:val="22"/>
          <w:szCs w:val="22"/>
        </w:rPr>
      </w:pPr>
      <w:r w:rsidRPr="00F0730D">
        <w:rPr>
          <w:rFonts w:cs="Arial"/>
          <w:i w:val="0"/>
          <w:color w:val="auto"/>
          <w:sz w:val="22"/>
          <w:szCs w:val="22"/>
        </w:rPr>
        <w:t xml:space="preserve">Избор најповољније понуде ће се извршити применом критеријума </w:t>
      </w:r>
      <w:r w:rsidRPr="00F0730D">
        <w:rPr>
          <w:rFonts w:cs="Arial"/>
          <w:b/>
          <w:i w:val="0"/>
          <w:color w:val="auto"/>
          <w:sz w:val="22"/>
          <w:szCs w:val="22"/>
        </w:rPr>
        <w:t>„Најнижа понуђена цена“.</w:t>
      </w:r>
    </w:p>
    <w:p w:rsidR="000A1D65" w:rsidRPr="00F0730D" w:rsidRDefault="000A1D65" w:rsidP="00621752">
      <w:pPr>
        <w:pStyle w:val="KDKomentar"/>
        <w:spacing w:before="0"/>
        <w:rPr>
          <w:rFonts w:cs="Arial"/>
          <w:b/>
          <w:i w:val="0"/>
          <w:color w:val="auto"/>
          <w:sz w:val="22"/>
          <w:szCs w:val="22"/>
        </w:rPr>
      </w:pPr>
    </w:p>
    <w:p w:rsidR="00621752" w:rsidRPr="00F0730D" w:rsidRDefault="00621752" w:rsidP="00621752">
      <w:pPr>
        <w:pStyle w:val="KDKomentar"/>
        <w:spacing w:before="0"/>
        <w:rPr>
          <w:rFonts w:cs="Arial"/>
          <w:i w:val="0"/>
          <w:color w:val="auto"/>
          <w:sz w:val="22"/>
          <w:szCs w:val="22"/>
          <w:lang w:val="sr-Cyrl-RS"/>
        </w:rPr>
      </w:pPr>
      <w:r w:rsidRPr="00F0730D">
        <w:rPr>
          <w:rFonts w:cs="Arial"/>
          <w:i w:val="0"/>
          <w:color w:val="auto"/>
          <w:sz w:val="22"/>
          <w:szCs w:val="22"/>
        </w:rPr>
        <w:t>Критеријум за оцењивање понуда</w:t>
      </w:r>
      <w:r w:rsidRPr="00F0730D">
        <w:rPr>
          <w:rFonts w:cs="Arial"/>
          <w:b/>
          <w:i w:val="0"/>
          <w:color w:val="auto"/>
          <w:sz w:val="22"/>
          <w:szCs w:val="22"/>
        </w:rPr>
        <w:t xml:space="preserve"> Најнижа понуђена цена, </w:t>
      </w:r>
      <w:r w:rsidRPr="00F0730D">
        <w:rPr>
          <w:rFonts w:cs="Arial"/>
          <w:i w:val="0"/>
          <w:color w:val="auto"/>
          <w:sz w:val="22"/>
          <w:szCs w:val="22"/>
        </w:rPr>
        <w:t>заснива се на понуђеној цени</w:t>
      </w:r>
      <w:r w:rsidR="00C10575" w:rsidRPr="00F0730D">
        <w:rPr>
          <w:rFonts w:cs="Arial"/>
          <w:i w:val="0"/>
          <w:color w:val="auto"/>
          <w:sz w:val="22"/>
          <w:szCs w:val="22"/>
          <w:lang w:val="sr-Cyrl-CS"/>
        </w:rPr>
        <w:t xml:space="preserve"> као једином критеријуму</w:t>
      </w:r>
      <w:r w:rsidR="00F92982" w:rsidRPr="00F0730D">
        <w:rPr>
          <w:rFonts w:cs="Arial"/>
          <w:i w:val="0"/>
          <w:color w:val="auto"/>
          <w:sz w:val="22"/>
          <w:szCs w:val="22"/>
        </w:rPr>
        <w:t xml:space="preserve">, при чему понуђена цена представља </w:t>
      </w:r>
      <w:r w:rsidR="00BB116C" w:rsidRPr="00F0730D">
        <w:rPr>
          <w:rFonts w:cs="Arial"/>
          <w:i w:val="0"/>
          <w:color w:val="auto"/>
          <w:sz w:val="22"/>
          <w:szCs w:val="22"/>
          <w:lang w:val="sr-Cyrl-RS"/>
        </w:rPr>
        <w:t>укупну цену без ПДВ из обрасца понуде.</w:t>
      </w:r>
    </w:p>
    <w:p w:rsidR="00621752" w:rsidRPr="00F0730D" w:rsidRDefault="00621752" w:rsidP="00621752">
      <w:pPr>
        <w:pStyle w:val="KDParagraf"/>
        <w:spacing w:before="0"/>
        <w:rPr>
          <w:rFonts w:cs="Arial"/>
        </w:rPr>
      </w:pPr>
    </w:p>
    <w:p w:rsidR="00874F5B" w:rsidRDefault="00874F5B" w:rsidP="00621752">
      <w:pPr>
        <w:pStyle w:val="KDParagraf"/>
        <w:spacing w:before="0"/>
        <w:rPr>
          <w:rFonts w:cs="Arial"/>
          <w:color w:val="00B0F0"/>
        </w:rPr>
      </w:pPr>
    </w:p>
    <w:p w:rsidR="00B24EE5" w:rsidRDefault="00B24EE5" w:rsidP="00621752">
      <w:pPr>
        <w:pStyle w:val="KDParagraf"/>
        <w:spacing w:before="0"/>
        <w:rPr>
          <w:rFonts w:cs="Arial"/>
          <w:color w:val="00B0F0"/>
        </w:rPr>
      </w:pPr>
    </w:p>
    <w:p w:rsidR="00B24EE5" w:rsidRPr="00F0730D" w:rsidRDefault="00B24EE5" w:rsidP="00621752">
      <w:pPr>
        <w:pStyle w:val="KDParagraf"/>
        <w:spacing w:before="0"/>
        <w:rPr>
          <w:rFonts w:cs="Arial"/>
          <w:color w:val="00B0F0"/>
        </w:rPr>
      </w:pPr>
    </w:p>
    <w:p w:rsidR="00621752" w:rsidRPr="00F0730D" w:rsidRDefault="00874F5B" w:rsidP="00874F5B">
      <w:pPr>
        <w:pStyle w:val="Heading10"/>
        <w:rPr>
          <w:rFonts w:cs="Arial"/>
          <w:lang w:val="sr-Cyrl-RS"/>
        </w:rPr>
      </w:pPr>
      <w:bookmarkStart w:id="197" w:name="_Toc441651548"/>
      <w:bookmarkStart w:id="198" w:name="_Toc442559886"/>
      <w:r w:rsidRPr="00F0730D">
        <w:rPr>
          <w:rFonts w:cs="Arial"/>
          <w:lang w:val="en-US"/>
        </w:rPr>
        <w:t xml:space="preserve">5.1. </w:t>
      </w:r>
      <w:r w:rsidR="00621752" w:rsidRPr="00F0730D">
        <w:rPr>
          <w:rFonts w:cs="Arial"/>
        </w:rPr>
        <w:t>Резервни критеријум</w:t>
      </w:r>
      <w:bookmarkEnd w:id="197"/>
      <w:bookmarkEnd w:id="198"/>
      <w:r w:rsidR="00C25271" w:rsidRPr="00F0730D">
        <w:rPr>
          <w:rFonts w:cs="Arial"/>
          <w:lang w:val="sr-Cyrl-RS"/>
        </w:rPr>
        <w:t xml:space="preserve"> </w:t>
      </w:r>
      <w:r w:rsidR="007F6F6A" w:rsidRPr="00F0730D">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21752" w:rsidRPr="00F0730D" w:rsidRDefault="00621752" w:rsidP="006F1B4D">
      <w:pPr>
        <w:spacing w:before="0"/>
        <w:rPr>
          <w:rFonts w:cs="Arial"/>
          <w:lang w:val="sr-Cyrl-CS"/>
        </w:rPr>
      </w:pPr>
      <w:r w:rsidRPr="00F0730D">
        <w:rPr>
          <w:rFonts w:cs="Arial"/>
        </w:rPr>
        <w:t>Уколико две или више понуда имају исту најнижу понуђену цену, као најповољнија биће изабрана понуда оног понуђача који је</w:t>
      </w:r>
      <w:r w:rsidRPr="00F0730D">
        <w:rPr>
          <w:rFonts w:cs="Arial"/>
          <w:color w:val="00B0F0"/>
        </w:rPr>
        <w:t xml:space="preserve"> </w:t>
      </w:r>
      <w:r w:rsidRPr="00F0730D">
        <w:rPr>
          <w:rFonts w:cs="Arial"/>
        </w:rPr>
        <w:t>понудио краћи рок испоруке.</w:t>
      </w:r>
    </w:p>
    <w:p w:rsidR="00BE7496" w:rsidRPr="00F0730D" w:rsidRDefault="00BE7496" w:rsidP="00621752">
      <w:pPr>
        <w:autoSpaceDE w:val="0"/>
        <w:autoSpaceDN w:val="0"/>
        <w:adjustRightInd w:val="0"/>
        <w:spacing w:before="0"/>
        <w:rPr>
          <w:rFonts w:eastAsia="TimesNewRomanPSMT" w:cs="Arial"/>
          <w:bCs/>
          <w:color w:val="00B0F0"/>
        </w:rPr>
      </w:pPr>
    </w:p>
    <w:p w:rsidR="008D2B23" w:rsidRPr="00F0730D" w:rsidRDefault="00F62ECD" w:rsidP="00F62ECD">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F0730D">
        <w:rPr>
          <w:rFonts w:cs="Arial"/>
          <w:lang w:val="sr-Cyrl-RS"/>
        </w:rPr>
        <w:t>6.</w:t>
      </w:r>
      <w:r w:rsidR="003C4E60" w:rsidRPr="00F0730D">
        <w:rPr>
          <w:rFonts w:cs="Arial"/>
          <w:lang w:val="sr-Cyrl-RS"/>
        </w:rPr>
        <w:t xml:space="preserve">  </w:t>
      </w:r>
      <w:r w:rsidR="008D2B23" w:rsidRPr="00F0730D">
        <w:rPr>
          <w:rFonts w:cs="Arial"/>
        </w:rPr>
        <w:t>УПУТСТВО ПОНУЂАЧИМА КАКО ДА САЧИНЕ ПОНУДУ</w:t>
      </w:r>
      <w:bookmarkEnd w:id="205"/>
      <w:r w:rsidRPr="00F0730D">
        <w:rPr>
          <w:rFonts w:cs="Arial"/>
          <w:lang w:val="sr-Cyrl-RS"/>
        </w:rPr>
        <w:t xml:space="preserve"> </w:t>
      </w:r>
      <w:r w:rsidR="007F6F6A" w:rsidRPr="00F0730D">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D2B23" w:rsidRPr="00F0730D" w:rsidRDefault="008D2B23" w:rsidP="008D2B23">
      <w:pPr>
        <w:pStyle w:val="KDParagraf"/>
        <w:spacing w:before="0"/>
        <w:rPr>
          <w:rFonts w:cs="Arial"/>
          <w:lang w:val="ru-RU"/>
        </w:rPr>
      </w:pPr>
      <w:r w:rsidRPr="00F073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0730D" w:rsidRDefault="008D2B23" w:rsidP="008D2B23">
      <w:pPr>
        <w:pStyle w:val="KDParagraf"/>
        <w:spacing w:before="0"/>
        <w:rPr>
          <w:rFonts w:cs="Arial"/>
        </w:rPr>
      </w:pPr>
      <w:r w:rsidRPr="00F0730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0730D" w:rsidRDefault="008D2B23" w:rsidP="008D2B23">
      <w:pPr>
        <w:pStyle w:val="KDParagraf"/>
        <w:spacing w:before="0"/>
        <w:rPr>
          <w:rFonts w:cs="Arial"/>
        </w:rPr>
      </w:pPr>
    </w:p>
    <w:p w:rsidR="008D2B23" w:rsidRPr="00F0730D" w:rsidRDefault="008D2B23" w:rsidP="002C1C3A">
      <w:pPr>
        <w:pStyle w:val="KDPodnaslov2"/>
        <w:numPr>
          <w:ilvl w:val="1"/>
          <w:numId w:val="19"/>
        </w:numPr>
        <w:spacing w:before="0"/>
        <w:jc w:val="both"/>
        <w:rPr>
          <w:rFonts w:cs="Arial"/>
        </w:rPr>
      </w:pPr>
      <w:bookmarkStart w:id="206" w:name="_Toc441651577"/>
      <w:bookmarkStart w:id="207" w:name="_Toc442559888"/>
      <w:r w:rsidRPr="00F0730D">
        <w:rPr>
          <w:rFonts w:cs="Arial"/>
        </w:rPr>
        <w:t>Језик на којем понуда мора бити састављена</w:t>
      </w:r>
      <w:bookmarkEnd w:id="206"/>
      <w:bookmarkEnd w:id="207"/>
    </w:p>
    <w:p w:rsidR="008D2B23" w:rsidRPr="00F0730D" w:rsidRDefault="008D2B23" w:rsidP="008D2B23">
      <w:pPr>
        <w:pStyle w:val="KDParagraf"/>
        <w:spacing w:before="0"/>
        <w:rPr>
          <w:rFonts w:cs="Arial"/>
        </w:rPr>
      </w:pPr>
      <w:r w:rsidRPr="00F073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0730D" w:rsidRDefault="008D2B23" w:rsidP="008D2B23">
      <w:pPr>
        <w:pStyle w:val="KDKomentar"/>
        <w:spacing w:before="0"/>
        <w:rPr>
          <w:rFonts w:cs="Arial"/>
          <w:i w:val="0"/>
          <w:color w:val="auto"/>
          <w:sz w:val="22"/>
          <w:szCs w:val="22"/>
        </w:rPr>
      </w:pPr>
      <w:r w:rsidRPr="00F0730D">
        <w:rPr>
          <w:rFonts w:cs="Arial"/>
          <w:i w:val="0"/>
          <w:color w:val="auto"/>
          <w:sz w:val="22"/>
          <w:szCs w:val="22"/>
        </w:rPr>
        <w:t>Понуда са свим прилозима мора бити сачињена на српском језику.</w:t>
      </w:r>
    </w:p>
    <w:p w:rsidR="008D2B23" w:rsidRPr="00F0730D" w:rsidRDefault="008D2B23" w:rsidP="008D2B23">
      <w:pPr>
        <w:pStyle w:val="KDKomentar"/>
        <w:spacing w:before="0"/>
        <w:rPr>
          <w:rStyle w:val="StyleArial"/>
          <w:rFonts w:cs="Arial"/>
          <w:i w:val="0"/>
          <w:color w:val="auto"/>
          <w:sz w:val="22"/>
          <w:szCs w:val="22"/>
        </w:rPr>
      </w:pPr>
      <w:r w:rsidRPr="00F0730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0730D" w:rsidRDefault="008D2B23" w:rsidP="008D2B23">
      <w:pPr>
        <w:pStyle w:val="KDParagraf"/>
        <w:spacing w:before="0"/>
        <w:rPr>
          <w:rFonts w:cs="Arial"/>
          <w:lang w:val="ru-RU" w:eastAsia="sr-Latn-CS"/>
        </w:rPr>
      </w:pPr>
    </w:p>
    <w:p w:rsidR="008D2B23" w:rsidRPr="00F0730D" w:rsidRDefault="008D2B23" w:rsidP="002C1C3A">
      <w:pPr>
        <w:pStyle w:val="KDPodnaslov2"/>
        <w:numPr>
          <w:ilvl w:val="1"/>
          <w:numId w:val="19"/>
        </w:numPr>
        <w:spacing w:before="0"/>
        <w:jc w:val="both"/>
        <w:rPr>
          <w:rFonts w:cs="Arial"/>
        </w:rPr>
      </w:pPr>
      <w:bookmarkStart w:id="208" w:name="_Toc441651578"/>
      <w:bookmarkStart w:id="209" w:name="_Toc442559889"/>
      <w:r w:rsidRPr="00F0730D">
        <w:rPr>
          <w:rFonts w:cs="Arial"/>
        </w:rPr>
        <w:t xml:space="preserve">Начин састављања </w:t>
      </w:r>
      <w:r w:rsidR="00FC355A" w:rsidRPr="00F0730D">
        <w:rPr>
          <w:rFonts w:cs="Arial"/>
        </w:rPr>
        <w:t xml:space="preserve">и подношења </w:t>
      </w:r>
      <w:r w:rsidRPr="00F0730D">
        <w:rPr>
          <w:rFonts w:cs="Arial"/>
        </w:rPr>
        <w:t>понуде</w:t>
      </w:r>
      <w:bookmarkEnd w:id="208"/>
      <w:bookmarkEnd w:id="209"/>
    </w:p>
    <w:p w:rsidR="008D2B23" w:rsidRPr="00F0730D" w:rsidRDefault="008D2B23" w:rsidP="008D2B23">
      <w:pPr>
        <w:pStyle w:val="KDParagraf"/>
        <w:spacing w:before="0"/>
        <w:rPr>
          <w:rFonts w:cs="Arial"/>
          <w:lang w:val="ru-RU"/>
        </w:rPr>
      </w:pPr>
      <w:r w:rsidRPr="00F0730D">
        <w:rPr>
          <w:rFonts w:cs="Arial"/>
          <w:lang w:val="ru-RU"/>
        </w:rPr>
        <w:t>Понуђач је обавезан да сачини понуду тако што</w:t>
      </w:r>
      <w:r w:rsidR="00613B13" w:rsidRPr="00F0730D">
        <w:rPr>
          <w:rFonts w:cs="Arial"/>
          <w:lang w:val="ru-RU"/>
        </w:rPr>
        <w:t xml:space="preserve"> Понуђач </w:t>
      </w:r>
      <w:r w:rsidRPr="00F0730D">
        <w:rPr>
          <w:rFonts w:cs="Arial"/>
          <w:lang w:val="ru-RU"/>
        </w:rPr>
        <w:t>уписује тражене податке у обрасце који су саста</w:t>
      </w:r>
      <w:r w:rsidR="00613B13" w:rsidRPr="00F0730D">
        <w:rPr>
          <w:rFonts w:cs="Arial"/>
          <w:lang w:val="ru-RU"/>
        </w:rPr>
        <w:t xml:space="preserve">вни део конкурсне документације </w:t>
      </w:r>
      <w:r w:rsidRPr="00F073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0730D">
        <w:rPr>
          <w:rFonts w:cs="Arial"/>
          <w:lang w:val="ru-RU"/>
        </w:rPr>
        <w:t xml:space="preserve"> Доставља их заједно са осталим документима који представљају обавезну садржину понуде.</w:t>
      </w:r>
    </w:p>
    <w:p w:rsidR="008D2B23" w:rsidRPr="00F0730D" w:rsidRDefault="008D2B23" w:rsidP="008D2B23">
      <w:pPr>
        <w:pStyle w:val="KDParagraf"/>
        <w:spacing w:before="0"/>
        <w:rPr>
          <w:rFonts w:cs="Arial"/>
        </w:rPr>
      </w:pPr>
      <w:r w:rsidRPr="00F0730D">
        <w:rPr>
          <w:rFonts w:cs="Arial"/>
        </w:rPr>
        <w:t>Препоручује се да сви документи поднети у понуди  буду нумерисани</w:t>
      </w:r>
      <w:r w:rsidRPr="00F0730D">
        <w:rPr>
          <w:rFonts w:cs="Arial"/>
          <w:lang w:val="sr-Latn-CS"/>
        </w:rPr>
        <w:t xml:space="preserve"> и</w:t>
      </w:r>
      <w:r w:rsidRPr="00F073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0730D" w:rsidRDefault="008D2B23" w:rsidP="008D2B23">
      <w:pPr>
        <w:pStyle w:val="KDParagraf"/>
        <w:spacing w:before="0"/>
        <w:rPr>
          <w:rFonts w:cs="Arial"/>
          <w:lang w:val="ru-RU"/>
        </w:rPr>
      </w:pPr>
      <w:r w:rsidRPr="00F0730D">
        <w:rPr>
          <w:rFonts w:cs="Arial"/>
          <w:lang w:val="ru-RU"/>
        </w:rPr>
        <w:t xml:space="preserve">Препоручује се да се нумерација поднете документације </w:t>
      </w:r>
      <w:r w:rsidR="00FC355A" w:rsidRPr="00F0730D">
        <w:rPr>
          <w:rFonts w:cs="Arial"/>
          <w:lang w:val="ru-RU"/>
        </w:rPr>
        <w:t>и образац</w:t>
      </w:r>
      <w:r w:rsidR="00962DFB" w:rsidRPr="00F0730D">
        <w:rPr>
          <w:rFonts w:cs="Arial"/>
          <w:lang w:val="ru-RU"/>
        </w:rPr>
        <w:t>а</w:t>
      </w:r>
      <w:r w:rsidR="00FC355A" w:rsidRPr="00F0730D">
        <w:rPr>
          <w:rFonts w:cs="Arial"/>
          <w:lang w:val="ru-RU"/>
        </w:rPr>
        <w:t xml:space="preserve"> у понуди </w:t>
      </w:r>
      <w:r w:rsidRPr="00F0730D">
        <w:rPr>
          <w:rFonts w:cs="Arial"/>
          <w:lang w:val="ru-RU"/>
        </w:rPr>
        <w:t>изврши на свако</w:t>
      </w:r>
      <w:r w:rsidRPr="00F0730D">
        <w:rPr>
          <w:rFonts w:cs="Arial"/>
        </w:rPr>
        <w:t>j</w:t>
      </w:r>
      <w:r w:rsidRPr="00F0730D">
        <w:rPr>
          <w:rFonts w:cs="Arial"/>
          <w:lang w:val="ru-RU"/>
        </w:rPr>
        <w:t xml:space="preserve"> страни на којој има текста, исписивањем </w:t>
      </w:r>
      <w:r w:rsidRPr="00F0730D">
        <w:rPr>
          <w:rFonts w:cs="Arial"/>
          <w:i/>
          <w:lang w:val="ru-RU"/>
        </w:rPr>
        <w:t xml:space="preserve">“1 од </w:t>
      </w:r>
      <w:r w:rsidRPr="00F0730D">
        <w:rPr>
          <w:rFonts w:cs="Arial"/>
          <w:i/>
        </w:rPr>
        <w:t>н</w:t>
      </w:r>
      <w:r w:rsidRPr="00F0730D">
        <w:rPr>
          <w:rFonts w:cs="Arial"/>
          <w:i/>
          <w:lang w:val="ru-RU"/>
        </w:rPr>
        <w:t>“, „2 од н“</w:t>
      </w:r>
      <w:r w:rsidRPr="00F0730D">
        <w:rPr>
          <w:rFonts w:cs="Arial"/>
          <w:lang w:val="ru-RU"/>
        </w:rPr>
        <w:t xml:space="preserve"> и тако све до </w:t>
      </w:r>
      <w:r w:rsidRPr="00F0730D">
        <w:rPr>
          <w:rFonts w:cs="Arial"/>
          <w:i/>
          <w:lang w:val="ru-RU"/>
        </w:rPr>
        <w:t>„н од н“</w:t>
      </w:r>
      <w:r w:rsidRPr="00F0730D">
        <w:rPr>
          <w:rFonts w:cs="Arial"/>
          <w:lang w:val="ru-RU"/>
        </w:rPr>
        <w:t xml:space="preserve">, с тим да </w:t>
      </w:r>
      <w:r w:rsidRPr="00F0730D">
        <w:rPr>
          <w:rFonts w:cs="Arial"/>
          <w:i/>
          <w:lang w:val="ru-RU"/>
        </w:rPr>
        <w:t>„н“</w:t>
      </w:r>
      <w:r w:rsidRPr="00F0730D">
        <w:rPr>
          <w:rFonts w:cs="Arial"/>
          <w:lang w:val="ru-RU"/>
        </w:rPr>
        <w:t xml:space="preserve"> представља укупан број страна понуде.</w:t>
      </w:r>
    </w:p>
    <w:p w:rsidR="008D2B23" w:rsidRPr="00F0730D" w:rsidRDefault="008D2B23" w:rsidP="008D2B23">
      <w:pPr>
        <w:pStyle w:val="KDKomentar"/>
        <w:spacing w:before="0"/>
        <w:rPr>
          <w:rFonts w:cs="Arial"/>
          <w:i w:val="0"/>
          <w:color w:val="auto"/>
          <w:sz w:val="22"/>
          <w:szCs w:val="22"/>
        </w:rPr>
      </w:pPr>
      <w:r w:rsidRPr="00F073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Pr="00F0730D" w:rsidRDefault="00FC4E8B" w:rsidP="00FC4E8B">
      <w:pPr>
        <w:pStyle w:val="KDParagraf"/>
        <w:spacing w:before="0"/>
        <w:rPr>
          <w:rFonts w:cs="Arial"/>
          <w:lang w:val="ru-RU"/>
        </w:rPr>
      </w:pPr>
      <w:r w:rsidRPr="00F0730D">
        <w:rPr>
          <w:rFonts w:cs="Arial"/>
          <w:lang w:val="ru-RU"/>
        </w:rPr>
        <w:t xml:space="preserve">Понуђач подноси понуду у затвореној коверти </w:t>
      </w:r>
      <w:r w:rsidRPr="00F0730D">
        <w:rPr>
          <w:rFonts w:cs="Arial"/>
        </w:rPr>
        <w:t>или кутији</w:t>
      </w:r>
      <w:r w:rsidRPr="00F0730D">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F0730D">
        <w:rPr>
          <w:rFonts w:cs="Arial"/>
          <w:i/>
          <w:lang w:val="ru-RU"/>
        </w:rPr>
        <w:t>„</w:t>
      </w:r>
      <w:r w:rsidRPr="00F0730D">
        <w:rPr>
          <w:rFonts w:cs="Arial"/>
          <w:b/>
          <w:lang w:val="ru-RU"/>
        </w:rPr>
        <w:t xml:space="preserve">Понуда за јавну набавку добара </w:t>
      </w:r>
      <w:r w:rsidR="007F6F6A" w:rsidRPr="00F0730D">
        <w:rPr>
          <w:rFonts w:cs="Arial"/>
          <w:b/>
          <w:lang w:val="ru-RU"/>
        </w:rPr>
        <w:t>–</w:t>
      </w:r>
      <w:r w:rsidRPr="00F0730D">
        <w:rPr>
          <w:rFonts w:cs="Arial"/>
          <w:b/>
          <w:lang w:val="ru-RU"/>
        </w:rPr>
        <w:t xml:space="preserve"> </w:t>
      </w:r>
      <w:r w:rsidR="00CC5C4E" w:rsidRPr="00CC5C4E">
        <w:rPr>
          <w:rFonts w:cs="Arial"/>
          <w:b/>
          <w:bCs/>
        </w:rPr>
        <w:t>добара: Лична заштитна опрема – обућа</w:t>
      </w:r>
      <w:r w:rsidRPr="00F0730D">
        <w:rPr>
          <w:rFonts w:cs="Arial"/>
          <w:b/>
          <w:lang w:val="sr-Cyrl-RS"/>
        </w:rPr>
        <w:t xml:space="preserve"> </w:t>
      </w:r>
      <w:r w:rsidRPr="00F0730D">
        <w:rPr>
          <w:rFonts w:cs="Arial"/>
          <w:b/>
          <w:lang w:val="ru-RU"/>
        </w:rPr>
        <w:t xml:space="preserve">Јавна набавка број </w:t>
      </w:r>
      <w:r w:rsidR="00317636">
        <w:rPr>
          <w:rFonts w:cs="Arial"/>
          <w:b/>
          <w:lang w:val="sr-Cyrl-RS"/>
        </w:rPr>
        <w:t>279</w:t>
      </w:r>
      <w:r w:rsidR="002B7C96" w:rsidRPr="00F0730D">
        <w:rPr>
          <w:rFonts w:cs="Arial"/>
          <w:b/>
          <w:lang w:val="sr-Cyrl-RS"/>
        </w:rPr>
        <w:t>-2020</w:t>
      </w:r>
      <w:r w:rsidR="00153793" w:rsidRPr="00F0730D">
        <w:rPr>
          <w:rFonts w:cs="Arial"/>
          <w:b/>
          <w:lang w:val="sr-Cyrl-RS"/>
        </w:rPr>
        <w:t xml:space="preserve"> (ЈНО</w:t>
      </w:r>
      <w:r w:rsidR="00892F28" w:rsidRPr="00F0730D">
        <w:rPr>
          <w:rFonts w:cs="Arial"/>
          <w:b/>
          <w:lang w:val="sr-Cyrl-RS"/>
        </w:rPr>
        <w:t>/1000/006</w:t>
      </w:r>
      <w:r w:rsidR="00317636">
        <w:rPr>
          <w:rFonts w:cs="Arial"/>
          <w:b/>
          <w:lang w:val="sr-Cyrl-RS"/>
        </w:rPr>
        <w:t>8</w:t>
      </w:r>
      <w:r w:rsidR="002B7C96" w:rsidRPr="00F0730D">
        <w:rPr>
          <w:rFonts w:cs="Arial"/>
          <w:b/>
          <w:lang w:val="sr-Cyrl-RS"/>
        </w:rPr>
        <w:t>/2020</w:t>
      </w:r>
      <w:r w:rsidR="00153793" w:rsidRPr="00F0730D">
        <w:rPr>
          <w:rFonts w:cs="Arial"/>
          <w:b/>
          <w:lang w:val="sr-Cyrl-RS"/>
        </w:rPr>
        <w:t>)</w:t>
      </w:r>
      <w:r w:rsidRPr="00F0730D">
        <w:rPr>
          <w:rFonts w:cs="Arial"/>
          <w:b/>
          <w:lang w:val="sr-Cyrl-CS"/>
        </w:rPr>
        <w:t xml:space="preserve"> </w:t>
      </w:r>
      <w:r w:rsidRPr="00F0730D">
        <w:rPr>
          <w:rFonts w:cs="Arial"/>
          <w:b/>
          <w:lang w:val="ru-RU"/>
        </w:rPr>
        <w:t>- НЕ ОТВАРАТИ“</w:t>
      </w:r>
      <w:r w:rsidRPr="00F0730D">
        <w:rPr>
          <w:rFonts w:cs="Arial"/>
          <w:lang w:val="ru-RU"/>
        </w:rPr>
        <w:t>.</w:t>
      </w:r>
    </w:p>
    <w:p w:rsidR="00FC4E8B" w:rsidRPr="00F0730D" w:rsidRDefault="00657006" w:rsidP="00FC4E8B">
      <w:pPr>
        <w:pStyle w:val="KDParagraf"/>
        <w:spacing w:before="0"/>
        <w:rPr>
          <w:rFonts w:cs="Arial"/>
          <w:b/>
          <w:lang w:val="sr-Cyrl-RS"/>
        </w:rPr>
      </w:pPr>
      <w:r w:rsidRPr="00F0730D">
        <w:rPr>
          <w:rFonts w:cs="Arial"/>
          <w:lang w:val="ru-RU"/>
        </w:rPr>
        <w:t>Понуђач подноси понуду за сваку партију посебно.</w:t>
      </w:r>
    </w:p>
    <w:p w:rsidR="008D2B23" w:rsidRPr="00F0730D" w:rsidRDefault="008D2B23" w:rsidP="008D2B23">
      <w:pPr>
        <w:pStyle w:val="KDParagraf"/>
        <w:spacing w:before="0"/>
        <w:rPr>
          <w:rFonts w:cs="Arial"/>
        </w:rPr>
      </w:pPr>
      <w:r w:rsidRPr="00F073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0730D" w:rsidRDefault="008D2B23" w:rsidP="008D2B23">
      <w:pPr>
        <w:pStyle w:val="KDParagraf"/>
        <w:spacing w:before="0"/>
        <w:rPr>
          <w:rFonts w:cs="Arial"/>
        </w:rPr>
      </w:pPr>
      <w:r w:rsidRPr="00F0730D">
        <w:rPr>
          <w:rFonts w:eastAsia="TimesNewRomanPSMT" w:cs="Arial"/>
          <w:bCs/>
        </w:rPr>
        <w:t>У случају да понуду подноси група п</w:t>
      </w:r>
      <w:r w:rsidR="009B3371" w:rsidRPr="00F0730D">
        <w:rPr>
          <w:rFonts w:eastAsia="TimesNewRomanPSMT" w:cs="Arial"/>
          <w:bCs/>
        </w:rPr>
        <w:t xml:space="preserve">онуђача, на полеђини коверте </w:t>
      </w:r>
      <w:r w:rsidRPr="00F0730D">
        <w:rPr>
          <w:rFonts w:eastAsia="TimesNewRomanPSMT" w:cs="Arial"/>
          <w:bCs/>
        </w:rPr>
        <w:t xml:space="preserve"> назначити да се ради о групи понуђача и навести називе и адресу свих чланова групе понуђача</w:t>
      </w:r>
      <w:r w:rsidRPr="00F0730D">
        <w:rPr>
          <w:rFonts w:cs="Arial"/>
        </w:rPr>
        <w:t>.</w:t>
      </w:r>
    </w:p>
    <w:p w:rsidR="00613B13" w:rsidRPr="00F0730D" w:rsidRDefault="00613B13" w:rsidP="00613B13">
      <w:pPr>
        <w:pStyle w:val="KDParagraf"/>
        <w:spacing w:before="0"/>
        <w:rPr>
          <w:rFonts w:cs="Arial"/>
        </w:rPr>
      </w:pPr>
      <w:r w:rsidRPr="00F073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0730D" w:rsidRDefault="00613B13" w:rsidP="00613B13">
      <w:pPr>
        <w:pStyle w:val="KDParagraf"/>
        <w:spacing w:before="0"/>
        <w:rPr>
          <w:rFonts w:cs="Arial"/>
        </w:rPr>
      </w:pPr>
      <w:r w:rsidRPr="00F0730D">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0730D">
        <w:rPr>
          <w:rFonts w:cs="Arial"/>
          <w:lang w:val="sr-Cyrl-RS"/>
        </w:rPr>
        <w:t>акона</w:t>
      </w:r>
      <w:r w:rsidRPr="00F0730D">
        <w:rPr>
          <w:rFonts w:cs="Arial"/>
        </w:rPr>
        <w:t xml:space="preserve">. </w:t>
      </w:r>
    </w:p>
    <w:p w:rsidR="00613B13" w:rsidRPr="00F0730D" w:rsidRDefault="00613B13" w:rsidP="000A1D65">
      <w:pPr>
        <w:pStyle w:val="KDParagraf"/>
        <w:spacing w:before="0"/>
        <w:rPr>
          <w:rFonts w:cs="Arial"/>
        </w:rPr>
      </w:pPr>
      <w:r w:rsidRPr="00F073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92F28" w:rsidRPr="00F0730D" w:rsidRDefault="00892F28" w:rsidP="000A1D65">
      <w:pPr>
        <w:pStyle w:val="KDParagraf"/>
        <w:spacing w:before="0"/>
        <w:rPr>
          <w:rFonts w:cs="Arial"/>
        </w:rPr>
      </w:pPr>
    </w:p>
    <w:p w:rsidR="00892F28" w:rsidRPr="00F0730D" w:rsidRDefault="00892F28" w:rsidP="00892F28">
      <w:pPr>
        <w:spacing w:before="0" w:after="160" w:line="252" w:lineRule="auto"/>
        <w:rPr>
          <w:rFonts w:eastAsia="Calibri" w:cs="Arial"/>
          <w:b/>
          <w:lang w:val="sr-Cyrl-RS"/>
        </w:rPr>
      </w:pPr>
      <w:r w:rsidRPr="00F0730D">
        <w:rPr>
          <w:rFonts w:eastAsia="Calibri" w:cs="Arial"/>
          <w:b/>
          <w:lang w:val="sr-Cyrl-RS"/>
        </w:rPr>
        <w:t xml:space="preserve">НАПОМЕНА: </w:t>
      </w:r>
    </w:p>
    <w:p w:rsidR="00892F28" w:rsidRPr="00F0730D" w:rsidRDefault="00892F28" w:rsidP="00892F28">
      <w:pPr>
        <w:tabs>
          <w:tab w:val="left" w:pos="567"/>
        </w:tabs>
        <w:spacing w:before="0"/>
        <w:rPr>
          <w:rFonts w:cs="Arial"/>
        </w:rPr>
      </w:pPr>
      <w:r w:rsidRPr="00F0730D">
        <w:rPr>
          <w:rFonts w:cs="Arial"/>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rsidR="00892F28" w:rsidRPr="00F0730D" w:rsidRDefault="00892F28" w:rsidP="000A1D65">
      <w:pPr>
        <w:pStyle w:val="KDParagraf"/>
        <w:spacing w:before="0"/>
        <w:rPr>
          <w:rFonts w:cs="Arial"/>
        </w:rPr>
      </w:pPr>
    </w:p>
    <w:p w:rsidR="00892F28" w:rsidRPr="00F0730D" w:rsidRDefault="00892F28" w:rsidP="000A1D65">
      <w:pPr>
        <w:pStyle w:val="KDParagraf"/>
        <w:spacing w:before="0"/>
        <w:rPr>
          <w:rFonts w:cs="Arial"/>
        </w:rPr>
      </w:pPr>
    </w:p>
    <w:p w:rsidR="009D3387" w:rsidRPr="00F0730D" w:rsidRDefault="009D3387" w:rsidP="000A1D65">
      <w:pPr>
        <w:pStyle w:val="KDParagraf"/>
        <w:spacing w:before="0"/>
        <w:rPr>
          <w:rFonts w:cs="Arial"/>
        </w:rPr>
      </w:pPr>
    </w:p>
    <w:p w:rsidR="008D2B23" w:rsidRPr="00F0730D" w:rsidRDefault="008D2B23" w:rsidP="002C1C3A">
      <w:pPr>
        <w:pStyle w:val="KDPodnaslov2"/>
        <w:numPr>
          <w:ilvl w:val="1"/>
          <w:numId w:val="19"/>
        </w:numPr>
        <w:spacing w:before="0"/>
        <w:jc w:val="both"/>
        <w:rPr>
          <w:rFonts w:cs="Arial"/>
        </w:rPr>
      </w:pPr>
      <w:bookmarkStart w:id="210" w:name="_Toc441651579"/>
      <w:bookmarkStart w:id="211" w:name="_Toc442559890"/>
      <w:r w:rsidRPr="00F0730D">
        <w:rPr>
          <w:rFonts w:cs="Arial"/>
        </w:rPr>
        <w:t>Обавезна садржина понуде</w:t>
      </w:r>
      <w:bookmarkEnd w:id="210"/>
      <w:bookmarkEnd w:id="211"/>
    </w:p>
    <w:p w:rsidR="008D2B23" w:rsidRPr="00F0730D" w:rsidRDefault="008D2B23" w:rsidP="008D2B23">
      <w:pPr>
        <w:pStyle w:val="KDParagraf"/>
        <w:spacing w:before="0"/>
        <w:rPr>
          <w:rFonts w:cs="Arial"/>
        </w:rPr>
      </w:pPr>
      <w:r w:rsidRPr="00F0730D">
        <w:rPr>
          <w:rFonts w:cs="Arial"/>
          <w:lang w:val="ru-RU" w:bidi="en-US"/>
        </w:rPr>
        <w:t xml:space="preserve">Садржину понуде, поред Обрасца понуде, чине и сви остали докази </w:t>
      </w:r>
      <w:r w:rsidR="007267FC" w:rsidRPr="00F0730D">
        <w:rPr>
          <w:rFonts w:cs="Arial"/>
          <w:lang w:val="ru-RU" w:bidi="en-US"/>
        </w:rPr>
        <w:t>/ Изјаве</w:t>
      </w:r>
      <w:r w:rsidR="00A870A7" w:rsidRPr="00F0730D">
        <w:rPr>
          <w:rFonts w:cs="Arial"/>
          <w:lang w:val="sr-Latn-RS" w:bidi="en-US"/>
        </w:rPr>
        <w:t xml:space="preserve"> </w:t>
      </w:r>
      <w:r w:rsidRPr="00F0730D">
        <w:rPr>
          <w:rFonts w:cs="Arial"/>
          <w:lang w:val="ru-RU" w:bidi="en-US"/>
        </w:rPr>
        <w:t>о испуњености услова из чл. 75.</w:t>
      </w:r>
      <w:r w:rsidR="00FC4E8B" w:rsidRPr="00F0730D">
        <w:rPr>
          <w:rFonts w:cs="Arial"/>
        </w:rPr>
        <w:t xml:space="preserve"> </w:t>
      </w:r>
      <w:r w:rsidRPr="00F0730D">
        <w:rPr>
          <w:rFonts w:cs="Arial"/>
        </w:rPr>
        <w:t>Закона</w:t>
      </w:r>
      <w:r w:rsidRPr="00F0730D">
        <w:rPr>
          <w:rFonts w:cs="Arial"/>
          <w:lang w:bidi="en-US"/>
        </w:rPr>
        <w:t>, предвиђени чл. 77. Закона, који су наведени у конкурсној документацији, као и сви тражени прилози и изјаве</w:t>
      </w:r>
      <w:r w:rsidR="001945FA" w:rsidRPr="00F0730D">
        <w:rPr>
          <w:rFonts w:cs="Arial"/>
          <w:lang w:val="sr-Cyrl-RS" w:bidi="en-US"/>
        </w:rPr>
        <w:t xml:space="preserve"> (попуњени, потписани и печатом оверени)</w:t>
      </w:r>
      <w:r w:rsidRPr="00F0730D">
        <w:rPr>
          <w:rFonts w:cs="Arial"/>
          <w:lang w:bidi="en-US"/>
        </w:rPr>
        <w:t xml:space="preserve"> на начин предвиђен следећим ставом ове тачке</w:t>
      </w:r>
      <w:r w:rsidRPr="00F0730D">
        <w:rPr>
          <w:rFonts w:cs="Arial"/>
        </w:rPr>
        <w:t>:</w:t>
      </w:r>
    </w:p>
    <w:p w:rsidR="00645F72" w:rsidRPr="00F0730D" w:rsidRDefault="00645F72" w:rsidP="0098194F">
      <w:pPr>
        <w:pStyle w:val="KDNabrajanje"/>
        <w:spacing w:before="0"/>
        <w:ind w:left="576" w:hanging="288"/>
        <w:rPr>
          <w:rFonts w:cs="Arial"/>
        </w:rPr>
      </w:pPr>
      <w:r w:rsidRPr="00F0730D">
        <w:rPr>
          <w:rFonts w:cs="Arial"/>
        </w:rPr>
        <w:t xml:space="preserve">Образац понуде </w:t>
      </w:r>
    </w:p>
    <w:p w:rsidR="00645F72" w:rsidRPr="00F0730D" w:rsidRDefault="004E5805" w:rsidP="0098194F">
      <w:pPr>
        <w:pStyle w:val="KDNabrajanje"/>
        <w:spacing w:before="0"/>
        <w:ind w:left="576" w:hanging="288"/>
        <w:rPr>
          <w:rFonts w:cs="Arial"/>
        </w:rPr>
      </w:pPr>
      <w:r>
        <w:rPr>
          <w:rFonts w:cs="Arial"/>
          <w:lang w:val="en-US"/>
        </w:rPr>
        <w:t>O</w:t>
      </w:r>
      <w:r>
        <w:rPr>
          <w:rFonts w:cs="Arial"/>
          <w:lang w:val="sr-Cyrl-RS"/>
        </w:rPr>
        <w:t xml:space="preserve">бразац </w:t>
      </w:r>
      <w:r w:rsidR="00645F72" w:rsidRPr="00F0730D">
        <w:rPr>
          <w:rFonts w:cs="Arial"/>
        </w:rPr>
        <w:t>Структур</w:t>
      </w:r>
      <w:r>
        <w:rPr>
          <w:rFonts w:cs="Arial"/>
          <w:lang w:val="sr-Cyrl-RS"/>
        </w:rPr>
        <w:t>е</w:t>
      </w:r>
      <w:r w:rsidR="00645F72" w:rsidRPr="00F0730D">
        <w:rPr>
          <w:rFonts w:cs="Arial"/>
        </w:rPr>
        <w:t xml:space="preserve"> цене </w:t>
      </w:r>
    </w:p>
    <w:p w:rsidR="00645F72" w:rsidRPr="00F0730D" w:rsidRDefault="00645F72" w:rsidP="0098194F">
      <w:pPr>
        <w:pStyle w:val="KDNabrajanje"/>
        <w:spacing w:before="0"/>
        <w:ind w:left="576" w:hanging="288"/>
        <w:rPr>
          <w:rFonts w:cs="Arial"/>
        </w:rPr>
      </w:pPr>
      <w:r w:rsidRPr="00F0730D">
        <w:rPr>
          <w:rFonts w:cs="Arial"/>
        </w:rPr>
        <w:t>О</w:t>
      </w:r>
      <w:r w:rsidR="008753F5" w:rsidRPr="00F0730D">
        <w:rPr>
          <w:rFonts w:cs="Arial"/>
        </w:rPr>
        <w:t>бразац трошкова припреме понуде</w:t>
      </w:r>
      <w:r w:rsidRPr="00F0730D">
        <w:rPr>
          <w:rFonts w:cs="Arial"/>
        </w:rPr>
        <w:t xml:space="preserve">, </w:t>
      </w:r>
      <w:r w:rsidR="0056571E" w:rsidRPr="00F0730D">
        <w:rPr>
          <w:rFonts w:cs="Arial"/>
        </w:rPr>
        <w:t>ако понуђач захтева надокнаду трошкова у складу са чл.</w:t>
      </w:r>
      <w:r w:rsidR="00360957" w:rsidRPr="00F0730D">
        <w:rPr>
          <w:rFonts w:cs="Arial"/>
          <w:lang w:val="sr-Latn-RS"/>
        </w:rPr>
        <w:t xml:space="preserve"> </w:t>
      </w:r>
      <w:r w:rsidR="0056571E" w:rsidRPr="00F0730D">
        <w:rPr>
          <w:rFonts w:cs="Arial"/>
        </w:rPr>
        <w:t>88 Закона</w:t>
      </w:r>
    </w:p>
    <w:p w:rsidR="008D2B23" w:rsidRPr="00F0730D" w:rsidRDefault="008D2B23" w:rsidP="0098194F">
      <w:pPr>
        <w:pStyle w:val="KDNabrajanje"/>
        <w:spacing w:before="0"/>
        <w:ind w:left="576" w:hanging="288"/>
        <w:rPr>
          <w:rFonts w:cs="Arial"/>
        </w:rPr>
      </w:pPr>
      <w:r w:rsidRPr="00F0730D">
        <w:rPr>
          <w:rFonts w:cs="Arial"/>
        </w:rPr>
        <w:t xml:space="preserve">Изјава о независној понуди </w:t>
      </w:r>
    </w:p>
    <w:p w:rsidR="00645F72" w:rsidRPr="00F0730D" w:rsidRDefault="00645F72" w:rsidP="0098194F">
      <w:pPr>
        <w:pStyle w:val="KDNabrajanje"/>
        <w:spacing w:before="0"/>
        <w:ind w:left="576" w:hanging="288"/>
        <w:rPr>
          <w:rFonts w:cs="Arial"/>
          <w:lang w:val="en-US"/>
        </w:rPr>
      </w:pPr>
      <w:r w:rsidRPr="00F0730D">
        <w:rPr>
          <w:rFonts w:cs="Arial"/>
        </w:rPr>
        <w:t>Изјав</w:t>
      </w:r>
      <w:r w:rsidR="001945FA" w:rsidRPr="00F0730D">
        <w:rPr>
          <w:rFonts w:cs="Arial"/>
          <w:lang w:val="sr-Cyrl-RS"/>
        </w:rPr>
        <w:t>а</w:t>
      </w:r>
      <w:r w:rsidRPr="00F0730D">
        <w:rPr>
          <w:rFonts w:cs="Arial"/>
        </w:rPr>
        <w:t xml:space="preserve"> у складу са чланом 75. став 2. Закона </w:t>
      </w:r>
      <w:r w:rsidR="00BE61DD" w:rsidRPr="00F0730D">
        <w:rPr>
          <w:rFonts w:cs="Arial"/>
          <w:lang w:val="sr-Cyrl-RS"/>
        </w:rPr>
        <w:t>(Образац 4. Конкурсне документације)</w:t>
      </w:r>
    </w:p>
    <w:p w:rsidR="0013442C" w:rsidRPr="00F0730D" w:rsidRDefault="0013442C" w:rsidP="0098194F">
      <w:pPr>
        <w:pStyle w:val="KDNabrajanje"/>
        <w:spacing w:before="0"/>
        <w:ind w:left="576" w:hanging="288"/>
        <w:rPr>
          <w:rFonts w:cs="Arial"/>
          <w:lang w:val="en-US"/>
        </w:rPr>
      </w:pPr>
      <w:r w:rsidRPr="00F0730D">
        <w:rPr>
          <w:rFonts w:cs="Arial"/>
          <w:lang w:val="sr-Cyrl-CS"/>
        </w:rPr>
        <w:t>Средство финансијског обезбеђења за озбиљност понуде у складу са тачком 6.16 Конкурсне документације</w:t>
      </w:r>
    </w:p>
    <w:p w:rsidR="00667105" w:rsidRPr="00667105" w:rsidRDefault="00667105" w:rsidP="00667105">
      <w:pPr>
        <w:pStyle w:val="KDNabrajanje"/>
        <w:rPr>
          <w:rFonts w:cs="Arial"/>
          <w:lang w:val="sr-Cyrl-RS"/>
        </w:rPr>
      </w:pPr>
      <w:r w:rsidRPr="00667105">
        <w:rPr>
          <w:rFonts w:cs="Arial"/>
          <w:lang w:val="sr-Cyrl-RS"/>
        </w:rPr>
        <w:t>Докази о испуњености услова из чл. 75. и 76. Закона у складу са чланом 77. Закона и Одељком 4. конкурсне документације;</w:t>
      </w:r>
    </w:p>
    <w:p w:rsidR="008753F5" w:rsidRPr="00F0730D" w:rsidRDefault="008753F5" w:rsidP="0098194F">
      <w:pPr>
        <w:pStyle w:val="KDNabrajanje"/>
        <w:spacing w:before="0"/>
        <w:ind w:left="576" w:hanging="288"/>
        <w:rPr>
          <w:rFonts w:cs="Arial"/>
        </w:rPr>
      </w:pPr>
      <w:r w:rsidRPr="00F0730D">
        <w:rPr>
          <w:rFonts w:cs="Arial"/>
        </w:rPr>
        <w:t>Овлашћење из тачке 6.2 Конкурсне документације</w:t>
      </w:r>
    </w:p>
    <w:p w:rsidR="002F13E5" w:rsidRPr="00F0730D" w:rsidRDefault="002F13E5" w:rsidP="0098194F">
      <w:pPr>
        <w:pStyle w:val="KDNabrajanje"/>
        <w:spacing w:before="0"/>
        <w:ind w:left="576" w:hanging="288"/>
        <w:rPr>
          <w:rFonts w:cs="Arial"/>
        </w:rPr>
      </w:pPr>
      <w:r w:rsidRPr="00F0730D">
        <w:rPr>
          <w:rFonts w:cs="Arial"/>
          <w:lang w:val="sr-Cyrl-CS"/>
        </w:rPr>
        <w:t>Образац споразума групе понуђача (у случају подношења заједничке понуде)</w:t>
      </w:r>
    </w:p>
    <w:p w:rsidR="0056571E" w:rsidRPr="00F0730D" w:rsidRDefault="00D70FED" w:rsidP="0098194F">
      <w:pPr>
        <w:pStyle w:val="KDNabrajanje"/>
        <w:spacing w:before="0"/>
        <w:ind w:left="576" w:hanging="288"/>
        <w:rPr>
          <w:rFonts w:cs="Arial"/>
        </w:rPr>
      </w:pPr>
      <w:r w:rsidRPr="00F0730D">
        <w:rPr>
          <w:rFonts w:cs="Arial"/>
          <w:lang w:val="sr-Cyrl-CS"/>
        </w:rPr>
        <w:t>Узорак</w:t>
      </w:r>
      <w:r w:rsidR="007267FC" w:rsidRPr="00F0730D">
        <w:rPr>
          <w:rFonts w:cs="Arial"/>
          <w:lang w:val="sr-Cyrl-CS"/>
        </w:rPr>
        <w:t xml:space="preserve"> </w:t>
      </w:r>
      <w:r w:rsidRPr="00F0730D">
        <w:rPr>
          <w:rFonts w:cs="Arial"/>
          <w:lang w:val="sr-Cyrl-CS"/>
        </w:rPr>
        <w:t>предметног доб</w:t>
      </w:r>
      <w:r w:rsidR="007267FC" w:rsidRPr="00F0730D">
        <w:rPr>
          <w:rFonts w:cs="Arial"/>
          <w:lang w:val="sr-Cyrl-CS"/>
        </w:rPr>
        <w:t>ра</w:t>
      </w:r>
    </w:p>
    <w:p w:rsidR="00203B15" w:rsidRPr="00F0730D" w:rsidRDefault="00203B15" w:rsidP="0098194F">
      <w:pPr>
        <w:pStyle w:val="KDNabrajanje"/>
        <w:spacing w:before="0"/>
        <w:ind w:left="576" w:hanging="288"/>
        <w:rPr>
          <w:rFonts w:cs="Arial"/>
        </w:rPr>
      </w:pPr>
      <w:r w:rsidRPr="00F0730D">
        <w:rPr>
          <w:rFonts w:cs="Arial"/>
          <w:lang w:val="sr-Cyrl-CS"/>
        </w:rPr>
        <w:t>Доказ о квалитету</w:t>
      </w:r>
    </w:p>
    <w:p w:rsidR="00EA6178" w:rsidRPr="00F0730D" w:rsidRDefault="007267FC" w:rsidP="0098194F">
      <w:pPr>
        <w:pStyle w:val="KDNabrajanje"/>
        <w:spacing w:before="0"/>
        <w:ind w:left="576" w:hanging="288"/>
        <w:rPr>
          <w:rFonts w:cs="Arial"/>
        </w:rPr>
      </w:pPr>
      <w:r w:rsidRPr="00F0730D">
        <w:rPr>
          <w:rFonts w:cs="Arial"/>
        </w:rPr>
        <w:t>обрасц</w:t>
      </w:r>
      <w:r w:rsidRPr="00F0730D">
        <w:rPr>
          <w:rFonts w:cs="Arial"/>
          <w:lang w:val="sr-Cyrl-CS"/>
        </w:rPr>
        <w:t>и</w:t>
      </w:r>
      <w:r w:rsidR="00EA6178" w:rsidRPr="00F0730D">
        <w:rPr>
          <w:rFonts w:cs="Arial"/>
        </w:rPr>
        <w:t>, изјаве и доказ</w:t>
      </w:r>
      <w:r w:rsidRPr="00F0730D">
        <w:rPr>
          <w:rFonts w:cs="Arial"/>
          <w:lang w:val="sr-Cyrl-CS"/>
        </w:rPr>
        <w:t>и</w:t>
      </w:r>
      <w:r w:rsidRPr="00F0730D">
        <w:rPr>
          <w:rFonts w:cs="Arial"/>
        </w:rPr>
        <w:t xml:space="preserve"> одређене тачком </w:t>
      </w:r>
      <w:r w:rsidR="003C4E60" w:rsidRPr="00F0730D">
        <w:rPr>
          <w:rFonts w:cs="Arial"/>
          <w:lang w:val="sr-Cyrl-RS"/>
        </w:rPr>
        <w:t>6</w:t>
      </w:r>
      <w:r w:rsidRPr="00F0730D">
        <w:rPr>
          <w:rFonts w:cs="Arial"/>
        </w:rPr>
        <w:t>.</w:t>
      </w:r>
      <w:r w:rsidRPr="00F0730D">
        <w:rPr>
          <w:rFonts w:cs="Arial"/>
          <w:lang w:val="sr-Cyrl-CS"/>
        </w:rPr>
        <w:t>9</w:t>
      </w:r>
      <w:r w:rsidRPr="00F0730D">
        <w:rPr>
          <w:rFonts w:cs="Arial"/>
        </w:rPr>
        <w:t xml:space="preserve"> или </w:t>
      </w:r>
      <w:r w:rsidR="003C4E60" w:rsidRPr="00F0730D">
        <w:rPr>
          <w:rFonts w:cs="Arial"/>
          <w:lang w:val="sr-Cyrl-RS"/>
        </w:rPr>
        <w:t>6</w:t>
      </w:r>
      <w:r w:rsidRPr="00F0730D">
        <w:rPr>
          <w:rFonts w:cs="Arial"/>
        </w:rPr>
        <w:t>.1</w:t>
      </w:r>
      <w:r w:rsidRPr="00F0730D">
        <w:rPr>
          <w:rFonts w:cs="Arial"/>
          <w:lang w:val="sr-Cyrl-CS"/>
        </w:rPr>
        <w:t>0</w:t>
      </w:r>
      <w:r w:rsidR="00EA6178" w:rsidRPr="00F0730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0730D" w:rsidRDefault="008D2B23" w:rsidP="0098194F">
      <w:pPr>
        <w:pStyle w:val="KDNabrajanje"/>
        <w:spacing w:before="0"/>
        <w:ind w:left="576" w:hanging="288"/>
        <w:rPr>
          <w:rFonts w:cs="Arial"/>
        </w:rPr>
      </w:pPr>
      <w:r w:rsidRPr="00F0730D">
        <w:rPr>
          <w:rFonts w:cs="Arial"/>
        </w:rPr>
        <w:t>п</w:t>
      </w:r>
      <w:r w:rsidR="00AC40A2" w:rsidRPr="00F0730D">
        <w:rPr>
          <w:rFonts w:cs="Arial"/>
        </w:rPr>
        <w:t>отписан и печатом оверен  „Модел оквирног споразума</w:t>
      </w:r>
      <w:r w:rsidRPr="00F0730D">
        <w:rPr>
          <w:rFonts w:cs="Arial"/>
        </w:rPr>
        <w:t xml:space="preserve">“ </w:t>
      </w:r>
      <w:r w:rsidR="003C4E60" w:rsidRPr="00F0730D">
        <w:rPr>
          <w:rFonts w:cs="Arial"/>
          <w:lang w:val="sr-Cyrl-RS"/>
        </w:rPr>
        <w:t>(пожељно је да буде попуњен)</w:t>
      </w:r>
    </w:p>
    <w:p w:rsidR="00EE070C" w:rsidRPr="00F0730D" w:rsidRDefault="00EE070C" w:rsidP="0098194F">
      <w:pPr>
        <w:pStyle w:val="KDNabrajanje"/>
        <w:spacing w:before="0"/>
        <w:ind w:left="576" w:hanging="288"/>
        <w:rPr>
          <w:rFonts w:cs="Arial"/>
        </w:rPr>
      </w:pPr>
      <w:r w:rsidRPr="00F0730D">
        <w:rPr>
          <w:rFonts w:cs="Arial"/>
          <w:lang w:val="sr-Cyrl-RS"/>
        </w:rPr>
        <w:t>Т</w:t>
      </w:r>
      <w:r w:rsidRPr="00F0730D">
        <w:rPr>
          <w:rFonts w:cs="Arial"/>
        </w:rPr>
        <w:t>ехничка документација кој</w:t>
      </w:r>
      <w:r w:rsidRPr="00F0730D">
        <w:rPr>
          <w:rFonts w:cs="Arial"/>
          <w:lang w:val="sr-Cyrl-RS"/>
        </w:rPr>
        <w:t>ом се доказује испуњеност</w:t>
      </w:r>
      <w:r w:rsidRPr="00F0730D">
        <w:rPr>
          <w:rFonts w:cs="Arial"/>
        </w:rPr>
        <w:t xml:space="preserve"> захтеваних техничких карактеристика</w:t>
      </w:r>
      <w:r w:rsidRPr="00F0730D">
        <w:rPr>
          <w:rFonts w:cs="Arial"/>
          <w:lang w:val="sr-Latn-RS"/>
        </w:rPr>
        <w:t>,</w:t>
      </w:r>
      <w:r w:rsidRPr="00F0730D">
        <w:rPr>
          <w:rFonts w:cs="Arial"/>
          <w:lang w:val="sr-Cyrl-RS"/>
        </w:rPr>
        <w:t xml:space="preserve"> </w:t>
      </w:r>
      <w:r w:rsidRPr="00F0730D">
        <w:rPr>
          <w:rFonts w:cs="Arial"/>
        </w:rPr>
        <w:t>наведена</w:t>
      </w:r>
      <w:r w:rsidRPr="00F0730D">
        <w:rPr>
          <w:rFonts w:cs="Arial"/>
          <w:lang w:val="sr-Cyrl-RS"/>
        </w:rPr>
        <w:t xml:space="preserve"> у поглављу 3. </w:t>
      </w:r>
      <w:r w:rsidRPr="00F0730D">
        <w:rPr>
          <w:rFonts w:cs="Arial"/>
        </w:rPr>
        <w:t>Техничк</w:t>
      </w:r>
      <w:r w:rsidRPr="00F0730D">
        <w:rPr>
          <w:rFonts w:cs="Arial"/>
          <w:lang w:val="sr-Cyrl-RS"/>
        </w:rPr>
        <w:t>а</w:t>
      </w:r>
      <w:r w:rsidRPr="00F0730D">
        <w:rPr>
          <w:rFonts w:cs="Arial"/>
        </w:rPr>
        <w:t xml:space="preserve"> спецификациј</w:t>
      </w:r>
      <w:r w:rsidRPr="00F0730D">
        <w:rPr>
          <w:rFonts w:cs="Arial"/>
          <w:lang w:val="sr-Cyrl-RS"/>
        </w:rPr>
        <w:t>а</w:t>
      </w:r>
      <w:r w:rsidRPr="00F0730D">
        <w:rPr>
          <w:rFonts w:cs="Arial"/>
        </w:rPr>
        <w:t xml:space="preserve">   конкурсне документације</w:t>
      </w:r>
      <w:r w:rsidRPr="00F0730D">
        <w:rPr>
          <w:rFonts w:cs="Arial"/>
          <w:lang w:val="sr-Cyrl-RS"/>
        </w:rPr>
        <w:t xml:space="preserve"> </w:t>
      </w:r>
    </w:p>
    <w:p w:rsidR="009B3371" w:rsidRPr="00F0730D" w:rsidRDefault="009B3371" w:rsidP="0098194F">
      <w:pPr>
        <w:pStyle w:val="KDNabrajanje"/>
        <w:spacing w:before="0"/>
        <w:ind w:left="576" w:hanging="288"/>
        <w:rPr>
          <w:rFonts w:cs="Arial"/>
        </w:rPr>
      </w:pPr>
      <w:r w:rsidRPr="00F0730D">
        <w:rPr>
          <w:rFonts w:cs="Arial"/>
          <w:lang w:val="sr-Cyrl-RS"/>
        </w:rPr>
        <w:t>Овлашћење за потписника (ако не потписује заступник)</w:t>
      </w:r>
    </w:p>
    <w:p w:rsidR="00EE070C" w:rsidRPr="00F0730D" w:rsidRDefault="00EE070C" w:rsidP="00EE070C">
      <w:pPr>
        <w:pStyle w:val="KDNabrajanje"/>
        <w:numPr>
          <w:ilvl w:val="0"/>
          <w:numId w:val="0"/>
        </w:numPr>
        <w:spacing w:before="0"/>
        <w:ind w:left="270"/>
        <w:rPr>
          <w:rFonts w:cs="Arial"/>
          <w:color w:val="00B0F0"/>
        </w:rPr>
      </w:pPr>
    </w:p>
    <w:p w:rsidR="008A5706" w:rsidRPr="00F0730D" w:rsidRDefault="008A5706" w:rsidP="008A5706">
      <w:pPr>
        <w:spacing w:before="0"/>
        <w:contextualSpacing/>
        <w:rPr>
          <w:rFonts w:cs="Arial"/>
          <w:b/>
          <w:lang w:val="ru-RU"/>
        </w:rPr>
      </w:pPr>
      <w:r w:rsidRPr="00F0730D">
        <w:rPr>
          <w:rFonts w:cs="Arial"/>
          <w:b/>
          <w:lang w:val="ru-RU"/>
        </w:rPr>
        <w:t>Пожељно  је да сви обрасци и документи који чине обавезну садржину понуде буду сложени према наведеном редоследу.</w:t>
      </w:r>
    </w:p>
    <w:p w:rsidR="008A5706" w:rsidRPr="00F0730D" w:rsidRDefault="008A5706" w:rsidP="009C5528">
      <w:pPr>
        <w:pStyle w:val="KDNabrajanje"/>
        <w:numPr>
          <w:ilvl w:val="0"/>
          <w:numId w:val="0"/>
        </w:numPr>
        <w:spacing w:before="0"/>
        <w:rPr>
          <w:rFonts w:cs="Arial"/>
        </w:rPr>
      </w:pPr>
    </w:p>
    <w:p w:rsidR="008A5706" w:rsidRPr="00F0730D" w:rsidRDefault="008A5706" w:rsidP="008A5706">
      <w:pPr>
        <w:spacing w:before="0"/>
        <w:contextualSpacing/>
        <w:rPr>
          <w:rFonts w:cs="Arial"/>
          <w:b/>
          <w:lang w:val="ru-RU"/>
        </w:rPr>
      </w:pPr>
      <w:r w:rsidRPr="00F0730D">
        <w:rPr>
          <w:rFonts w:cs="Arial"/>
          <w:b/>
          <w:lang w:val="ru-RU"/>
        </w:rPr>
        <w:t>Пожељно је да понуђач у затвореној коверти или кутији, уз писану понуду, достави USB са понудом у pdf формату.</w:t>
      </w:r>
    </w:p>
    <w:p w:rsidR="008A5706" w:rsidRPr="00F0730D" w:rsidRDefault="008A5706" w:rsidP="009C5528">
      <w:pPr>
        <w:pStyle w:val="KDNabrajanje"/>
        <w:numPr>
          <w:ilvl w:val="0"/>
          <w:numId w:val="0"/>
        </w:numPr>
        <w:spacing w:before="0"/>
        <w:rPr>
          <w:rFonts w:cs="Arial"/>
        </w:rPr>
      </w:pPr>
    </w:p>
    <w:p w:rsidR="008D2B23" w:rsidRPr="00F0730D" w:rsidRDefault="008D2B23" w:rsidP="008D2B23">
      <w:pPr>
        <w:pStyle w:val="KDParagraf"/>
        <w:spacing w:before="0"/>
        <w:rPr>
          <w:rFonts w:cs="Arial"/>
          <w:lang w:val="ru-RU"/>
        </w:rPr>
      </w:pPr>
      <w:r w:rsidRPr="00F073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0730D" w:rsidRDefault="008D2B23" w:rsidP="008D2B23">
      <w:pPr>
        <w:pStyle w:val="KDParagraf"/>
        <w:spacing w:before="0"/>
        <w:rPr>
          <w:rFonts w:cs="Arial"/>
          <w:lang w:val="ru-RU"/>
        </w:rPr>
      </w:pPr>
      <w:r w:rsidRPr="00F073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9C5528" w:rsidRPr="00F0730D" w:rsidRDefault="009C5528" w:rsidP="008D2B23">
      <w:pPr>
        <w:pStyle w:val="KDParagraf"/>
        <w:spacing w:before="0"/>
        <w:rPr>
          <w:rFonts w:eastAsia="TimesNewRomanPS-BoldMT" w:cs="Arial"/>
          <w:bCs/>
          <w:color w:val="000000"/>
          <w:lang w:val="ru-RU"/>
        </w:rPr>
      </w:pPr>
    </w:p>
    <w:p w:rsidR="008D2B23" w:rsidRPr="00F0730D" w:rsidRDefault="003C4E60" w:rsidP="002C1C3A">
      <w:pPr>
        <w:pStyle w:val="KDPodnaslov2"/>
        <w:numPr>
          <w:ilvl w:val="1"/>
          <w:numId w:val="19"/>
        </w:numPr>
        <w:spacing w:before="0"/>
        <w:jc w:val="both"/>
        <w:rPr>
          <w:rFonts w:cs="Arial"/>
        </w:rPr>
      </w:pPr>
      <w:bookmarkStart w:id="212" w:name="_Toc441651580"/>
      <w:bookmarkStart w:id="213" w:name="_Toc442559891"/>
      <w:r w:rsidRPr="00F0730D">
        <w:rPr>
          <w:rFonts w:cs="Arial"/>
          <w:lang w:val="sr-Cyrl-RS"/>
        </w:rPr>
        <w:t>П</w:t>
      </w:r>
      <w:r w:rsidRPr="00F0730D">
        <w:rPr>
          <w:rFonts w:cs="Arial"/>
        </w:rPr>
        <w:t>одношење и</w:t>
      </w:r>
      <w:r w:rsidR="008D2B23" w:rsidRPr="00F0730D">
        <w:rPr>
          <w:rFonts w:cs="Arial"/>
        </w:rPr>
        <w:t xml:space="preserve"> отварање понуда</w:t>
      </w:r>
      <w:bookmarkEnd w:id="212"/>
      <w:bookmarkEnd w:id="213"/>
    </w:p>
    <w:p w:rsidR="00FC355A" w:rsidRPr="00F0730D" w:rsidRDefault="00FC355A" w:rsidP="008D2B23">
      <w:pPr>
        <w:pStyle w:val="KDParagraf"/>
        <w:spacing w:before="0"/>
        <w:rPr>
          <w:rFonts w:cs="Arial"/>
          <w:lang w:val="sr-Cyrl-CS"/>
        </w:rPr>
      </w:pPr>
      <w:r w:rsidRPr="00F073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0730D">
        <w:rPr>
          <w:rFonts w:cs="Arial"/>
          <w:lang w:val="sr-Cyrl-RS"/>
        </w:rPr>
        <w:t>е</w:t>
      </w:r>
      <w:r w:rsidRPr="00F0730D">
        <w:rPr>
          <w:rFonts w:cs="Arial"/>
          <w:lang w:val="sr-Cyrl-CS"/>
        </w:rPr>
        <w:t>.</w:t>
      </w:r>
    </w:p>
    <w:p w:rsidR="00BE61DD" w:rsidRPr="00F0730D" w:rsidRDefault="008D2B23" w:rsidP="00BE61DD">
      <w:pPr>
        <w:pStyle w:val="KDParagraf"/>
        <w:spacing w:before="0"/>
        <w:rPr>
          <w:rFonts w:cs="Arial"/>
          <w:lang w:val="sr-Cyrl-CS"/>
        </w:rPr>
      </w:pPr>
      <w:r w:rsidRPr="00F073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F0730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F0730D">
        <w:rPr>
          <w:rFonts w:cs="Arial"/>
          <w:lang w:val="ru-RU"/>
        </w:rPr>
        <w:t xml:space="preserve">ул. </w:t>
      </w:r>
      <w:r w:rsidR="00BE61DD" w:rsidRPr="00F0730D">
        <w:rPr>
          <w:rFonts w:cs="Arial"/>
          <w:lang w:val="sr-Cyrl-RS"/>
        </w:rPr>
        <w:t>Балканска бр.13, сала на другом спрату.</w:t>
      </w:r>
    </w:p>
    <w:p w:rsidR="008D2B23" w:rsidRPr="00F0730D" w:rsidRDefault="008D2B23" w:rsidP="008D2B23">
      <w:pPr>
        <w:pStyle w:val="KDParagraf"/>
        <w:spacing w:before="0"/>
        <w:rPr>
          <w:rFonts w:cs="Arial"/>
        </w:rPr>
      </w:pPr>
      <w:r w:rsidRPr="00F0730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0730D">
        <w:rPr>
          <w:rFonts w:cs="Arial"/>
        </w:rPr>
        <w:t>за учествовање у овом поступку (пожељно да буде издато на меморандуму понуђача)</w:t>
      </w:r>
      <w:r w:rsidRPr="00F0730D">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0730D" w:rsidRDefault="008D2B23" w:rsidP="008D2B23">
      <w:pPr>
        <w:pStyle w:val="KDParagraf"/>
        <w:spacing w:before="0"/>
        <w:rPr>
          <w:rFonts w:cs="Arial"/>
        </w:rPr>
      </w:pPr>
      <w:r w:rsidRPr="00F0730D">
        <w:rPr>
          <w:rFonts w:cs="Arial"/>
        </w:rPr>
        <w:t>Комисија за јавну набавку води записник о отварању понуда у који се уносе подаци у складу са Законом.</w:t>
      </w:r>
    </w:p>
    <w:p w:rsidR="008D2B23" w:rsidRPr="00F0730D" w:rsidRDefault="008D2B23" w:rsidP="008D2B23">
      <w:pPr>
        <w:pStyle w:val="KDParagraf"/>
        <w:spacing w:before="0"/>
        <w:rPr>
          <w:rFonts w:cs="Arial"/>
        </w:rPr>
      </w:pPr>
      <w:r w:rsidRPr="00F0730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0730D" w:rsidRDefault="008D2B23" w:rsidP="008D2B23">
      <w:pPr>
        <w:pStyle w:val="KDParagraf"/>
        <w:spacing w:before="0"/>
        <w:rPr>
          <w:rFonts w:cs="Arial"/>
        </w:rPr>
      </w:pPr>
      <w:r w:rsidRPr="00F0730D">
        <w:rPr>
          <w:rFonts w:cs="Arial"/>
        </w:rPr>
        <w:t>Наручилац ће у року од 3</w:t>
      </w:r>
      <w:r w:rsidR="00400E2E" w:rsidRPr="00F0730D">
        <w:rPr>
          <w:rFonts w:cs="Arial"/>
          <w:lang w:val="sr-Cyrl-RS"/>
        </w:rPr>
        <w:t xml:space="preserve"> (словима:</w:t>
      </w:r>
      <w:r w:rsidR="0098194F" w:rsidRPr="00F0730D">
        <w:rPr>
          <w:rFonts w:cs="Arial"/>
          <w:lang w:val="sr-Cyrl-RS"/>
        </w:rPr>
        <w:t xml:space="preserve"> </w:t>
      </w:r>
      <w:r w:rsidR="00400E2E" w:rsidRPr="00F0730D">
        <w:rPr>
          <w:rFonts w:cs="Arial"/>
          <w:lang w:val="sr-Cyrl-RS"/>
        </w:rPr>
        <w:t>три)</w:t>
      </w:r>
      <w:r w:rsidRPr="00F0730D">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0730D" w:rsidRDefault="008D2B23" w:rsidP="008D2B23">
      <w:pPr>
        <w:pStyle w:val="KDParagraf"/>
        <w:spacing w:before="0"/>
        <w:rPr>
          <w:rFonts w:cs="Arial"/>
        </w:rPr>
      </w:pPr>
    </w:p>
    <w:p w:rsidR="008D2B23" w:rsidRPr="00F0730D" w:rsidRDefault="008D2B23" w:rsidP="002C1C3A">
      <w:pPr>
        <w:pStyle w:val="KDPodnaslov2"/>
        <w:numPr>
          <w:ilvl w:val="1"/>
          <w:numId w:val="19"/>
        </w:numPr>
        <w:spacing w:before="0"/>
        <w:jc w:val="both"/>
        <w:rPr>
          <w:rFonts w:cs="Arial"/>
        </w:rPr>
      </w:pPr>
      <w:bookmarkStart w:id="214" w:name="_Toc441651581"/>
      <w:bookmarkStart w:id="215" w:name="_Toc442559892"/>
      <w:r w:rsidRPr="00F0730D">
        <w:rPr>
          <w:rFonts w:cs="Arial"/>
        </w:rPr>
        <w:t>Начин подношења понуде</w:t>
      </w:r>
      <w:bookmarkEnd w:id="214"/>
      <w:bookmarkEnd w:id="215"/>
    </w:p>
    <w:p w:rsidR="008D2B23" w:rsidRPr="00F0730D" w:rsidRDefault="008D2B23" w:rsidP="008D2B23">
      <w:pPr>
        <w:pStyle w:val="KDParagraf"/>
        <w:spacing w:before="0"/>
        <w:rPr>
          <w:rFonts w:cs="Arial"/>
          <w:lang w:val="ru-RU"/>
        </w:rPr>
      </w:pPr>
      <w:r w:rsidRPr="00F0730D">
        <w:rPr>
          <w:rFonts w:cs="Arial"/>
          <w:lang w:val="ru-RU"/>
        </w:rPr>
        <w:t>Понуђач може поднети само једну понуду.</w:t>
      </w:r>
    </w:p>
    <w:p w:rsidR="008D2B23" w:rsidRPr="00F0730D" w:rsidRDefault="008D2B23" w:rsidP="008D2B23">
      <w:pPr>
        <w:pStyle w:val="KDParagraf"/>
        <w:spacing w:before="0"/>
        <w:rPr>
          <w:rFonts w:cs="Arial"/>
          <w:lang w:val="ru-RU"/>
        </w:rPr>
      </w:pPr>
      <w:r w:rsidRPr="00F0730D">
        <w:rPr>
          <w:rFonts w:cs="Arial"/>
          <w:lang w:val="ru-RU"/>
        </w:rPr>
        <w:t>Понуду може поднети понуђач самостално, група понуђача, као и понуђач са подизвођачем.</w:t>
      </w:r>
    </w:p>
    <w:p w:rsidR="008D2B23" w:rsidRPr="00F0730D" w:rsidRDefault="008D2B23" w:rsidP="008D2B23">
      <w:pPr>
        <w:pStyle w:val="KDParagraf"/>
        <w:spacing w:before="0"/>
        <w:rPr>
          <w:rFonts w:cs="Arial"/>
        </w:rPr>
      </w:pPr>
      <w:r w:rsidRPr="00F073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0730D" w:rsidRDefault="008D2B23" w:rsidP="008D2B23">
      <w:pPr>
        <w:pStyle w:val="KDParagraf"/>
        <w:spacing w:before="0"/>
        <w:rPr>
          <w:rFonts w:cs="Arial"/>
        </w:rPr>
      </w:pPr>
      <w:r w:rsidRPr="00F073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0730D" w:rsidRDefault="008D2B23" w:rsidP="008D2B23">
      <w:pPr>
        <w:pStyle w:val="KDParagraf"/>
        <w:spacing w:before="0"/>
        <w:rPr>
          <w:rFonts w:cs="Arial"/>
        </w:rPr>
      </w:pPr>
      <w:r w:rsidRPr="00F073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0730D" w:rsidRDefault="008D2B23" w:rsidP="008D2B23">
      <w:pPr>
        <w:pStyle w:val="KDParagraf"/>
        <w:spacing w:before="0"/>
        <w:rPr>
          <w:rFonts w:cs="Arial"/>
        </w:rPr>
      </w:pPr>
    </w:p>
    <w:p w:rsidR="008D2B23" w:rsidRPr="00F0730D" w:rsidRDefault="008D2B23" w:rsidP="002C1C3A">
      <w:pPr>
        <w:pStyle w:val="KDPodnaslov2"/>
        <w:numPr>
          <w:ilvl w:val="1"/>
          <w:numId w:val="19"/>
        </w:numPr>
        <w:spacing w:before="0"/>
        <w:jc w:val="both"/>
        <w:rPr>
          <w:rFonts w:cs="Arial"/>
        </w:rPr>
      </w:pPr>
      <w:bookmarkStart w:id="216" w:name="_Toc441651582"/>
      <w:bookmarkStart w:id="217" w:name="_Toc442559893"/>
      <w:r w:rsidRPr="00F0730D">
        <w:rPr>
          <w:rFonts w:cs="Arial"/>
        </w:rPr>
        <w:t>Измена, допуна и опозив понуде</w:t>
      </w:r>
      <w:bookmarkEnd w:id="216"/>
      <w:bookmarkEnd w:id="217"/>
    </w:p>
    <w:p w:rsidR="008D2B23" w:rsidRPr="00F0730D" w:rsidRDefault="008D2B23" w:rsidP="008D2B23">
      <w:pPr>
        <w:pStyle w:val="KDParagraf"/>
        <w:spacing w:before="0"/>
        <w:rPr>
          <w:rFonts w:cs="Arial"/>
          <w:lang w:val="ru-RU"/>
        </w:rPr>
      </w:pPr>
      <w:r w:rsidRPr="00F0730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F0730D">
        <w:rPr>
          <w:rFonts w:cs="Arial"/>
          <w:lang w:val="ru-RU"/>
        </w:rPr>
        <w:t xml:space="preserve">добара - </w:t>
      </w:r>
      <w:r w:rsidR="007F6F6A" w:rsidRPr="00F0730D">
        <w:rPr>
          <w:rFonts w:cs="Arial"/>
          <w:lang w:val="sr-Cyrl-RS"/>
        </w:rPr>
        <w:t xml:space="preserve"> </w:t>
      </w:r>
      <w:r w:rsidR="00CC5C4E" w:rsidRPr="00CC5C4E">
        <w:rPr>
          <w:rFonts w:cs="Arial"/>
          <w:b/>
          <w:bCs/>
        </w:rPr>
        <w:t xml:space="preserve"> </w:t>
      </w:r>
      <w:r w:rsidR="00CC5C4E" w:rsidRPr="00CC5C4E">
        <w:rPr>
          <w:rFonts w:cs="Arial"/>
          <w:bCs/>
        </w:rPr>
        <w:t>Лична заштитна опрема – обућа</w:t>
      </w:r>
      <w:r w:rsidR="007F6F6A" w:rsidRPr="00F0730D">
        <w:rPr>
          <w:rFonts w:cs="Arial"/>
          <w:lang w:val="sr-Cyrl-RS"/>
        </w:rPr>
        <w:t>,</w:t>
      </w:r>
      <w:r w:rsidR="00735CFC" w:rsidRPr="00F0730D">
        <w:rPr>
          <w:rFonts w:cs="Arial"/>
          <w:lang w:val="sr-Cyrl-RS"/>
        </w:rPr>
        <w:t xml:space="preserve"> </w:t>
      </w:r>
      <w:r w:rsidR="00735CFC" w:rsidRPr="00F0730D">
        <w:rPr>
          <w:rFonts w:cs="Arial"/>
          <w:lang w:val="ru-RU"/>
        </w:rPr>
        <w:t xml:space="preserve">Јавна набавка број </w:t>
      </w:r>
      <w:r w:rsidR="00317636">
        <w:rPr>
          <w:rFonts w:cs="Arial"/>
          <w:lang w:val="sr-Cyrl-RS"/>
        </w:rPr>
        <w:t>279</w:t>
      </w:r>
      <w:r w:rsidR="002B7C96" w:rsidRPr="00F0730D">
        <w:rPr>
          <w:rFonts w:cs="Arial"/>
          <w:lang w:val="sr-Cyrl-RS"/>
        </w:rPr>
        <w:t>-202</w:t>
      </w:r>
      <w:r w:rsidR="00892F28" w:rsidRPr="00F0730D">
        <w:rPr>
          <w:rFonts w:cs="Arial"/>
          <w:lang w:val="sr-Cyrl-RS"/>
        </w:rPr>
        <w:t>0 (ЈНО/1000/006</w:t>
      </w:r>
      <w:r w:rsidR="00317636">
        <w:rPr>
          <w:rFonts w:cs="Arial"/>
          <w:lang w:val="sr-Cyrl-RS"/>
        </w:rPr>
        <w:t>8</w:t>
      </w:r>
      <w:r w:rsidR="002B7C96" w:rsidRPr="00F0730D">
        <w:rPr>
          <w:rFonts w:cs="Arial"/>
          <w:lang w:val="sr-Cyrl-RS"/>
        </w:rPr>
        <w:t>/2020</w:t>
      </w:r>
      <w:r w:rsidR="00153793" w:rsidRPr="00F0730D">
        <w:rPr>
          <w:rFonts w:cs="Arial"/>
          <w:lang w:val="sr-Cyrl-RS"/>
        </w:rPr>
        <w:t>)</w:t>
      </w:r>
      <w:r w:rsidR="00735CFC" w:rsidRPr="00F0730D">
        <w:rPr>
          <w:rFonts w:cs="Arial"/>
          <w:lang w:val="sr-Cyrl-RS"/>
        </w:rPr>
        <w:t xml:space="preserve"> </w:t>
      </w:r>
      <w:r w:rsidRPr="00F0730D">
        <w:rPr>
          <w:rFonts w:cs="Arial"/>
          <w:lang w:val="ru-RU"/>
        </w:rPr>
        <w:t>– НЕ ОТВАРАТИ“.</w:t>
      </w:r>
    </w:p>
    <w:p w:rsidR="008D2B23" w:rsidRPr="00F0730D" w:rsidRDefault="008D2B23" w:rsidP="008D2B23">
      <w:pPr>
        <w:pStyle w:val="KDParagraf"/>
        <w:spacing w:before="0"/>
        <w:rPr>
          <w:rFonts w:cs="Arial"/>
        </w:rPr>
      </w:pPr>
      <w:r w:rsidRPr="00F0730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0730D" w:rsidRDefault="008D2B23" w:rsidP="008D2B23">
      <w:pPr>
        <w:pStyle w:val="KDParagraf"/>
        <w:spacing w:before="0"/>
        <w:rPr>
          <w:rFonts w:cs="Arial"/>
        </w:rPr>
      </w:pPr>
      <w:r w:rsidRPr="00F073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F0730D">
        <w:rPr>
          <w:rFonts w:cs="Arial"/>
          <w:lang w:val="ru-RU"/>
        </w:rPr>
        <w:t xml:space="preserve">добара </w:t>
      </w:r>
      <w:r w:rsidR="007F6F6A" w:rsidRPr="00F0730D">
        <w:rPr>
          <w:rFonts w:cs="Arial"/>
          <w:lang w:val="ru-RU"/>
        </w:rPr>
        <w:t>–</w:t>
      </w:r>
      <w:r w:rsidR="00735CFC" w:rsidRPr="00F0730D">
        <w:rPr>
          <w:rFonts w:cs="Arial"/>
          <w:lang w:val="ru-RU"/>
        </w:rPr>
        <w:t xml:space="preserve"> </w:t>
      </w:r>
      <w:r w:rsidR="00CC5C4E" w:rsidRPr="00CC5C4E">
        <w:rPr>
          <w:rFonts w:cs="Arial"/>
          <w:lang w:val="sr-Cyrl-RS"/>
        </w:rPr>
        <w:t>добара: Лична заштитна опрема – обућа</w:t>
      </w:r>
      <w:r w:rsidR="00CC5C4E">
        <w:rPr>
          <w:rFonts w:cs="Arial"/>
          <w:lang w:val="sr-Latn-RS"/>
        </w:rPr>
        <w:t xml:space="preserve"> </w:t>
      </w:r>
      <w:r w:rsidR="00153793" w:rsidRPr="00F0730D">
        <w:rPr>
          <w:rFonts w:cs="Arial"/>
          <w:lang w:val="sr-Cyrl-RS"/>
        </w:rPr>
        <w:t>у ЈП ЕПС</w:t>
      </w:r>
      <w:r w:rsidR="00735CFC" w:rsidRPr="00F0730D">
        <w:rPr>
          <w:rFonts w:cs="Arial"/>
          <w:lang w:val="sr-Cyrl-RS"/>
        </w:rPr>
        <w:t xml:space="preserve">, </w:t>
      </w:r>
      <w:r w:rsidR="00735CFC" w:rsidRPr="00F0730D">
        <w:rPr>
          <w:rFonts w:cs="Arial"/>
          <w:lang w:val="ru-RU"/>
        </w:rPr>
        <w:t xml:space="preserve">Јавна набавка број </w:t>
      </w:r>
      <w:r w:rsidR="00317636">
        <w:rPr>
          <w:rFonts w:cs="Arial"/>
          <w:lang w:val="sr-Cyrl-RS"/>
        </w:rPr>
        <w:t>279</w:t>
      </w:r>
      <w:r w:rsidR="002B7C96" w:rsidRPr="00F0730D">
        <w:rPr>
          <w:rFonts w:cs="Arial"/>
          <w:lang w:val="sr-Cyrl-RS"/>
        </w:rPr>
        <w:t>-2020</w:t>
      </w:r>
      <w:r w:rsidR="00153793" w:rsidRPr="00F0730D">
        <w:rPr>
          <w:rFonts w:cs="Arial"/>
          <w:lang w:val="sr-Cyrl-RS"/>
        </w:rPr>
        <w:t xml:space="preserve"> (ЈНО/1000/00</w:t>
      </w:r>
      <w:r w:rsidR="00892F28" w:rsidRPr="00F0730D">
        <w:rPr>
          <w:rFonts w:cs="Arial"/>
          <w:lang w:val="sr-Cyrl-RS"/>
        </w:rPr>
        <w:t>6</w:t>
      </w:r>
      <w:r w:rsidR="00317636">
        <w:rPr>
          <w:rFonts w:cs="Arial"/>
          <w:lang w:val="sr-Cyrl-RS"/>
        </w:rPr>
        <w:t>8</w:t>
      </w:r>
      <w:r w:rsidR="002B7C96" w:rsidRPr="00F0730D">
        <w:rPr>
          <w:rFonts w:cs="Arial"/>
          <w:lang w:val="sr-Cyrl-RS"/>
        </w:rPr>
        <w:t>/2020</w:t>
      </w:r>
      <w:r w:rsidR="00153793" w:rsidRPr="00F0730D">
        <w:rPr>
          <w:rFonts w:cs="Arial"/>
          <w:lang w:val="sr-Cyrl-RS"/>
        </w:rPr>
        <w:t>)</w:t>
      </w:r>
      <w:r w:rsidRPr="00F0730D">
        <w:rPr>
          <w:rFonts w:cs="Arial"/>
        </w:rPr>
        <w:t xml:space="preserve"> – НЕ ОТВАРАТИ“.</w:t>
      </w:r>
    </w:p>
    <w:p w:rsidR="008D2B23" w:rsidRPr="00F0730D" w:rsidRDefault="008D2B23" w:rsidP="008D2B23">
      <w:pPr>
        <w:pStyle w:val="KDParagraf"/>
        <w:spacing w:before="0"/>
        <w:rPr>
          <w:rFonts w:cs="Arial"/>
        </w:rPr>
      </w:pPr>
      <w:r w:rsidRPr="00F0730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0730D" w:rsidRDefault="00EA6178" w:rsidP="008D2B23">
      <w:pPr>
        <w:pStyle w:val="KDKomentar"/>
        <w:spacing w:before="0"/>
        <w:rPr>
          <w:rFonts w:cs="Arial"/>
          <w:i w:val="0"/>
          <w:color w:val="FF0000"/>
          <w:sz w:val="22"/>
          <w:szCs w:val="22"/>
        </w:rPr>
      </w:pPr>
    </w:p>
    <w:p w:rsidR="008D2B23" w:rsidRPr="00F0730D" w:rsidRDefault="008D2B23" w:rsidP="002C1C3A">
      <w:pPr>
        <w:pStyle w:val="KDPodnaslov2"/>
        <w:numPr>
          <w:ilvl w:val="1"/>
          <w:numId w:val="19"/>
        </w:numPr>
        <w:spacing w:before="0"/>
        <w:jc w:val="both"/>
        <w:rPr>
          <w:rFonts w:cs="Arial"/>
        </w:rPr>
      </w:pPr>
      <w:bookmarkStart w:id="218" w:name="_Toc441651583"/>
      <w:bookmarkStart w:id="219" w:name="_Toc442559894"/>
      <w:r w:rsidRPr="00F0730D">
        <w:rPr>
          <w:rFonts w:cs="Arial"/>
          <w:lang w:val="ru-RU"/>
        </w:rPr>
        <w:t>П</w:t>
      </w:r>
      <w:r w:rsidRPr="00F0730D">
        <w:rPr>
          <w:rFonts w:cs="Arial"/>
        </w:rPr>
        <w:t>артије</w:t>
      </w:r>
      <w:bookmarkEnd w:id="218"/>
      <w:bookmarkEnd w:id="219"/>
    </w:p>
    <w:p w:rsidR="008E0895" w:rsidRPr="00F0730D" w:rsidRDefault="008E0895" w:rsidP="00FC355A">
      <w:pPr>
        <w:pStyle w:val="KDParagraf"/>
        <w:spacing w:before="0"/>
        <w:rPr>
          <w:rFonts w:cs="Arial"/>
          <w:lang w:val="sr-Cyrl-RS"/>
        </w:rPr>
      </w:pPr>
      <w:r w:rsidRPr="00F0730D">
        <w:rPr>
          <w:rFonts w:cs="Arial"/>
        </w:rPr>
        <w:t xml:space="preserve">Набавка </w:t>
      </w:r>
      <w:r w:rsidR="007F6F6A" w:rsidRPr="00F0730D">
        <w:rPr>
          <w:rFonts w:cs="Arial"/>
          <w:lang w:val="sr-Cyrl-RS"/>
        </w:rPr>
        <w:t>није обликована по партијама</w:t>
      </w:r>
    </w:p>
    <w:p w:rsidR="00660E4F" w:rsidRPr="00F0730D" w:rsidRDefault="007F6F6A" w:rsidP="0098194F">
      <w:pPr>
        <w:pStyle w:val="KDParagraf"/>
        <w:spacing w:before="0"/>
        <w:rPr>
          <w:rFonts w:cs="Arial"/>
          <w:color w:val="00B0F0"/>
        </w:rPr>
      </w:pPr>
      <w:r w:rsidRPr="00F0730D">
        <w:rPr>
          <w:rFonts w:cs="Arial"/>
          <w:lang w:val="sr-Cyrl-RS"/>
        </w:rPr>
        <w:t xml:space="preserve">  </w:t>
      </w:r>
    </w:p>
    <w:p w:rsidR="008D2B23" w:rsidRPr="00F0730D" w:rsidRDefault="00011DCA" w:rsidP="002C1C3A">
      <w:pPr>
        <w:pStyle w:val="KDPodnaslov2"/>
        <w:numPr>
          <w:ilvl w:val="1"/>
          <w:numId w:val="19"/>
        </w:numPr>
        <w:spacing w:before="0"/>
        <w:jc w:val="both"/>
        <w:rPr>
          <w:rFonts w:cs="Arial"/>
        </w:rPr>
      </w:pPr>
      <w:bookmarkStart w:id="220" w:name="_Toc441651584"/>
      <w:bookmarkStart w:id="221" w:name="_Toc442559895"/>
      <w:r w:rsidRPr="00F0730D">
        <w:rPr>
          <w:rFonts w:cs="Arial"/>
          <w:lang w:val="sr-Cyrl-RS"/>
        </w:rPr>
        <w:t xml:space="preserve"> </w:t>
      </w:r>
      <w:r w:rsidR="008D2B23" w:rsidRPr="00F0730D">
        <w:rPr>
          <w:rFonts w:cs="Arial"/>
        </w:rPr>
        <w:t>Понуда са варијантама</w:t>
      </w:r>
      <w:bookmarkEnd w:id="220"/>
      <w:bookmarkEnd w:id="221"/>
    </w:p>
    <w:p w:rsidR="008D2B23" w:rsidRPr="00F0730D" w:rsidRDefault="008D2B23" w:rsidP="008D2B23">
      <w:pPr>
        <w:tabs>
          <w:tab w:val="num" w:pos="993"/>
        </w:tabs>
        <w:spacing w:before="0"/>
        <w:rPr>
          <w:rFonts w:cs="Arial"/>
          <w:lang w:val="ru-RU"/>
        </w:rPr>
      </w:pPr>
      <w:r w:rsidRPr="00F0730D">
        <w:rPr>
          <w:rFonts w:cs="Arial"/>
          <w:lang w:val="ru-RU"/>
        </w:rPr>
        <w:t>Понуда са варијантама није дозвољена.</w:t>
      </w:r>
    </w:p>
    <w:p w:rsidR="008D2B23" w:rsidRPr="00F0730D" w:rsidRDefault="008D2B23" w:rsidP="008D2B23">
      <w:pPr>
        <w:tabs>
          <w:tab w:val="num" w:pos="993"/>
        </w:tabs>
        <w:spacing w:before="0"/>
        <w:rPr>
          <w:rFonts w:cs="Arial"/>
          <w:lang w:val="ru-RU"/>
        </w:rPr>
      </w:pPr>
    </w:p>
    <w:p w:rsidR="008D2B23" w:rsidRPr="00F0730D" w:rsidRDefault="00011DCA" w:rsidP="002C1C3A">
      <w:pPr>
        <w:pStyle w:val="KDPodnaslov2"/>
        <w:numPr>
          <w:ilvl w:val="1"/>
          <w:numId w:val="19"/>
        </w:numPr>
        <w:spacing w:before="0"/>
        <w:jc w:val="both"/>
        <w:rPr>
          <w:rFonts w:cs="Arial"/>
        </w:rPr>
      </w:pPr>
      <w:bookmarkStart w:id="222" w:name="_Toc441651585"/>
      <w:bookmarkStart w:id="223" w:name="_Toc442559896"/>
      <w:r w:rsidRPr="00F0730D">
        <w:rPr>
          <w:rFonts w:cs="Arial"/>
          <w:lang w:val="sr-Cyrl-RS"/>
        </w:rPr>
        <w:t xml:space="preserve"> </w:t>
      </w:r>
      <w:r w:rsidR="008D2B23" w:rsidRPr="00F0730D">
        <w:rPr>
          <w:rFonts w:cs="Arial"/>
        </w:rPr>
        <w:t>Подношење понуде са подизвођачима</w:t>
      </w:r>
      <w:bookmarkEnd w:id="222"/>
      <w:bookmarkEnd w:id="223"/>
    </w:p>
    <w:p w:rsidR="00556141" w:rsidRPr="00F0730D" w:rsidRDefault="00556141" w:rsidP="00556141">
      <w:pPr>
        <w:pStyle w:val="KDParagraf"/>
        <w:spacing w:before="0"/>
        <w:rPr>
          <w:rFonts w:cs="Arial"/>
        </w:rPr>
      </w:pPr>
      <w:r w:rsidRPr="00F073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56141" w:rsidRPr="00F0730D" w:rsidRDefault="00556141" w:rsidP="00556141">
      <w:pPr>
        <w:pStyle w:val="KDParagraf"/>
        <w:spacing w:before="0"/>
        <w:rPr>
          <w:rFonts w:cs="Arial"/>
        </w:rPr>
      </w:pPr>
      <w:r w:rsidRPr="00F0730D">
        <w:rPr>
          <w:rFonts w:cs="Arial"/>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556141" w:rsidRPr="00F0730D" w:rsidRDefault="00556141" w:rsidP="00556141">
      <w:pPr>
        <w:pStyle w:val="KDParagraf"/>
        <w:spacing w:before="0"/>
        <w:rPr>
          <w:rFonts w:cs="Arial"/>
        </w:rPr>
      </w:pPr>
      <w:r w:rsidRPr="00F073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56141" w:rsidRPr="00F0730D" w:rsidRDefault="00556141" w:rsidP="00556141">
      <w:pPr>
        <w:pStyle w:val="KDParagraf"/>
        <w:spacing w:before="0"/>
        <w:rPr>
          <w:rFonts w:cs="Arial"/>
        </w:rPr>
      </w:pPr>
      <w:r w:rsidRPr="00F073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56141" w:rsidRPr="00F0730D" w:rsidRDefault="00556141" w:rsidP="00556141">
      <w:pPr>
        <w:pStyle w:val="KDParagraf"/>
        <w:spacing w:before="0"/>
        <w:rPr>
          <w:rFonts w:cs="Arial"/>
        </w:rPr>
      </w:pPr>
      <w:r w:rsidRPr="00F0730D">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rsidR="00556141" w:rsidRPr="00F0730D" w:rsidRDefault="00556141" w:rsidP="00556141">
      <w:pPr>
        <w:pStyle w:val="KDParagraf"/>
        <w:spacing w:before="0"/>
        <w:rPr>
          <w:rFonts w:cs="Arial"/>
        </w:rPr>
      </w:pPr>
      <w:r w:rsidRPr="00F0730D">
        <w:rPr>
          <w:rFonts w:cs="Arial"/>
        </w:rPr>
        <w:t>Доказ из члана 75.став 1.тачка 5) Закона доставља се за део набавке који ће се вршити преко подизвођача.</w:t>
      </w:r>
    </w:p>
    <w:p w:rsidR="00556141" w:rsidRPr="00F0730D" w:rsidRDefault="00556141" w:rsidP="00556141">
      <w:pPr>
        <w:pStyle w:val="KDParagraf"/>
        <w:spacing w:before="0"/>
        <w:rPr>
          <w:rFonts w:cs="Arial"/>
        </w:rPr>
      </w:pPr>
      <w:r w:rsidRPr="00F0730D">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rsidR="00556141" w:rsidRPr="00F0730D" w:rsidRDefault="00556141" w:rsidP="00556141">
      <w:pPr>
        <w:pStyle w:val="KDParagraf"/>
        <w:spacing w:before="0"/>
        <w:rPr>
          <w:rFonts w:cs="Arial"/>
        </w:rPr>
      </w:pPr>
      <w:r w:rsidRPr="00F073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556141" w:rsidRPr="00F0730D" w:rsidRDefault="00556141" w:rsidP="00556141">
      <w:pPr>
        <w:pStyle w:val="KDParagraf"/>
        <w:spacing w:before="0"/>
        <w:rPr>
          <w:rFonts w:cs="Arial"/>
        </w:rPr>
      </w:pPr>
      <w:r w:rsidRPr="00F0730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555FF" w:rsidRPr="00F0730D" w:rsidRDefault="00556141" w:rsidP="00556141">
      <w:pPr>
        <w:pStyle w:val="KDParagraf"/>
        <w:spacing w:before="0"/>
        <w:rPr>
          <w:rFonts w:cs="Arial"/>
          <w:lang w:val="sr-Latn-RS"/>
        </w:rPr>
      </w:pPr>
      <w:r w:rsidRPr="00F0730D">
        <w:rPr>
          <w:rFonts w:cs="Arial"/>
        </w:rPr>
        <w:t>Наручилац неће примењивати став 9 и 10 члана 80. Закона.</w:t>
      </w:r>
    </w:p>
    <w:p w:rsidR="008D2B23" w:rsidRPr="00F0730D" w:rsidRDefault="008D2B23" w:rsidP="008D2B23">
      <w:pPr>
        <w:pStyle w:val="KDParagraf"/>
        <w:spacing w:before="0"/>
        <w:rPr>
          <w:rFonts w:cs="Arial"/>
          <w:color w:val="00B0F0"/>
          <w:lang w:bidi="en-US"/>
        </w:rPr>
      </w:pPr>
    </w:p>
    <w:p w:rsidR="008D2B23" w:rsidRPr="00F0730D" w:rsidRDefault="008D2B23" w:rsidP="002C1C3A">
      <w:pPr>
        <w:pStyle w:val="KDPodnaslov2"/>
        <w:numPr>
          <w:ilvl w:val="1"/>
          <w:numId w:val="19"/>
        </w:numPr>
        <w:spacing w:before="0"/>
        <w:jc w:val="both"/>
        <w:rPr>
          <w:rFonts w:cs="Arial"/>
        </w:rPr>
      </w:pPr>
      <w:bookmarkStart w:id="224" w:name="_Toc441651586"/>
      <w:bookmarkStart w:id="225" w:name="_Toc442559897"/>
      <w:r w:rsidRPr="00F0730D">
        <w:rPr>
          <w:rFonts w:cs="Arial"/>
        </w:rPr>
        <w:t>Подношење заједничке понуде</w:t>
      </w:r>
      <w:bookmarkEnd w:id="224"/>
      <w:bookmarkEnd w:id="225"/>
    </w:p>
    <w:p w:rsidR="00EF6586" w:rsidRPr="00F0730D" w:rsidRDefault="00EF6586" w:rsidP="008D2B23">
      <w:pPr>
        <w:pStyle w:val="KDParagraf"/>
        <w:spacing w:before="0"/>
        <w:rPr>
          <w:rFonts w:cs="Arial"/>
          <w:lang w:val="sr-Cyrl-RS" w:bidi="en-US"/>
        </w:rPr>
      </w:pPr>
    </w:p>
    <w:p w:rsidR="00EF6586" w:rsidRPr="00F0730D" w:rsidRDefault="00EF6586" w:rsidP="00A01F1D">
      <w:pPr>
        <w:pStyle w:val="KDParagraf"/>
        <w:spacing w:before="0"/>
        <w:rPr>
          <w:rFonts w:cs="Arial"/>
        </w:rPr>
      </w:pPr>
      <w:r w:rsidRPr="00F0730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EF6586" w:rsidRPr="00F0730D" w:rsidRDefault="00A01F1D" w:rsidP="00A01F1D">
      <w:pPr>
        <w:pStyle w:val="KDParagraf"/>
        <w:spacing w:before="0"/>
        <w:rPr>
          <w:rFonts w:cs="Arial"/>
        </w:rPr>
      </w:pPr>
      <w:r w:rsidRPr="00F0730D">
        <w:rPr>
          <w:rFonts w:cs="Arial"/>
          <w:lang w:val="sr-Cyrl-RS"/>
        </w:rPr>
        <w:t>-</w:t>
      </w:r>
      <w:r w:rsidR="00EF6586" w:rsidRPr="00F0730D">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EF6586" w:rsidRPr="00F0730D" w:rsidRDefault="00A01F1D" w:rsidP="00A01F1D">
      <w:pPr>
        <w:pStyle w:val="KDParagraf"/>
        <w:spacing w:before="0"/>
        <w:rPr>
          <w:rFonts w:cs="Arial"/>
        </w:rPr>
      </w:pPr>
      <w:r w:rsidRPr="00F0730D">
        <w:rPr>
          <w:rFonts w:cs="Arial"/>
          <w:lang w:val="sr-Cyrl-RS"/>
        </w:rPr>
        <w:t>-</w:t>
      </w:r>
      <w:r w:rsidR="00EF6586" w:rsidRPr="00F0730D">
        <w:rPr>
          <w:rFonts w:cs="Arial"/>
        </w:rPr>
        <w:t>опис и вредност послова сваког од понуђача из групе понуђача у извршењу Уговора.</w:t>
      </w:r>
    </w:p>
    <w:p w:rsidR="00EF6586" w:rsidRPr="00F0730D" w:rsidRDefault="00A01F1D" w:rsidP="00A01F1D">
      <w:pPr>
        <w:pStyle w:val="KDParagraf"/>
        <w:spacing w:before="0"/>
        <w:rPr>
          <w:rFonts w:cs="Arial"/>
        </w:rPr>
      </w:pPr>
      <w:r w:rsidRPr="00F0730D">
        <w:rPr>
          <w:rFonts w:cs="Arial"/>
          <w:lang w:val="sr-Cyrl-RS"/>
        </w:rPr>
        <w:t>-</w:t>
      </w:r>
      <w:r w:rsidR="00EF6586" w:rsidRPr="00F0730D">
        <w:rPr>
          <w:rFonts w:cs="Arial"/>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EF6586" w:rsidRPr="00F0730D" w:rsidRDefault="00A01F1D" w:rsidP="00A01F1D">
      <w:pPr>
        <w:pStyle w:val="KDParagraf"/>
        <w:spacing w:before="0"/>
        <w:rPr>
          <w:rFonts w:cs="Arial"/>
        </w:rPr>
      </w:pPr>
      <w:r w:rsidRPr="00F0730D">
        <w:rPr>
          <w:rFonts w:cs="Arial"/>
          <w:lang w:val="sr-Cyrl-RS"/>
        </w:rPr>
        <w:t>-</w:t>
      </w:r>
      <w:r w:rsidR="00EF6586" w:rsidRPr="00F0730D">
        <w:rPr>
          <w:rFonts w:cs="Arial"/>
        </w:rPr>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EF6586" w:rsidRPr="00F0730D" w:rsidRDefault="00A01F1D" w:rsidP="00A01F1D">
      <w:pPr>
        <w:pStyle w:val="KDParagraf"/>
        <w:spacing w:before="0"/>
        <w:rPr>
          <w:rFonts w:cs="Arial"/>
        </w:rPr>
      </w:pPr>
      <w:r w:rsidRPr="00F0730D">
        <w:rPr>
          <w:rFonts w:cs="Arial"/>
          <w:lang w:val="sr-Cyrl-RS"/>
        </w:rPr>
        <w:t>-</w:t>
      </w:r>
      <w:r w:rsidR="00EF6586" w:rsidRPr="00F0730D">
        <w:rPr>
          <w:rFonts w:cs="Arial"/>
        </w:rPr>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rsidR="00EF6586" w:rsidRPr="00F0730D" w:rsidRDefault="00A01F1D" w:rsidP="00A01F1D">
      <w:pPr>
        <w:pStyle w:val="KDParagraf"/>
        <w:spacing w:before="0"/>
        <w:rPr>
          <w:rFonts w:cs="Arial"/>
        </w:rPr>
      </w:pPr>
      <w:r w:rsidRPr="00F0730D">
        <w:rPr>
          <w:rFonts w:cs="Arial"/>
          <w:lang w:val="sr-Cyrl-RS"/>
        </w:rPr>
        <w:t>-</w:t>
      </w:r>
      <w:r w:rsidR="00EF6586" w:rsidRPr="00F0730D">
        <w:rPr>
          <w:rFonts w:cs="Arial"/>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rsidR="00EF6586" w:rsidRPr="00F0730D" w:rsidRDefault="00EF6586" w:rsidP="00A01F1D">
      <w:pPr>
        <w:pStyle w:val="KDParagraf"/>
        <w:spacing w:before="0"/>
        <w:rPr>
          <w:rFonts w:cs="Arial"/>
        </w:rPr>
      </w:pPr>
    </w:p>
    <w:p w:rsidR="00EF6586" w:rsidRPr="00F0730D" w:rsidRDefault="00EF6586" w:rsidP="00A01F1D">
      <w:pPr>
        <w:pStyle w:val="KDParagraf"/>
        <w:spacing w:before="0"/>
        <w:rPr>
          <w:rFonts w:cs="Arial"/>
        </w:rPr>
      </w:pPr>
      <w:r w:rsidRPr="00F0730D">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F6586" w:rsidRPr="00F0730D" w:rsidRDefault="00EF6586" w:rsidP="00A01F1D">
      <w:pPr>
        <w:pStyle w:val="KDParagraf"/>
        <w:spacing w:before="0"/>
        <w:rPr>
          <w:rFonts w:cs="Arial"/>
        </w:rPr>
      </w:pPr>
      <w:r w:rsidRPr="00F0730D">
        <w:rPr>
          <w:rFonts w:cs="Arial"/>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EF6586" w:rsidRPr="00F0730D" w:rsidRDefault="00EF6586" w:rsidP="00A01F1D">
      <w:pPr>
        <w:pStyle w:val="KDParagraf"/>
        <w:spacing w:before="0"/>
        <w:rPr>
          <w:rFonts w:cs="Arial"/>
        </w:rPr>
      </w:pPr>
      <w:r w:rsidRPr="00F0730D">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9D686B" w:rsidRPr="00F0730D">
        <w:rPr>
          <w:rFonts w:cs="Arial"/>
        </w:rPr>
        <w:t>(</w:t>
      </w:r>
      <w:r w:rsidRPr="00F0730D">
        <w:rPr>
          <w:rFonts w:cs="Arial"/>
        </w:rPr>
        <w:t>Образац Изјаве о независној понуди и Образац изјаве у складу са чланом 75. став 2. Закона)</w:t>
      </w:r>
    </w:p>
    <w:p w:rsidR="00EF6586" w:rsidRPr="00F0730D" w:rsidRDefault="00EF6586" w:rsidP="00A01F1D">
      <w:pPr>
        <w:pStyle w:val="KDParagraf"/>
        <w:spacing w:before="0"/>
        <w:rPr>
          <w:rFonts w:cs="Arial"/>
        </w:rPr>
      </w:pPr>
      <w:r w:rsidRPr="00F0730D">
        <w:rPr>
          <w:rFonts w:cs="Arial"/>
        </w:rPr>
        <w:t>Понуђачи из групе понуђача одговорају неограничено солидарно према наручиоцу.</w:t>
      </w:r>
    </w:p>
    <w:p w:rsidR="00EF6586" w:rsidRPr="00F0730D" w:rsidRDefault="00EF6586" w:rsidP="00A01F1D">
      <w:pPr>
        <w:pStyle w:val="KDParagraf"/>
        <w:spacing w:before="0"/>
        <w:rPr>
          <w:rFonts w:cs="Arial"/>
        </w:rPr>
      </w:pPr>
    </w:p>
    <w:p w:rsidR="00EF6586" w:rsidRPr="00F0730D" w:rsidRDefault="00EF6586" w:rsidP="008D2B23">
      <w:pPr>
        <w:pStyle w:val="KDParagraf"/>
        <w:spacing w:before="0"/>
        <w:rPr>
          <w:rFonts w:cs="Arial"/>
          <w:lang w:val="sr-Cyrl-RS" w:bidi="en-US"/>
        </w:rPr>
      </w:pPr>
    </w:p>
    <w:p w:rsidR="008D2B23" w:rsidRPr="00F0730D" w:rsidRDefault="008D2B23" w:rsidP="002C1C3A">
      <w:pPr>
        <w:pStyle w:val="KDPodnaslov2"/>
        <w:numPr>
          <w:ilvl w:val="1"/>
          <w:numId w:val="19"/>
        </w:numPr>
        <w:spacing w:before="0"/>
        <w:jc w:val="both"/>
        <w:rPr>
          <w:rFonts w:cs="Arial"/>
        </w:rPr>
      </w:pPr>
      <w:bookmarkStart w:id="226" w:name="_Toc441651587"/>
      <w:bookmarkStart w:id="227" w:name="_Toc442559898"/>
      <w:r w:rsidRPr="00F0730D">
        <w:rPr>
          <w:rFonts w:cs="Arial"/>
        </w:rPr>
        <w:t>Понуђена цена</w:t>
      </w:r>
      <w:bookmarkEnd w:id="226"/>
      <w:bookmarkEnd w:id="227"/>
    </w:p>
    <w:p w:rsidR="008D2B23" w:rsidRPr="00F0730D" w:rsidRDefault="008D2B23" w:rsidP="008D2B23">
      <w:pPr>
        <w:pStyle w:val="KDParagraf"/>
        <w:spacing w:before="0"/>
        <w:rPr>
          <w:rFonts w:cs="Arial"/>
        </w:rPr>
      </w:pPr>
      <w:r w:rsidRPr="00F0730D">
        <w:rPr>
          <w:rFonts w:cs="Arial"/>
        </w:rPr>
        <w:t>Цена се исказује у динарима, без пореза на додату вредност.</w:t>
      </w:r>
    </w:p>
    <w:p w:rsidR="00892F28" w:rsidRPr="00F0730D" w:rsidRDefault="00892F28" w:rsidP="008D2B23">
      <w:pPr>
        <w:pStyle w:val="KDParagraf"/>
        <w:spacing w:before="0"/>
        <w:rPr>
          <w:rFonts w:cs="Arial"/>
        </w:rPr>
      </w:pPr>
    </w:p>
    <w:p w:rsidR="00F73598" w:rsidRPr="00F0730D" w:rsidRDefault="00F73598" w:rsidP="008D2B23">
      <w:pPr>
        <w:pStyle w:val="KDParagraf"/>
        <w:spacing w:before="0"/>
        <w:rPr>
          <w:rFonts w:cs="Arial"/>
          <w:lang w:val="sr-Cyrl-RS"/>
        </w:rPr>
      </w:pPr>
      <w:r w:rsidRPr="00F0730D">
        <w:rPr>
          <w:rFonts w:cs="Arial"/>
          <w:lang w:val="sr-Cyrl-RS"/>
        </w:rPr>
        <w:t>Укупна понуђена цена не представља вредност оквирног спор</w:t>
      </w:r>
      <w:r w:rsidR="00291193" w:rsidRPr="00F0730D">
        <w:rPr>
          <w:rFonts w:cs="Arial"/>
          <w:lang w:val="sr-Cyrl-RS"/>
        </w:rPr>
        <w:t xml:space="preserve">азума, већ служи за рангирање, </w:t>
      </w:r>
      <w:r w:rsidRPr="00F0730D">
        <w:rPr>
          <w:rFonts w:cs="Arial"/>
          <w:lang w:val="sr-Cyrl-RS"/>
        </w:rPr>
        <w:t>поређење достављених понуда</w:t>
      </w:r>
      <w:r w:rsidR="00291193" w:rsidRPr="00F0730D">
        <w:rPr>
          <w:rFonts w:cs="Arial"/>
          <w:lang w:val="sr-Latn-RS"/>
        </w:rPr>
        <w:t xml:space="preserve"> </w:t>
      </w:r>
      <w:r w:rsidR="00291193" w:rsidRPr="00F0730D">
        <w:rPr>
          <w:rFonts w:cs="Arial"/>
          <w:lang w:val="sr-Cyrl-RS"/>
        </w:rPr>
        <w:t>и оцену прихватљивости истих</w:t>
      </w:r>
      <w:r w:rsidRPr="00F0730D">
        <w:rPr>
          <w:rFonts w:cs="Arial"/>
          <w:lang w:val="sr-Cyrl-RS"/>
        </w:rPr>
        <w:t>. Оквирни споразум се закључује на процењену вредност јавне набавке.</w:t>
      </w:r>
    </w:p>
    <w:p w:rsidR="00BB0729" w:rsidRPr="00F0730D" w:rsidRDefault="00BB0729" w:rsidP="009C5528">
      <w:pPr>
        <w:tabs>
          <w:tab w:val="left" w:pos="567"/>
        </w:tabs>
        <w:spacing w:before="0"/>
        <w:rPr>
          <w:rFonts w:cs="Arial"/>
          <w:b/>
          <w:lang w:val="sr-Cyrl-RS"/>
        </w:rPr>
      </w:pPr>
    </w:p>
    <w:p w:rsidR="00BB0729" w:rsidRPr="00F0730D" w:rsidRDefault="00BB0729" w:rsidP="00BB0729">
      <w:pPr>
        <w:pStyle w:val="KDParagraf"/>
        <w:spacing w:before="0"/>
        <w:rPr>
          <w:rFonts w:cs="Arial"/>
          <w:lang w:val="sr-Cyrl-RS"/>
        </w:rPr>
      </w:pPr>
    </w:p>
    <w:p w:rsidR="00BB0729" w:rsidRPr="00F0730D" w:rsidRDefault="00BB0729" w:rsidP="00BB0729">
      <w:pPr>
        <w:tabs>
          <w:tab w:val="left" w:pos="567"/>
        </w:tabs>
        <w:rPr>
          <w:rFonts w:eastAsia="Calibri" w:cs="Arial"/>
          <w:b/>
          <w:u w:val="single"/>
        </w:rPr>
      </w:pPr>
      <w:r w:rsidRPr="00F0730D">
        <w:rPr>
          <w:rFonts w:eastAsia="Calibri" w:cs="Arial"/>
          <w:b/>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B0729" w:rsidRPr="00F0730D" w:rsidRDefault="00BB0729" w:rsidP="00BB0729">
      <w:pPr>
        <w:tabs>
          <w:tab w:val="left" w:pos="567"/>
        </w:tabs>
        <w:spacing w:before="0"/>
        <w:rPr>
          <w:rFonts w:cs="Arial"/>
        </w:rPr>
      </w:pPr>
    </w:p>
    <w:p w:rsidR="00BB0729" w:rsidRPr="00F0730D" w:rsidRDefault="00BB0729" w:rsidP="00BB0729">
      <w:pPr>
        <w:tabs>
          <w:tab w:val="left" w:pos="567"/>
        </w:tabs>
        <w:spacing w:before="0"/>
        <w:rPr>
          <w:rFonts w:cs="Arial"/>
        </w:rPr>
      </w:pPr>
    </w:p>
    <w:p w:rsidR="00BB0729" w:rsidRPr="00F0730D" w:rsidRDefault="00BB0729" w:rsidP="00BB0729">
      <w:pPr>
        <w:tabs>
          <w:tab w:val="left" w:pos="567"/>
        </w:tabs>
        <w:spacing w:before="0"/>
        <w:rPr>
          <w:rFonts w:cs="Arial"/>
          <w:b/>
          <w:u w:val="single"/>
          <w:lang w:val="sr-Cyrl-RS"/>
        </w:rPr>
      </w:pPr>
      <w:r w:rsidRPr="00F0730D">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BB0729" w:rsidRPr="00F0730D" w:rsidRDefault="00BB0729" w:rsidP="00BB0729">
      <w:pPr>
        <w:pStyle w:val="KDParagraf"/>
        <w:spacing w:before="0"/>
        <w:rPr>
          <w:rFonts w:cs="Arial"/>
          <w:lang w:val="sr-Cyrl-RS"/>
        </w:rPr>
      </w:pPr>
    </w:p>
    <w:p w:rsidR="00B9570A" w:rsidRPr="00F0730D" w:rsidRDefault="00B9570A" w:rsidP="008D2B23">
      <w:pPr>
        <w:pStyle w:val="KDParagraf"/>
        <w:spacing w:before="0"/>
        <w:rPr>
          <w:rFonts w:cs="Arial"/>
          <w:lang w:val="sr-Cyrl-RS"/>
        </w:rPr>
      </w:pPr>
    </w:p>
    <w:p w:rsidR="008D2B23" w:rsidRPr="00F0730D" w:rsidRDefault="008D2B23" w:rsidP="008D2B23">
      <w:pPr>
        <w:pStyle w:val="KDParagraf"/>
        <w:spacing w:before="0"/>
        <w:rPr>
          <w:rFonts w:cs="Arial"/>
          <w:lang w:val="sr-Cyrl-RS"/>
        </w:rPr>
      </w:pPr>
      <w:r w:rsidRPr="00F0730D">
        <w:rPr>
          <w:rFonts w:cs="Arial"/>
        </w:rPr>
        <w:t>У случају да у достављеној понуди није назначено да ли је понуђена цена са или без пореза</w:t>
      </w:r>
      <w:r w:rsidR="00D16608" w:rsidRPr="00F0730D">
        <w:rPr>
          <w:rFonts w:cs="Arial"/>
          <w:lang w:val="sr-Cyrl-RS"/>
        </w:rPr>
        <w:t xml:space="preserve"> на додату вредност</w:t>
      </w:r>
      <w:r w:rsidRPr="00F0730D">
        <w:rPr>
          <w:rFonts w:cs="Arial"/>
        </w:rPr>
        <w:t>, сматраће се сагласно Закону, да је иста без пореза</w:t>
      </w:r>
      <w:r w:rsidR="00D16608" w:rsidRPr="00F0730D">
        <w:rPr>
          <w:rFonts w:cs="Arial"/>
          <w:lang w:val="sr-Cyrl-RS"/>
        </w:rPr>
        <w:t xml:space="preserve"> на додату вредност</w:t>
      </w:r>
      <w:r w:rsidRPr="00F0730D">
        <w:rPr>
          <w:rFonts w:cs="Arial"/>
        </w:rPr>
        <w:t xml:space="preserve">. </w:t>
      </w:r>
    </w:p>
    <w:p w:rsidR="00011DCA" w:rsidRPr="00F0730D" w:rsidRDefault="00011DCA" w:rsidP="00011DCA">
      <w:pPr>
        <w:pStyle w:val="KDParagraf"/>
        <w:spacing w:before="0"/>
        <w:rPr>
          <w:rFonts w:cs="Arial"/>
        </w:rPr>
      </w:pPr>
      <w:r w:rsidRPr="00F073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0730D" w:rsidRDefault="002E2F11" w:rsidP="002E2F11">
      <w:pPr>
        <w:pStyle w:val="KDParagraf"/>
        <w:spacing w:before="0"/>
        <w:rPr>
          <w:rFonts w:cs="Arial"/>
        </w:rPr>
      </w:pPr>
      <w:r w:rsidRPr="00F0730D">
        <w:rPr>
          <w:rFonts w:cs="Arial"/>
        </w:rPr>
        <w:t>Понуда која је изражена у две валуте, сматраће се неприхватљивом.</w:t>
      </w:r>
    </w:p>
    <w:p w:rsidR="002E2F11" w:rsidRPr="00F0730D" w:rsidRDefault="002E2F11" w:rsidP="002E2F11">
      <w:pPr>
        <w:pStyle w:val="KDParagraf"/>
        <w:spacing w:before="0"/>
        <w:rPr>
          <w:rFonts w:cs="Arial"/>
          <w:color w:val="00B0F0"/>
        </w:rPr>
      </w:pPr>
      <w:r w:rsidRPr="00F0730D">
        <w:rPr>
          <w:rFonts w:cs="Arial"/>
        </w:rPr>
        <w:t>Понуђена цена укључује све трошкове реализације предмета набавке до места испоруке, као и све зависне трошкове</w:t>
      </w:r>
      <w:r w:rsidR="00FD08DA" w:rsidRPr="00F0730D">
        <w:rPr>
          <w:rFonts w:cs="Arial"/>
        </w:rPr>
        <w:t>.</w:t>
      </w:r>
    </w:p>
    <w:p w:rsidR="002E2F11" w:rsidRPr="00F0730D" w:rsidRDefault="002E2F11" w:rsidP="002E2F11">
      <w:pPr>
        <w:pStyle w:val="KDParagraf"/>
        <w:spacing w:before="0"/>
        <w:rPr>
          <w:rFonts w:cs="Arial"/>
        </w:rPr>
      </w:pPr>
      <w:r w:rsidRPr="00F0730D">
        <w:rPr>
          <w:rFonts w:cs="Arial"/>
        </w:rPr>
        <w:t>Ако је у понуди исказана неуобичајено ниска цена, Наручилац ће поступити у складу са чланом 92. З</w:t>
      </w:r>
      <w:r w:rsidR="00D16608" w:rsidRPr="00F0730D">
        <w:rPr>
          <w:rFonts w:cs="Arial"/>
          <w:lang w:val="sr-Cyrl-RS"/>
        </w:rPr>
        <w:t>акона</w:t>
      </w:r>
      <w:r w:rsidRPr="00F0730D">
        <w:rPr>
          <w:rFonts w:cs="Arial"/>
        </w:rPr>
        <w:t>.</w:t>
      </w:r>
    </w:p>
    <w:p w:rsidR="00765F76" w:rsidRPr="00F0730D" w:rsidRDefault="00765F76" w:rsidP="002E2F11">
      <w:pPr>
        <w:pStyle w:val="KDParagraf"/>
        <w:spacing w:before="0"/>
        <w:rPr>
          <w:rFonts w:cs="Arial"/>
          <w:lang w:val="sr-Cyrl-RS"/>
        </w:rPr>
      </w:pPr>
      <w:r w:rsidRPr="00F0730D">
        <w:rPr>
          <w:rFonts w:cs="Arial"/>
          <w:lang w:val="sr-Cyrl-RS"/>
        </w:rPr>
        <w:t>Цена је фиксна за уговорени рок.</w:t>
      </w:r>
    </w:p>
    <w:p w:rsidR="006C6FDF" w:rsidRPr="00F0730D" w:rsidRDefault="006C6FDF" w:rsidP="0054056C">
      <w:pPr>
        <w:pStyle w:val="KDParagraf"/>
        <w:spacing w:before="0"/>
        <w:rPr>
          <w:rFonts w:eastAsia="Calibri" w:cs="Arial"/>
          <w:color w:val="FF0000"/>
        </w:rPr>
      </w:pPr>
    </w:p>
    <w:p w:rsidR="00F73598" w:rsidRPr="00F0730D" w:rsidRDefault="006C6FDF" w:rsidP="002C1C3A">
      <w:pPr>
        <w:pStyle w:val="Heading10"/>
        <w:numPr>
          <w:ilvl w:val="1"/>
          <w:numId w:val="19"/>
        </w:numPr>
        <w:rPr>
          <w:rFonts w:cs="Arial"/>
          <w:lang w:val="en-US"/>
        </w:rPr>
      </w:pPr>
      <w:bookmarkStart w:id="228" w:name="_Toc441651588"/>
      <w:bookmarkStart w:id="229" w:name="_Toc442559899"/>
      <w:r w:rsidRPr="00F0730D">
        <w:rPr>
          <w:rFonts w:cs="Arial"/>
          <w:lang w:val="en-US"/>
        </w:rPr>
        <w:t xml:space="preserve"> Рок испоруке добара</w:t>
      </w:r>
    </w:p>
    <w:p w:rsidR="00F62ECD" w:rsidRPr="00F0730D" w:rsidRDefault="00F62ECD" w:rsidP="00F62ECD">
      <w:pPr>
        <w:spacing w:before="0"/>
        <w:rPr>
          <w:rFonts w:eastAsia="Calibri" w:cs="Arial"/>
        </w:rPr>
      </w:pPr>
      <w:r w:rsidRPr="00F0730D">
        <w:rPr>
          <w:rFonts w:eastAsia="Calibri" w:cs="Arial"/>
        </w:rPr>
        <w:t xml:space="preserve">Испорука добара ће се вршити сукцесивно током периода трајања </w:t>
      </w:r>
      <w:r w:rsidR="00D11501" w:rsidRPr="00F0730D">
        <w:rPr>
          <w:rFonts w:eastAsia="Calibri" w:cs="Arial"/>
          <w:lang w:val="sr-Cyrl-RS"/>
        </w:rPr>
        <w:t>О</w:t>
      </w:r>
      <w:r w:rsidR="002F7E8D" w:rsidRPr="00F0730D">
        <w:rPr>
          <w:rFonts w:eastAsia="Calibri" w:cs="Arial"/>
          <w:lang w:val="sr-Cyrl-RS"/>
        </w:rPr>
        <w:t>квирног споразума</w:t>
      </w:r>
      <w:r w:rsidR="002F7E8D" w:rsidRPr="00F0730D">
        <w:rPr>
          <w:rFonts w:eastAsia="Calibri" w:cs="Arial"/>
        </w:rPr>
        <w:t xml:space="preserve">. </w:t>
      </w:r>
    </w:p>
    <w:p w:rsidR="00F73598" w:rsidRPr="00F0730D" w:rsidRDefault="00F73598" w:rsidP="00F73598">
      <w:pPr>
        <w:tabs>
          <w:tab w:val="left" w:pos="8100"/>
        </w:tabs>
        <w:spacing w:before="0"/>
        <w:rPr>
          <w:rFonts w:cs="Arial"/>
        </w:rPr>
      </w:pPr>
      <w:r w:rsidRPr="00F0730D">
        <w:rPr>
          <w:rFonts w:cs="Arial"/>
        </w:rPr>
        <w:t xml:space="preserve">Изабрани Понуђач је обавезан да сваку појединачну испоруку предметних добара изврши у року који наручилац дефинише наруџбеницом, а који не може бити дужи од 45 </w:t>
      </w:r>
      <w:r w:rsidR="00526805">
        <w:rPr>
          <w:rFonts w:cs="Arial"/>
        </w:rPr>
        <w:t>(</w:t>
      </w:r>
      <w:r w:rsidR="00526805">
        <w:rPr>
          <w:rFonts w:cs="Arial"/>
          <w:lang w:val="sr-Cyrl-RS"/>
        </w:rPr>
        <w:t xml:space="preserve">словима:четрдесет пет ) </w:t>
      </w:r>
      <w:r w:rsidRPr="00F0730D">
        <w:rPr>
          <w:rFonts w:cs="Arial"/>
        </w:rPr>
        <w:t>дана од дана пријема наруџбенице Наручиоца достављене у писаном облику или путем електронске поште.</w:t>
      </w:r>
    </w:p>
    <w:p w:rsidR="009B3371" w:rsidRPr="00F0730D" w:rsidRDefault="00F73598" w:rsidP="00F73598">
      <w:pPr>
        <w:outlineLvl w:val="0"/>
        <w:rPr>
          <w:rFonts w:cs="Arial"/>
        </w:rPr>
      </w:pPr>
      <w:r w:rsidRPr="00F0730D">
        <w:rPr>
          <w:rFonts w:cs="Arial"/>
        </w:rPr>
        <w:t>Понуда са роком испоруке добара дужим од захтеваног рока биће одбијена као неприхватљива.</w:t>
      </w:r>
    </w:p>
    <w:p w:rsidR="00F73598" w:rsidRPr="00F0730D" w:rsidRDefault="00F73598" w:rsidP="00F73598">
      <w:pPr>
        <w:outlineLvl w:val="0"/>
        <w:rPr>
          <w:rFonts w:cs="Arial"/>
          <w:i/>
          <w:color w:val="00B0F0"/>
          <w:lang w:eastAsia="zh-CN"/>
        </w:rPr>
      </w:pPr>
    </w:p>
    <w:p w:rsidR="00213E2E" w:rsidRPr="00F0730D" w:rsidRDefault="00213E2E" w:rsidP="00F73598">
      <w:pPr>
        <w:outlineLvl w:val="0"/>
        <w:rPr>
          <w:rFonts w:cs="Arial"/>
          <w:i/>
          <w:color w:val="00B0F0"/>
          <w:lang w:eastAsia="zh-CN"/>
        </w:rPr>
      </w:pPr>
    </w:p>
    <w:p w:rsidR="004576FE" w:rsidRPr="00F0730D" w:rsidRDefault="004576FE" w:rsidP="00485ADE">
      <w:pPr>
        <w:pStyle w:val="KDParagraf"/>
        <w:numPr>
          <w:ilvl w:val="2"/>
          <w:numId w:val="36"/>
        </w:numPr>
        <w:spacing w:before="0"/>
        <w:rPr>
          <w:rFonts w:cs="Arial"/>
          <w:lang w:val="sr-Cyrl-RS"/>
        </w:rPr>
      </w:pPr>
      <w:r w:rsidRPr="00F0730D">
        <w:rPr>
          <w:rFonts w:cs="Arial"/>
          <w:b/>
          <w:lang w:val="sr-Cyrl-RS"/>
        </w:rPr>
        <w:t>Начин и услови фактурисања</w:t>
      </w:r>
    </w:p>
    <w:p w:rsidR="004576FE" w:rsidRPr="00F0730D" w:rsidRDefault="004576FE" w:rsidP="004576FE">
      <w:pPr>
        <w:autoSpaceDE w:val="0"/>
        <w:autoSpaceDN w:val="0"/>
        <w:adjustRightInd w:val="0"/>
        <w:spacing w:before="0"/>
        <w:ind w:right="68"/>
        <w:contextualSpacing/>
        <w:rPr>
          <w:rFonts w:cs="Arial"/>
        </w:rPr>
      </w:pPr>
    </w:p>
    <w:p w:rsidR="004576FE" w:rsidRPr="00F0730D" w:rsidRDefault="004576FE" w:rsidP="004576FE">
      <w:pPr>
        <w:autoSpaceDE w:val="0"/>
        <w:autoSpaceDN w:val="0"/>
        <w:adjustRightInd w:val="0"/>
        <w:spacing w:before="0"/>
        <w:ind w:right="68"/>
        <w:contextualSpacing/>
        <w:rPr>
          <w:rFonts w:cs="Arial"/>
        </w:rPr>
      </w:pPr>
      <w:r w:rsidRPr="00F0730D">
        <w:rPr>
          <w:rFonts w:cs="Arial"/>
        </w:rPr>
        <w:t>Рачун мора да гласи на: Јавно предузеће „Електропривреда Србије“ Београд, Улица Балканска бр. 13, матични број: 20053658, ПИБ 103920327.</w:t>
      </w:r>
    </w:p>
    <w:p w:rsidR="004576FE" w:rsidRPr="00F0730D" w:rsidRDefault="004576FE" w:rsidP="004576FE">
      <w:pPr>
        <w:pStyle w:val="KDParagraf"/>
        <w:rPr>
          <w:rFonts w:cs="Arial"/>
          <w:lang w:val="sr-Cyrl-RS"/>
        </w:rPr>
      </w:pPr>
      <w:r w:rsidRPr="00F0730D">
        <w:rPr>
          <w:rFonts w:cs="Arial"/>
        </w:rPr>
        <w:t xml:space="preserve">Рачун мора </w:t>
      </w:r>
      <w:r w:rsidR="000E6861">
        <w:rPr>
          <w:rFonts w:cs="Arial"/>
          <w:lang w:val="sr-Cyrl-RS"/>
        </w:rPr>
        <w:t>бити достављен</w:t>
      </w:r>
      <w:r w:rsidRPr="00F0730D">
        <w:rPr>
          <w:rFonts w:cs="Arial"/>
          <w:lang w:val="sr-Cyrl-RS"/>
        </w:rPr>
        <w:t xml:space="preserve"> </w:t>
      </w:r>
      <w:r w:rsidRPr="00F0730D">
        <w:rPr>
          <w:rFonts w:cs="Arial"/>
        </w:rPr>
        <w:t>на адресу наручиоца:</w:t>
      </w:r>
      <w:r w:rsidRPr="00F0730D">
        <w:rPr>
          <w:rFonts w:cs="Arial"/>
          <w:color w:val="FF0000"/>
        </w:rPr>
        <w:t xml:space="preserve"> </w:t>
      </w:r>
      <w:r w:rsidRPr="00F0730D">
        <w:rPr>
          <w:rFonts w:cs="Arial"/>
        </w:rPr>
        <w:t xml:space="preserve">Јавно предузеће „Електропривреда Србије“ Београд, </w:t>
      </w:r>
      <w:r w:rsidRPr="00F0730D">
        <w:rPr>
          <w:rFonts w:cs="Arial"/>
          <w:lang w:val="sr-Cyrl-RS"/>
        </w:rPr>
        <w:t>Масарикова 1-3</w:t>
      </w:r>
      <w:r w:rsidRPr="00F0730D">
        <w:rPr>
          <w:rFonts w:cs="Arial"/>
        </w:rPr>
        <w:t xml:space="preserve">, ПИБ </w:t>
      </w:r>
      <w:r w:rsidRPr="00F0730D">
        <w:rPr>
          <w:rFonts w:cs="Arial"/>
          <w:lang w:val="sr-Cyrl-BA"/>
        </w:rPr>
        <w:t>(103920327)</w:t>
      </w:r>
      <w:r w:rsidRPr="00F0730D">
        <w:rPr>
          <w:rFonts w:cs="Arial"/>
        </w:rPr>
        <w:t>, са</w:t>
      </w:r>
      <w:r w:rsidRPr="00F0730D">
        <w:rPr>
          <w:rFonts w:cs="Arial"/>
          <w:lang w:val="sr-Cyrl-RS"/>
        </w:rPr>
        <w:t xml:space="preserve"> копијом Наруџбенице, </w:t>
      </w:r>
      <w:r w:rsidRPr="00F0730D">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0730D">
        <w:rPr>
          <w:rFonts w:cs="Arial"/>
          <w:lang w:val="sr-Latn-CS"/>
        </w:rPr>
        <w:t>Купца</w:t>
      </w:r>
      <w:r w:rsidRPr="00F0730D">
        <w:rPr>
          <w:rFonts w:cs="Arial"/>
        </w:rPr>
        <w:t>, које је примило предметна добра, као и Записника о квантитативном и квалитативном пријему</w:t>
      </w:r>
      <w:r w:rsidR="00F73146" w:rsidRPr="00F0730D">
        <w:rPr>
          <w:rFonts w:cs="Arial"/>
        </w:rPr>
        <w:t xml:space="preserve"> </w:t>
      </w:r>
      <w:r w:rsidR="00F73146" w:rsidRPr="00F0730D">
        <w:rPr>
          <w:rFonts w:cs="Arial"/>
          <w:lang w:val="sr-Cyrl-RS"/>
        </w:rPr>
        <w:t>добара</w:t>
      </w:r>
      <w:r w:rsidRPr="00F0730D">
        <w:rPr>
          <w:rFonts w:cs="Arial"/>
          <w:lang w:val="sr-Cyrl-RS"/>
        </w:rPr>
        <w:t>.</w:t>
      </w:r>
    </w:p>
    <w:p w:rsidR="004576FE" w:rsidRPr="00F0730D" w:rsidRDefault="004576FE" w:rsidP="004576FE">
      <w:pPr>
        <w:pStyle w:val="KDParagraf"/>
        <w:rPr>
          <w:rFonts w:cs="Arial"/>
          <w:lang w:val="sr-Cyrl-RS"/>
        </w:rPr>
      </w:pPr>
    </w:p>
    <w:p w:rsidR="004576FE" w:rsidRPr="00F0730D" w:rsidRDefault="004576FE" w:rsidP="004576FE">
      <w:pPr>
        <w:spacing w:before="0"/>
        <w:rPr>
          <w:rFonts w:cs="Arial"/>
        </w:rPr>
      </w:pPr>
      <w:r w:rsidRPr="00F0730D">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4576FE" w:rsidRPr="00F0730D" w:rsidRDefault="004576FE" w:rsidP="004576FE">
      <w:pPr>
        <w:spacing w:before="0"/>
        <w:rPr>
          <w:rFonts w:cs="Arial"/>
        </w:rPr>
      </w:pPr>
    </w:p>
    <w:p w:rsidR="004576FE" w:rsidRPr="00F0730D" w:rsidRDefault="004576FE" w:rsidP="004576FE">
      <w:pPr>
        <w:spacing w:before="0"/>
        <w:rPr>
          <w:rFonts w:cs="Arial"/>
        </w:rPr>
      </w:pPr>
      <w:r w:rsidRPr="00F0730D">
        <w:rPr>
          <w:rFonts w:cs="Arial"/>
        </w:rPr>
        <w:t>Износ на рачуну мора бити идентичан са износом на наруџбеници.</w:t>
      </w:r>
    </w:p>
    <w:p w:rsidR="004576FE" w:rsidRPr="00F0730D" w:rsidRDefault="004576FE" w:rsidP="004576FE">
      <w:pPr>
        <w:spacing w:before="0"/>
        <w:rPr>
          <w:rFonts w:cs="Arial"/>
        </w:rPr>
      </w:pPr>
    </w:p>
    <w:p w:rsidR="004576FE" w:rsidRPr="00F0730D" w:rsidRDefault="004576FE" w:rsidP="004576FE">
      <w:pPr>
        <w:spacing w:before="0"/>
        <w:rPr>
          <w:rFonts w:cs="Arial"/>
        </w:rPr>
      </w:pPr>
      <w:r w:rsidRPr="00F0730D">
        <w:rPr>
          <w:rFonts w:cs="Arial"/>
        </w:rPr>
        <w:t>Уколико на основу једне наруџбенице Продавац изда више рачуна, збир њихових износа мора да буде идентичан са износом наруџбеници.</w:t>
      </w:r>
    </w:p>
    <w:p w:rsidR="004576FE" w:rsidRPr="00F0730D" w:rsidRDefault="004576FE" w:rsidP="004576FE">
      <w:pPr>
        <w:spacing w:before="0"/>
        <w:rPr>
          <w:rFonts w:cs="Arial"/>
        </w:rPr>
      </w:pPr>
    </w:p>
    <w:p w:rsidR="004576FE" w:rsidRPr="00F0730D" w:rsidRDefault="004576FE" w:rsidP="004576FE">
      <w:pPr>
        <w:spacing w:before="0"/>
        <w:rPr>
          <w:rFonts w:cs="Arial"/>
        </w:rPr>
      </w:pPr>
      <w:r w:rsidRPr="00F0730D">
        <w:rPr>
          <w:rFonts w:cs="Arial"/>
        </w:rPr>
        <w:t>Само овако достављен рачун ће се сматрати исправним рачуном.</w:t>
      </w:r>
    </w:p>
    <w:p w:rsidR="004576FE" w:rsidRPr="00F0730D" w:rsidRDefault="004576FE" w:rsidP="004576FE">
      <w:pPr>
        <w:spacing w:before="0"/>
        <w:rPr>
          <w:rFonts w:cs="Arial"/>
        </w:rPr>
      </w:pPr>
    </w:p>
    <w:p w:rsidR="004576FE" w:rsidRPr="00F0730D" w:rsidRDefault="004576FE" w:rsidP="004576FE">
      <w:pPr>
        <w:spacing w:before="0"/>
        <w:rPr>
          <w:rFonts w:cs="Arial"/>
        </w:rPr>
      </w:pPr>
      <w:r w:rsidRPr="00F0730D">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4576FE" w:rsidRPr="00F0730D" w:rsidRDefault="004576FE" w:rsidP="004576FE">
      <w:pPr>
        <w:pStyle w:val="KDParagraf"/>
        <w:spacing w:before="0"/>
        <w:rPr>
          <w:rFonts w:cs="Arial"/>
          <w:lang w:val="sr-Cyrl-RS"/>
        </w:rPr>
      </w:pPr>
    </w:p>
    <w:p w:rsidR="004576FE" w:rsidRPr="00F0730D" w:rsidRDefault="004576FE" w:rsidP="004576FE">
      <w:pPr>
        <w:pStyle w:val="KDParagraf"/>
        <w:spacing w:before="0"/>
        <w:rPr>
          <w:rFonts w:cs="Arial"/>
          <w:lang w:val="sr-Cyrl-RS"/>
        </w:rPr>
      </w:pPr>
      <w:r w:rsidRPr="00F0730D">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576FE" w:rsidRPr="00F0730D" w:rsidRDefault="004576FE" w:rsidP="004576FE">
      <w:pPr>
        <w:spacing w:before="0" w:after="160" w:line="259" w:lineRule="auto"/>
        <w:rPr>
          <w:rFonts w:eastAsia="Calibri" w:cs="Arial"/>
          <w:b/>
          <w:i/>
        </w:rPr>
      </w:pPr>
    </w:p>
    <w:p w:rsidR="004576FE" w:rsidRPr="00F0730D" w:rsidRDefault="004576FE" w:rsidP="004576FE">
      <w:pPr>
        <w:spacing w:before="0" w:after="160" w:line="259" w:lineRule="auto"/>
        <w:rPr>
          <w:rFonts w:eastAsia="Calibri" w:cs="Arial"/>
          <w:b/>
          <w:i/>
        </w:rPr>
      </w:pPr>
      <w:r w:rsidRPr="00F0730D">
        <w:rPr>
          <w:rFonts w:eastAsia="Calibri" w:cs="Arial"/>
          <w:b/>
          <w:i/>
        </w:rPr>
        <w:t>Фактурисање у случају заједничке понуде</w:t>
      </w:r>
    </w:p>
    <w:p w:rsidR="004576FE" w:rsidRPr="00F0730D" w:rsidRDefault="004576FE" w:rsidP="004576FE">
      <w:pPr>
        <w:spacing w:before="0" w:after="160" w:line="259" w:lineRule="auto"/>
        <w:rPr>
          <w:rFonts w:eastAsia="Calibri" w:cs="Arial"/>
          <w:i/>
          <w:color w:val="8DB3E2" w:themeColor="text2" w:themeTint="66"/>
        </w:rPr>
      </w:pPr>
      <w:r w:rsidRPr="00F0730D">
        <w:rPr>
          <w:rFonts w:eastAsia="Calibri" w:cs="Arial"/>
          <w:i/>
          <w:color w:val="8DB3E2" w:themeColor="text2" w:themeTint="66"/>
          <w:lang w:val="sr-Cyrl-RS"/>
        </w:rPr>
        <w:t>Купац/ Извршилац услуге/ Извођач радова</w:t>
      </w:r>
      <w:r w:rsidRPr="00F0730D">
        <w:rPr>
          <w:rFonts w:eastAsia="Calibri" w:cs="Arial"/>
          <w:i/>
          <w:color w:val="8DB3E2" w:themeColor="text2" w:themeTint="66"/>
        </w:rPr>
        <w:t xml:space="preserve"> ће испоручена добра/ извршене услуге</w:t>
      </w:r>
      <w:r w:rsidRPr="00F0730D">
        <w:rPr>
          <w:rFonts w:eastAsia="Calibri" w:cs="Arial"/>
          <w:i/>
          <w:color w:val="8DB3E2" w:themeColor="text2" w:themeTint="66"/>
          <w:lang w:val="sr-Cyrl-RS"/>
        </w:rPr>
        <w:t>/ изведене радове</w:t>
      </w:r>
      <w:r w:rsidRPr="00F0730D">
        <w:rPr>
          <w:rFonts w:eastAsia="Calibri" w:cs="Arial"/>
          <w:i/>
          <w:color w:val="8DB3E2" w:themeColor="text2" w:themeTint="66"/>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F0730D">
        <w:rPr>
          <w:rFonts w:eastAsia="Calibri" w:cs="Arial"/>
          <w:i/>
          <w:color w:val="8DB3E2" w:themeColor="text2" w:themeTint="66"/>
          <w:lang w:val="sr-Cyrl-RS"/>
        </w:rPr>
        <w:t>Наручилацу</w:t>
      </w:r>
      <w:r w:rsidRPr="00F0730D">
        <w:rPr>
          <w:rFonts w:eastAsia="Calibri" w:cs="Arial"/>
          <w:i/>
          <w:color w:val="8DB3E2" w:themeColor="text2" w:themeTint="66"/>
        </w:rPr>
        <w:t xml:space="preserve"> у случају да се чланови групе понуђача определе за фактурисање на основу свог учешћа у извршењу предмета уговора. </w:t>
      </w:r>
    </w:p>
    <w:p w:rsidR="004576FE" w:rsidRPr="00F0730D" w:rsidRDefault="004576FE" w:rsidP="004576FE">
      <w:pPr>
        <w:spacing w:before="0" w:after="160" w:line="259" w:lineRule="auto"/>
        <w:rPr>
          <w:rFonts w:eastAsia="Calibri" w:cs="Arial"/>
          <w:i/>
          <w:color w:val="8DB3E2" w:themeColor="text2" w:themeTint="66"/>
        </w:rPr>
      </w:pPr>
      <w:r w:rsidRPr="00F0730D">
        <w:rPr>
          <w:rFonts w:eastAsia="Calibri" w:cs="Arial"/>
          <w:i/>
          <w:color w:val="8DB3E2" w:themeColor="text2" w:themeTint="66"/>
        </w:rPr>
        <w:t xml:space="preserve">Уколико је Споразумом о заједничком извршењу јавне набавке (у случају да је изабрани понуђач </w:t>
      </w:r>
      <w:r w:rsidRPr="00F0730D">
        <w:rPr>
          <w:rFonts w:eastAsia="Calibri" w:cs="Arial"/>
          <w:i/>
          <w:color w:val="8DB3E2" w:themeColor="text2" w:themeTint="66"/>
          <w:lang w:val="sr-Cyrl-RS"/>
        </w:rPr>
        <w:t>Група понуђача</w:t>
      </w:r>
      <w:r w:rsidRPr="00F0730D">
        <w:rPr>
          <w:rFonts w:eastAsia="Calibri" w:cs="Arial"/>
          <w:i/>
          <w:color w:val="8DB3E2" w:themeColor="text2" w:themeTint="66"/>
        </w:rPr>
        <w:t>) уговорено да ће испоруку добара</w:t>
      </w:r>
      <w:r w:rsidRPr="00F0730D">
        <w:rPr>
          <w:rFonts w:eastAsia="Calibri" w:cs="Arial"/>
          <w:i/>
          <w:color w:val="8DB3E2" w:themeColor="text2" w:themeTint="66"/>
          <w:lang w:val="sr-Cyrl-RS"/>
        </w:rPr>
        <w:t>/</w:t>
      </w:r>
      <w:r w:rsidRPr="00F0730D">
        <w:rPr>
          <w:rFonts w:eastAsia="Calibri" w:cs="Arial"/>
          <w:i/>
          <w:color w:val="8DB3E2" w:themeColor="text2" w:themeTint="66"/>
        </w:rPr>
        <w:t xml:space="preserve"> пружање услуга</w:t>
      </w:r>
      <w:r w:rsidRPr="00F0730D">
        <w:rPr>
          <w:rFonts w:eastAsia="Calibri" w:cs="Arial"/>
          <w:i/>
          <w:color w:val="8DB3E2" w:themeColor="text2" w:themeTint="66"/>
          <w:lang w:val="sr-Cyrl-RS"/>
        </w:rPr>
        <w:t>/</w:t>
      </w:r>
      <w:r w:rsidRPr="00F0730D">
        <w:rPr>
          <w:rFonts w:eastAsia="Calibri" w:cs="Arial"/>
          <w:i/>
          <w:color w:val="8DB3E2" w:themeColor="text2" w:themeTint="66"/>
        </w:rPr>
        <w:t xml:space="preserve"> извођење радова вршити искључиво </w:t>
      </w:r>
      <w:r w:rsidRPr="00F0730D">
        <w:rPr>
          <w:rFonts w:eastAsia="Calibri" w:cs="Arial"/>
          <w:i/>
          <w:color w:val="8DB3E2" w:themeColor="text2" w:themeTint="66"/>
          <w:lang w:val="sr-Cyrl-RS"/>
        </w:rPr>
        <w:t>Н</w:t>
      </w:r>
      <w:r w:rsidRPr="00F0730D">
        <w:rPr>
          <w:rFonts w:eastAsia="Calibri" w:cs="Arial"/>
          <w:i/>
          <w:color w:val="8DB3E2" w:themeColor="text2" w:themeTint="66"/>
        </w:rPr>
        <w:t xml:space="preserve">осилац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а да ће остали чланови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вршити испоруку добара</w:t>
      </w:r>
      <w:r w:rsidRPr="00F0730D">
        <w:rPr>
          <w:rFonts w:eastAsia="Calibri" w:cs="Arial"/>
          <w:i/>
          <w:color w:val="8DB3E2" w:themeColor="text2" w:themeTint="66"/>
          <w:lang w:val="sr-Cyrl-RS"/>
        </w:rPr>
        <w:t>/</w:t>
      </w:r>
      <w:r w:rsidRPr="00F0730D">
        <w:rPr>
          <w:rFonts w:eastAsia="Calibri" w:cs="Arial"/>
          <w:i/>
          <w:color w:val="8DB3E2" w:themeColor="text2" w:themeTint="66"/>
        </w:rPr>
        <w:t>пружање услуга</w:t>
      </w:r>
      <w:r w:rsidRPr="00F0730D">
        <w:rPr>
          <w:rFonts w:eastAsia="Calibri" w:cs="Arial"/>
          <w:i/>
          <w:color w:val="8DB3E2" w:themeColor="text2" w:themeTint="66"/>
          <w:lang w:val="sr-Cyrl-RS"/>
        </w:rPr>
        <w:t>/</w:t>
      </w:r>
      <w:r w:rsidRPr="00F0730D">
        <w:rPr>
          <w:rFonts w:eastAsia="Calibri" w:cs="Arial"/>
          <w:i/>
          <w:color w:val="8DB3E2" w:themeColor="text2" w:themeTint="66"/>
        </w:rPr>
        <w:t xml:space="preserve"> извођење радова </w:t>
      </w:r>
      <w:r w:rsidRPr="00F0730D">
        <w:rPr>
          <w:rFonts w:eastAsia="Calibri" w:cs="Arial"/>
          <w:i/>
          <w:color w:val="8DB3E2" w:themeColor="text2" w:themeTint="66"/>
          <w:lang w:val="sr-Cyrl-RS"/>
        </w:rPr>
        <w:t>Н</w:t>
      </w:r>
      <w:r w:rsidRPr="00F0730D">
        <w:rPr>
          <w:rFonts w:eastAsia="Calibri" w:cs="Arial"/>
          <w:i/>
          <w:color w:val="8DB3E2" w:themeColor="text2" w:themeTint="66"/>
        </w:rPr>
        <w:t xml:space="preserve">осиоцу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Носилац посла издаје рачун за промет добара/ услуга/радова који врши Наручиоцу.</w:t>
      </w:r>
    </w:p>
    <w:p w:rsidR="004576FE" w:rsidRPr="00F0730D" w:rsidRDefault="004576FE" w:rsidP="004576FE">
      <w:pPr>
        <w:spacing w:before="0" w:after="160" w:line="259" w:lineRule="auto"/>
        <w:rPr>
          <w:rFonts w:eastAsia="Calibri" w:cs="Arial"/>
          <w:i/>
          <w:color w:val="8DB3E2" w:themeColor="text2" w:themeTint="66"/>
        </w:rPr>
      </w:pPr>
      <w:r w:rsidRPr="00F0730D">
        <w:rPr>
          <w:rFonts w:eastAsia="Calibri" w:cs="Arial"/>
          <w:i/>
          <w:color w:val="8DB3E2" w:themeColor="text2" w:themeTint="66"/>
        </w:rPr>
        <w:t>У случају када је Споразумом о заједничком извршењу јавне набавке уговорено да ће испоруку добара</w:t>
      </w:r>
      <w:r w:rsidRPr="00F0730D">
        <w:rPr>
          <w:rFonts w:eastAsia="Calibri" w:cs="Arial"/>
          <w:i/>
          <w:color w:val="8DB3E2" w:themeColor="text2" w:themeTint="66"/>
          <w:lang w:val="sr-Cyrl-RS"/>
        </w:rPr>
        <w:t>/</w:t>
      </w:r>
      <w:r w:rsidRPr="00F0730D">
        <w:rPr>
          <w:rFonts w:eastAsia="Calibri" w:cs="Arial"/>
          <w:i/>
          <w:color w:val="8DB3E2" w:themeColor="text2" w:themeTint="66"/>
        </w:rPr>
        <w:t xml:space="preserve"> пружање услуга</w:t>
      </w:r>
      <w:r w:rsidRPr="00F0730D">
        <w:rPr>
          <w:rFonts w:eastAsia="Calibri" w:cs="Arial"/>
          <w:i/>
          <w:color w:val="8DB3E2" w:themeColor="text2" w:themeTint="66"/>
          <w:lang w:val="sr-Cyrl-RS"/>
        </w:rPr>
        <w:t>/</w:t>
      </w:r>
      <w:r w:rsidRPr="00F0730D">
        <w:rPr>
          <w:rFonts w:eastAsia="Calibri" w:cs="Arial"/>
          <w:i/>
          <w:color w:val="8DB3E2" w:themeColor="text2" w:themeTint="66"/>
        </w:rPr>
        <w:t xml:space="preserve"> извођење радова вршити сви чланови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(носилац и остали чланови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у смислу да ће сваки члан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извршити свој део уговореног посла непосредно Наручи</w:t>
      </w:r>
      <w:r w:rsidRPr="00F0730D">
        <w:rPr>
          <w:rFonts w:eastAsia="Calibri" w:cs="Arial"/>
          <w:i/>
          <w:color w:val="8DB3E2" w:themeColor="text2" w:themeTint="66"/>
          <w:lang w:val="sr-Cyrl-RS"/>
        </w:rPr>
        <w:t>оц</w:t>
      </w:r>
      <w:r w:rsidRPr="00F0730D">
        <w:rPr>
          <w:rFonts w:eastAsia="Calibri" w:cs="Arial"/>
          <w:i/>
          <w:color w:val="8DB3E2" w:themeColor="text2" w:themeTint="66"/>
        </w:rPr>
        <w:t>у</w:t>
      </w:r>
      <w:r w:rsidRPr="00F0730D">
        <w:rPr>
          <w:rFonts w:eastAsia="Calibri" w:cs="Arial"/>
          <w:i/>
          <w:color w:val="8DB3E2" w:themeColor="text2" w:themeTint="66"/>
          <w:lang w:val="sr-Cyrl-RS"/>
        </w:rPr>
        <w:t>,</w:t>
      </w:r>
      <w:r w:rsidRPr="00F0730D">
        <w:rPr>
          <w:rFonts w:eastAsia="Calibri" w:cs="Arial"/>
          <w:i/>
          <w:color w:val="8DB3E2" w:themeColor="text2" w:themeTint="66"/>
        </w:rPr>
        <w:t xml:space="preserve"> сваки члан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за свој обим посла издаје рачун непосредно Наручи</w:t>
      </w:r>
      <w:r w:rsidRPr="00F0730D">
        <w:rPr>
          <w:rFonts w:eastAsia="Calibri" w:cs="Arial"/>
          <w:i/>
          <w:color w:val="8DB3E2" w:themeColor="text2" w:themeTint="66"/>
          <w:lang w:val="sr-Cyrl-RS"/>
        </w:rPr>
        <w:t>оц</w:t>
      </w:r>
      <w:r w:rsidRPr="00F0730D">
        <w:rPr>
          <w:rFonts w:eastAsia="Calibri" w:cs="Arial"/>
          <w:i/>
          <w:color w:val="8DB3E2" w:themeColor="text2" w:themeTint="66"/>
        </w:rPr>
        <w:t xml:space="preserve">у. У </w:t>
      </w:r>
      <w:r w:rsidRPr="00F0730D">
        <w:rPr>
          <w:rFonts w:eastAsia="Calibri" w:cs="Arial"/>
          <w:i/>
          <w:color w:val="8DB3E2" w:themeColor="text2" w:themeTint="66"/>
          <w:lang w:val="sr-Cyrl-RS"/>
        </w:rPr>
        <w:t xml:space="preserve">Споразуму </w:t>
      </w:r>
      <w:r w:rsidRPr="00F0730D">
        <w:rPr>
          <w:rFonts w:eastAsia="Calibri" w:cs="Arial"/>
          <w:i/>
          <w:color w:val="8DB3E2" w:themeColor="text2" w:themeTint="66"/>
        </w:rPr>
        <w:t xml:space="preserve">о заједничком извршењу </w:t>
      </w:r>
      <w:r w:rsidRPr="00F0730D">
        <w:rPr>
          <w:rFonts w:eastAsia="Calibri" w:cs="Arial"/>
          <w:i/>
          <w:color w:val="8DB3E2" w:themeColor="text2" w:themeTint="66"/>
          <w:lang w:val="sr-Cyrl-RS"/>
        </w:rPr>
        <w:t xml:space="preserve">набавке </w:t>
      </w:r>
      <w:r w:rsidRPr="00F0730D">
        <w:rPr>
          <w:rFonts w:eastAsia="Calibri" w:cs="Arial"/>
          <w:i/>
          <w:color w:val="8DB3E2" w:themeColor="text2" w:themeTint="66"/>
        </w:rPr>
        <w:t xml:space="preserve">јасно се дефинише обим посла сваког члана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w:t>
      </w:r>
    </w:p>
    <w:p w:rsidR="004576FE" w:rsidRPr="00F0730D" w:rsidRDefault="004576FE" w:rsidP="004576FE">
      <w:pPr>
        <w:spacing w:before="0" w:after="160" w:line="259" w:lineRule="auto"/>
        <w:rPr>
          <w:rFonts w:eastAsia="Calibri" w:cs="Arial"/>
          <w:b/>
          <w:i/>
          <w:color w:val="8DB3E2" w:themeColor="text2" w:themeTint="66"/>
          <w:lang w:val="sr-Cyrl-RS"/>
        </w:rPr>
      </w:pPr>
      <w:r w:rsidRPr="00F0730D">
        <w:rPr>
          <w:rFonts w:eastAsia="Calibri" w:cs="Arial"/>
          <w:i/>
          <w:color w:val="8DB3E2" w:themeColor="text2" w:themeTint="66"/>
        </w:rPr>
        <w:t xml:space="preserve">Уколико је </w:t>
      </w:r>
      <w:r w:rsidRPr="00F0730D">
        <w:rPr>
          <w:rFonts w:eastAsia="Calibri" w:cs="Arial"/>
          <w:i/>
          <w:color w:val="8DB3E2" w:themeColor="text2" w:themeTint="66"/>
          <w:lang w:val="sr-Cyrl-RS"/>
        </w:rPr>
        <w:t xml:space="preserve">Купац/ Извршилац услуге/ Извођач радова </w:t>
      </w:r>
      <w:r w:rsidRPr="00F0730D">
        <w:rPr>
          <w:rFonts w:eastAsia="Calibri" w:cs="Arial"/>
          <w:i/>
          <w:color w:val="8DB3E2" w:themeColor="text2" w:themeTint="66"/>
        </w:rPr>
        <w:t xml:space="preserve">или члан </w:t>
      </w:r>
      <w:r w:rsidRPr="00F0730D">
        <w:rPr>
          <w:rFonts w:eastAsia="Calibri" w:cs="Arial"/>
          <w:i/>
          <w:color w:val="8DB3E2" w:themeColor="text2" w:themeTint="66"/>
          <w:lang w:val="sr-Cyrl-RS"/>
        </w:rPr>
        <w:t>групе понуђача</w:t>
      </w:r>
      <w:r w:rsidRPr="00F0730D">
        <w:rPr>
          <w:rFonts w:eastAsia="Calibri" w:cs="Arial"/>
          <w:i/>
          <w:color w:val="8DB3E2" w:themeColor="text2" w:themeTint="66"/>
        </w:rPr>
        <w:t xml:space="preserve"> страно лице које након закључења Уговора регист</w:t>
      </w:r>
      <w:r w:rsidRPr="00F0730D">
        <w:rPr>
          <w:rFonts w:eastAsia="Calibri" w:cs="Arial"/>
          <w:i/>
          <w:color w:val="8DB3E2" w:themeColor="text2" w:themeTint="66"/>
          <w:lang w:val="sr-Cyrl-RS"/>
        </w:rPr>
        <w:t>р</w:t>
      </w:r>
      <w:r w:rsidRPr="00F0730D">
        <w:rPr>
          <w:rFonts w:eastAsia="Calibri" w:cs="Arial"/>
          <w:i/>
          <w:color w:val="8DB3E2" w:themeColor="text2" w:themeTint="66"/>
        </w:rPr>
        <w:t>ује ПДВ пуномоћника закључиће се Анекс Уговора којим ће се регулисати начин фактурисања пореског пуномоћника.</w:t>
      </w:r>
    </w:p>
    <w:p w:rsidR="00213E2E" w:rsidRPr="00F0730D" w:rsidRDefault="00213E2E" w:rsidP="00F73598">
      <w:pPr>
        <w:outlineLvl w:val="0"/>
        <w:rPr>
          <w:rFonts w:cs="Arial"/>
          <w:i/>
          <w:color w:val="8DB3E2" w:themeColor="text2" w:themeTint="66"/>
          <w:lang w:eastAsia="zh-CN"/>
        </w:rPr>
      </w:pPr>
    </w:p>
    <w:p w:rsidR="00213E2E" w:rsidRPr="00F0730D" w:rsidRDefault="00213E2E" w:rsidP="00F73598">
      <w:pPr>
        <w:outlineLvl w:val="0"/>
        <w:rPr>
          <w:rFonts w:cs="Arial"/>
          <w:i/>
          <w:color w:val="00B0F0"/>
          <w:lang w:eastAsia="zh-CN"/>
        </w:rPr>
      </w:pPr>
    </w:p>
    <w:p w:rsidR="00213E2E" w:rsidRPr="00F0730D" w:rsidRDefault="00213E2E" w:rsidP="00F73598">
      <w:pPr>
        <w:outlineLvl w:val="0"/>
        <w:rPr>
          <w:rFonts w:cs="Arial"/>
          <w:i/>
          <w:color w:val="00B0F0"/>
          <w:lang w:eastAsia="zh-CN"/>
        </w:rPr>
      </w:pPr>
    </w:p>
    <w:p w:rsidR="008D2B23" w:rsidRPr="00F0730D" w:rsidRDefault="006C6FDF" w:rsidP="006C6FDF">
      <w:pPr>
        <w:pStyle w:val="KDPodnaslov2"/>
        <w:spacing w:before="0"/>
        <w:ind w:left="450"/>
        <w:jc w:val="both"/>
        <w:rPr>
          <w:rFonts w:cs="Arial"/>
        </w:rPr>
      </w:pPr>
      <w:r w:rsidRPr="00F0730D">
        <w:rPr>
          <w:rFonts w:cs="Arial"/>
        </w:rPr>
        <w:t>6.1</w:t>
      </w:r>
      <w:r w:rsidR="00360957" w:rsidRPr="00F0730D">
        <w:rPr>
          <w:rFonts w:cs="Arial"/>
        </w:rPr>
        <w:t>3</w:t>
      </w:r>
      <w:r w:rsidRPr="00F0730D">
        <w:rPr>
          <w:rFonts w:cs="Arial"/>
        </w:rPr>
        <w:t xml:space="preserve"> </w:t>
      </w:r>
      <w:r w:rsidR="008D2B23" w:rsidRPr="00F0730D">
        <w:rPr>
          <w:rFonts w:cs="Arial"/>
        </w:rPr>
        <w:t>Начин и услови плаћања</w:t>
      </w:r>
      <w:bookmarkEnd w:id="228"/>
      <w:bookmarkEnd w:id="229"/>
    </w:p>
    <w:p w:rsidR="00821916" w:rsidRPr="00F0730D" w:rsidRDefault="00E120C1" w:rsidP="00D11501">
      <w:pPr>
        <w:pStyle w:val="KDParagraf"/>
        <w:spacing w:before="0"/>
        <w:rPr>
          <w:rFonts w:eastAsia="Calibri" w:cs="Arial"/>
          <w:lang w:val="sr-Cyrl-RS"/>
        </w:rPr>
      </w:pPr>
      <w:r w:rsidRPr="00F0730D">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w:t>
      </w:r>
      <w:r w:rsidR="00D11501" w:rsidRPr="00F0730D">
        <w:rPr>
          <w:rFonts w:eastAsia="Calibri" w:cs="Arial"/>
          <w:lang w:val="sr-Cyrl-RS"/>
        </w:rPr>
        <w:t xml:space="preserve"> и издавања Наруџбенице</w:t>
      </w:r>
      <w:r w:rsidRPr="00F0730D">
        <w:rPr>
          <w:rFonts w:eastAsia="Calibri" w:cs="Arial"/>
        </w:rPr>
        <w:t xml:space="preserve">, у року </w:t>
      </w:r>
      <w:r w:rsidR="003256AB" w:rsidRPr="00F0730D">
        <w:rPr>
          <w:rFonts w:eastAsia="Calibri" w:cs="Arial"/>
          <w:lang w:val="sr-Cyrl-RS"/>
        </w:rPr>
        <w:t>до 1</w:t>
      </w:r>
      <w:r w:rsidRPr="00F0730D">
        <w:rPr>
          <w:rFonts w:eastAsia="Calibri" w:cs="Arial"/>
          <w:lang w:val="sr-Cyrl-RS"/>
        </w:rPr>
        <w:t xml:space="preserve">5 </w:t>
      </w:r>
      <w:r w:rsidR="003256AB" w:rsidRPr="00F0730D">
        <w:rPr>
          <w:rFonts w:eastAsia="Calibri" w:cs="Arial"/>
          <w:lang w:val="sr-Cyrl-RS"/>
        </w:rPr>
        <w:t>(словима: петнаест</w:t>
      </w:r>
      <w:r w:rsidR="002F7E8D" w:rsidRPr="00F0730D">
        <w:rPr>
          <w:rFonts w:eastAsia="Calibri" w:cs="Arial"/>
          <w:lang w:val="sr-Cyrl-RS"/>
        </w:rPr>
        <w:t xml:space="preserve">) </w:t>
      </w:r>
      <w:r w:rsidRPr="00F0730D">
        <w:rPr>
          <w:rFonts w:eastAsia="Calibri" w:cs="Arial"/>
          <w:lang w:val="sr-Cyrl-RS"/>
        </w:rPr>
        <w:t xml:space="preserve">дана </w:t>
      </w:r>
      <w:r w:rsidRPr="00F0730D">
        <w:rPr>
          <w:rFonts w:eastAsia="Calibri" w:cs="Arial"/>
        </w:rPr>
        <w:t>о</w:t>
      </w:r>
      <w:r w:rsidR="00D11501" w:rsidRPr="00F0730D">
        <w:rPr>
          <w:rFonts w:eastAsia="Calibri" w:cs="Arial"/>
        </w:rPr>
        <w:t>д дана пријема исправног рачуна и обострано  потписаног Записника о квантитативном и квалитативном пријему</w:t>
      </w:r>
      <w:r w:rsidR="00F0730D" w:rsidRPr="00F0730D">
        <w:rPr>
          <w:rFonts w:eastAsia="Calibri" w:cs="Arial"/>
          <w:lang w:val="sr-Cyrl-RS"/>
        </w:rPr>
        <w:t xml:space="preserve"> добара.</w:t>
      </w:r>
    </w:p>
    <w:p w:rsidR="004576FE" w:rsidRPr="00F0730D" w:rsidRDefault="004576FE" w:rsidP="00A01F1D">
      <w:pPr>
        <w:pStyle w:val="KDParagraf"/>
        <w:spacing w:before="0"/>
        <w:rPr>
          <w:rFonts w:cs="Arial"/>
          <w:lang w:val="sr-Cyrl-RS"/>
        </w:rPr>
      </w:pPr>
    </w:p>
    <w:p w:rsidR="008D2B23" w:rsidRPr="00F0730D" w:rsidRDefault="008D2B23" w:rsidP="002C1C3A">
      <w:pPr>
        <w:pStyle w:val="KDPodnaslov2"/>
        <w:numPr>
          <w:ilvl w:val="1"/>
          <w:numId w:val="21"/>
        </w:numPr>
        <w:spacing w:before="0"/>
        <w:jc w:val="both"/>
        <w:rPr>
          <w:rFonts w:cs="Arial"/>
          <w:lang w:val="ru-RU"/>
        </w:rPr>
      </w:pPr>
      <w:bookmarkStart w:id="230" w:name="_Toc441651589"/>
      <w:bookmarkStart w:id="231" w:name="_Toc442559900"/>
      <w:r w:rsidRPr="00F0730D">
        <w:rPr>
          <w:rFonts w:cs="Arial"/>
        </w:rPr>
        <w:t>Рок важења понуде</w:t>
      </w:r>
      <w:bookmarkEnd w:id="230"/>
      <w:bookmarkEnd w:id="231"/>
    </w:p>
    <w:p w:rsidR="004D2B42" w:rsidRPr="00F0730D" w:rsidRDefault="004D2B42" w:rsidP="004D2B42">
      <w:pPr>
        <w:spacing w:before="0"/>
        <w:rPr>
          <w:rFonts w:cs="Arial"/>
          <w:lang w:val="ru-RU"/>
        </w:rPr>
      </w:pPr>
      <w:r w:rsidRPr="00F0730D">
        <w:rPr>
          <w:rFonts w:cs="Arial"/>
          <w:lang w:val="ru-RU"/>
        </w:rPr>
        <w:t>Понуда мора да важи најмање</w:t>
      </w:r>
      <w:r w:rsidR="007F6F6A" w:rsidRPr="00F0730D">
        <w:rPr>
          <w:rFonts w:cs="Arial"/>
          <w:lang w:val="ru-RU"/>
        </w:rPr>
        <w:t xml:space="preserve"> 90</w:t>
      </w:r>
      <w:r w:rsidRPr="00F0730D">
        <w:rPr>
          <w:rFonts w:cs="Arial"/>
          <w:lang w:val="ru-RU"/>
        </w:rPr>
        <w:t xml:space="preserve"> (словима: </w:t>
      </w:r>
      <w:r w:rsidR="007F6F6A" w:rsidRPr="00F0730D">
        <w:rPr>
          <w:rFonts w:cs="Arial"/>
          <w:lang w:val="ru-RU"/>
        </w:rPr>
        <w:t>деведесет</w:t>
      </w:r>
      <w:r w:rsidRPr="00F0730D">
        <w:rPr>
          <w:rFonts w:cs="Arial"/>
          <w:lang w:val="ru-RU"/>
        </w:rPr>
        <w:t xml:space="preserve">) дана од дана отварања понуда. </w:t>
      </w:r>
    </w:p>
    <w:p w:rsidR="005A3029" w:rsidRPr="00F0730D" w:rsidRDefault="004D2B42" w:rsidP="004D2B42">
      <w:pPr>
        <w:spacing w:before="0"/>
        <w:rPr>
          <w:rFonts w:cs="Arial"/>
          <w:lang w:val="ru-RU"/>
        </w:rPr>
      </w:pPr>
      <w:r w:rsidRPr="00F0730D">
        <w:rPr>
          <w:rFonts w:cs="Arial"/>
          <w:lang w:val="ru-RU"/>
        </w:rPr>
        <w:t>У случају да понуђач наведе краћи рок важења понуде, понуда ће бити одбијена, као неприхватљива.</w:t>
      </w:r>
    </w:p>
    <w:p w:rsidR="004D2B42" w:rsidRPr="00F0730D" w:rsidRDefault="008D2B23" w:rsidP="002C1C3A">
      <w:pPr>
        <w:pStyle w:val="KDPodnaslov2"/>
        <w:numPr>
          <w:ilvl w:val="1"/>
          <w:numId w:val="21"/>
        </w:numPr>
        <w:spacing w:before="0"/>
        <w:jc w:val="both"/>
        <w:rPr>
          <w:rFonts w:cs="Arial"/>
        </w:rPr>
      </w:pPr>
      <w:bookmarkStart w:id="232" w:name="_Toc441651593"/>
      <w:bookmarkStart w:id="233" w:name="_Toc442559904"/>
      <w:r w:rsidRPr="00F0730D">
        <w:rPr>
          <w:rFonts w:cs="Arial"/>
        </w:rPr>
        <w:t>Средства финансијског обезбеђења</w:t>
      </w:r>
      <w:bookmarkEnd w:id="232"/>
      <w:bookmarkEnd w:id="233"/>
    </w:p>
    <w:p w:rsidR="0094223D" w:rsidRPr="00F0730D" w:rsidRDefault="0094223D" w:rsidP="0094223D">
      <w:pPr>
        <w:tabs>
          <w:tab w:val="left" w:pos="567"/>
        </w:tabs>
        <w:spacing w:before="0"/>
        <w:rPr>
          <w:rFonts w:cs="Arial"/>
        </w:rPr>
      </w:pPr>
      <w:r w:rsidRPr="00F0730D">
        <w:rPr>
          <w:rFonts w:cs="Arial"/>
          <w:bCs/>
        </w:rPr>
        <w:t xml:space="preserve">Наручилац користи право да захтева средстава финансијског обезбеђења (у даљем тексу СФО) </w:t>
      </w:r>
      <w:r w:rsidRPr="00F0730D">
        <w:rPr>
          <w:rFonts w:cs="Arial"/>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10EFF" w:rsidRPr="00F0730D">
        <w:rPr>
          <w:rFonts w:cs="Arial"/>
          <w:lang w:val="sr-Cyrl-RS"/>
        </w:rPr>
        <w:t>оквирног споразума</w:t>
      </w:r>
      <w:r w:rsidRPr="00F0730D">
        <w:rPr>
          <w:rFonts w:cs="Arial"/>
        </w:rPr>
        <w:t xml:space="preserve"> или по извршењу).</w:t>
      </w:r>
    </w:p>
    <w:p w:rsidR="0094223D" w:rsidRPr="00F0730D" w:rsidRDefault="0094223D" w:rsidP="0094223D">
      <w:pPr>
        <w:spacing w:before="0"/>
        <w:rPr>
          <w:rFonts w:eastAsia="TimesNewRomanPSMT" w:cs="Arial"/>
          <w:bCs/>
          <w:iCs/>
        </w:rPr>
      </w:pPr>
      <w:r w:rsidRPr="00F0730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223D" w:rsidRPr="00F0730D" w:rsidRDefault="0094223D" w:rsidP="0094223D">
      <w:pPr>
        <w:spacing w:before="0"/>
        <w:rPr>
          <w:rFonts w:eastAsia="TimesNewRomanPSMT" w:cs="Arial"/>
          <w:bCs/>
          <w:iCs/>
        </w:rPr>
      </w:pPr>
      <w:r w:rsidRPr="00F0730D">
        <w:rPr>
          <w:rFonts w:eastAsia="TimesNewRomanPSMT" w:cs="Arial"/>
          <w:bCs/>
          <w:iCs/>
        </w:rPr>
        <w:t>Члан групе понуђача може бити налогодавац СФО.</w:t>
      </w:r>
    </w:p>
    <w:p w:rsidR="0094223D" w:rsidRPr="00F0730D" w:rsidRDefault="0094223D" w:rsidP="0094223D">
      <w:pPr>
        <w:spacing w:before="0"/>
        <w:rPr>
          <w:rFonts w:eastAsia="TimesNewRomanPSMT" w:cs="Arial"/>
          <w:bCs/>
          <w:iCs/>
        </w:rPr>
      </w:pPr>
      <w:r w:rsidRPr="00F0730D">
        <w:rPr>
          <w:rFonts w:eastAsia="TimesNewRomanPSMT" w:cs="Arial"/>
          <w:bCs/>
          <w:iCs/>
        </w:rPr>
        <w:t>СФО морају да буду у валути у којој је и понуда.</w:t>
      </w:r>
    </w:p>
    <w:p w:rsidR="0094223D" w:rsidRPr="00F0730D" w:rsidRDefault="0094223D" w:rsidP="0094223D">
      <w:pPr>
        <w:spacing w:before="0"/>
        <w:rPr>
          <w:rFonts w:eastAsia="TimesNewRomanPSMT" w:cs="Arial"/>
          <w:bCs/>
          <w:iCs/>
        </w:rPr>
      </w:pPr>
      <w:r w:rsidRPr="00F0730D">
        <w:rPr>
          <w:rFonts w:eastAsia="TimesNewRomanPSMT" w:cs="Arial"/>
          <w:bCs/>
          <w:iCs/>
        </w:rPr>
        <w:t xml:space="preserve">Ако се за време трајања </w:t>
      </w:r>
      <w:r w:rsidR="00067CEF" w:rsidRPr="00F0730D">
        <w:rPr>
          <w:rFonts w:eastAsia="TimesNewRomanPSMT" w:cs="Arial"/>
          <w:bCs/>
          <w:iCs/>
          <w:lang w:val="sr-Cyrl-RS"/>
        </w:rPr>
        <w:t>Оквирног споразума</w:t>
      </w:r>
      <w:r w:rsidRPr="00F0730D">
        <w:rPr>
          <w:rFonts w:eastAsia="TimesNewRomanPSMT" w:cs="Arial"/>
          <w:bCs/>
          <w:iCs/>
        </w:rPr>
        <w:t xml:space="preserve"> промене рокови за извр</w:t>
      </w:r>
      <w:r w:rsidR="00067CEF" w:rsidRPr="00F0730D">
        <w:rPr>
          <w:rFonts w:eastAsia="TimesNewRomanPSMT" w:cs="Arial"/>
          <w:bCs/>
          <w:iCs/>
        </w:rPr>
        <w:t xml:space="preserve">шење уговорне обавезе, важност </w:t>
      </w:r>
      <w:r w:rsidRPr="00F0730D">
        <w:rPr>
          <w:rFonts w:eastAsia="TimesNewRomanPSMT" w:cs="Arial"/>
          <w:bCs/>
          <w:iCs/>
        </w:rPr>
        <w:t xml:space="preserve">СФО мора се продужити. </w:t>
      </w:r>
    </w:p>
    <w:p w:rsidR="0094223D" w:rsidRPr="00F0730D" w:rsidRDefault="0094223D" w:rsidP="0094223D">
      <w:pPr>
        <w:spacing w:before="0"/>
        <w:rPr>
          <w:rFonts w:eastAsia="TimesNewRomanPSMT" w:cs="Arial"/>
          <w:bCs/>
          <w:iCs/>
          <w:color w:val="00B0F0"/>
        </w:rPr>
      </w:pPr>
    </w:p>
    <w:p w:rsidR="0094223D" w:rsidRPr="00F0730D" w:rsidRDefault="0094223D" w:rsidP="0094223D">
      <w:pPr>
        <w:spacing w:before="0"/>
        <w:rPr>
          <w:rFonts w:eastAsia="TimesNewRomanPSMT" w:cs="Arial"/>
          <w:bCs/>
          <w:iCs/>
          <w:color w:val="00B0F0"/>
        </w:rPr>
      </w:pPr>
      <w:r w:rsidRPr="00F0730D">
        <w:rPr>
          <w:rFonts w:cs="Arial"/>
          <w:b/>
        </w:rPr>
        <w:t>Банкарска гаранција за озбиљност понуде</w:t>
      </w:r>
    </w:p>
    <w:p w:rsidR="0094223D" w:rsidRPr="00F0730D" w:rsidRDefault="0094223D" w:rsidP="0094223D">
      <w:pPr>
        <w:spacing w:before="0"/>
        <w:rPr>
          <w:rFonts w:eastAsia="TimesNewRomanPSMT" w:cs="Arial"/>
          <w:color w:val="000000" w:themeColor="text1"/>
          <w:lang w:val="sr-Cyrl-CS"/>
        </w:rPr>
      </w:pPr>
      <w:r w:rsidRPr="00F0730D">
        <w:rPr>
          <w:rFonts w:eastAsia="TimesNewRomanPSMT" w:cs="Arial"/>
          <w:color w:val="000000" w:themeColor="text1"/>
          <w:lang w:val="sr-Cyrl-CS"/>
        </w:rPr>
        <w:t xml:space="preserve">Понуђач доставља оригинал банкарску гаранцију </w:t>
      </w:r>
      <w:r w:rsidRPr="00F0730D">
        <w:rPr>
          <w:rFonts w:eastAsia="TimesNewRomanPSMT" w:cs="Arial"/>
          <w:b/>
          <w:color w:val="000000" w:themeColor="text1"/>
          <w:lang w:val="sr-Cyrl-CS"/>
        </w:rPr>
        <w:t>з</w:t>
      </w:r>
      <w:r w:rsidR="007224A0" w:rsidRPr="00F0730D">
        <w:rPr>
          <w:rFonts w:eastAsia="TimesNewRomanPSMT" w:cs="Arial"/>
          <w:b/>
          <w:color w:val="000000" w:themeColor="text1"/>
          <w:lang w:val="sr-Cyrl-CS"/>
        </w:rPr>
        <w:t>а озбиљност понуде у висини од 2</w:t>
      </w:r>
      <w:r w:rsidRPr="00F0730D">
        <w:rPr>
          <w:rFonts w:eastAsia="TimesNewRomanPSMT" w:cs="Arial"/>
          <w:b/>
          <w:color w:val="000000" w:themeColor="text1"/>
          <w:lang w:val="sr-Cyrl-CS"/>
        </w:rPr>
        <w:t>% вредности понудe,</w:t>
      </w:r>
      <w:r w:rsidRPr="00F0730D">
        <w:rPr>
          <w:rFonts w:eastAsia="TimesNewRomanPSMT" w:cs="Arial"/>
          <w:color w:val="000000" w:themeColor="text1"/>
          <w:lang w:val="sr-Cyrl-CS"/>
        </w:rPr>
        <w:t xml:space="preserve"> без ПДВ, на меморандуму Банке која је издала банкарску гаранцију.</w:t>
      </w:r>
    </w:p>
    <w:p w:rsidR="0094223D" w:rsidRPr="00F0730D" w:rsidRDefault="0094223D" w:rsidP="0094223D">
      <w:pPr>
        <w:spacing w:before="0"/>
        <w:rPr>
          <w:rFonts w:eastAsia="TimesNewRomanPSMT" w:cs="Arial"/>
          <w:color w:val="000000" w:themeColor="text1"/>
          <w:lang w:val="sr-Cyrl-CS"/>
        </w:rPr>
      </w:pPr>
    </w:p>
    <w:p w:rsidR="0094223D" w:rsidRPr="00F0730D" w:rsidRDefault="0094223D" w:rsidP="0094223D">
      <w:pPr>
        <w:spacing w:before="0"/>
        <w:rPr>
          <w:rFonts w:eastAsia="TimesNewRomanPSMT" w:cs="Arial"/>
          <w:color w:val="000000" w:themeColor="text1"/>
          <w:lang w:val="sr-Cyrl-CS"/>
        </w:rPr>
      </w:pPr>
      <w:r w:rsidRPr="00F0730D">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sidRPr="00F0730D">
        <w:rPr>
          <w:rFonts w:eastAsia="TimesNewRomanPSMT" w:cs="Arial"/>
          <w:color w:val="000000" w:themeColor="text1"/>
          <w:lang w:val="sr-Cyrl-CS"/>
        </w:rPr>
        <w:t>писани позив, са трајањем</w:t>
      </w:r>
      <w:r w:rsidR="00067CEF" w:rsidRPr="00F0730D">
        <w:rPr>
          <w:rFonts w:eastAsia="TimesNewRomanPSMT" w:cs="Arial"/>
          <w:color w:val="000000" w:themeColor="text1"/>
          <w:lang w:val="sr-Cyrl-CS"/>
        </w:rPr>
        <w:t xml:space="preserve"> </w:t>
      </w:r>
      <w:r w:rsidR="001F7E75" w:rsidRPr="00F0730D">
        <w:rPr>
          <w:rFonts w:eastAsia="TimesNewRomanPSMT" w:cs="Arial"/>
          <w:color w:val="000000" w:themeColor="text1"/>
          <w:lang w:val="sr-Cyrl-CS"/>
        </w:rPr>
        <w:t>од 6</w:t>
      </w:r>
      <w:r w:rsidRPr="00F0730D">
        <w:rPr>
          <w:rFonts w:eastAsia="TimesNewRomanPSMT" w:cs="Arial"/>
          <w:color w:val="000000" w:themeColor="text1"/>
          <w:lang w:val="sr-Cyrl-CS"/>
        </w:rPr>
        <w:t xml:space="preserve">0 (словима: </w:t>
      </w:r>
      <w:r w:rsidR="001F7E75" w:rsidRPr="00F0730D">
        <w:rPr>
          <w:rFonts w:eastAsia="TimesNewRomanPSMT" w:cs="Arial"/>
          <w:color w:val="000000" w:themeColor="text1"/>
          <w:lang w:val="sr-Cyrl-CS"/>
        </w:rPr>
        <w:t>шез</w:t>
      </w:r>
      <w:r w:rsidRPr="00F0730D">
        <w:rPr>
          <w:rFonts w:eastAsia="TimesNewRomanPSMT" w:cs="Arial"/>
          <w:color w:val="000000" w:themeColor="text1"/>
          <w:lang w:val="sr-Cyrl-CS"/>
        </w:rPr>
        <w:t>десет) календарских дана дужи од рока важења понуде.</w:t>
      </w:r>
    </w:p>
    <w:p w:rsidR="0094223D" w:rsidRPr="00F0730D" w:rsidRDefault="0094223D" w:rsidP="0094223D">
      <w:pPr>
        <w:spacing w:before="0"/>
        <w:rPr>
          <w:rFonts w:eastAsia="TimesNewRomanPSMT" w:cs="Arial"/>
          <w:color w:val="000000" w:themeColor="text1"/>
          <w:lang w:val="sr-Cyrl-CS"/>
        </w:rPr>
      </w:pPr>
    </w:p>
    <w:p w:rsidR="0094223D" w:rsidRPr="00F0730D" w:rsidRDefault="0094223D" w:rsidP="0094223D">
      <w:pPr>
        <w:spacing w:before="0"/>
        <w:rPr>
          <w:rFonts w:eastAsia="TimesNewRomanPSMT" w:cs="Arial"/>
          <w:color w:val="000000" w:themeColor="text1"/>
          <w:lang w:val="sr-Cyrl-CS"/>
        </w:rPr>
      </w:pPr>
      <w:r w:rsidRPr="00F0730D">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94223D" w:rsidRPr="00F0730D" w:rsidRDefault="0094223D" w:rsidP="007D2C75">
      <w:pPr>
        <w:numPr>
          <w:ilvl w:val="0"/>
          <w:numId w:val="12"/>
        </w:numPr>
        <w:spacing w:before="0"/>
        <w:rPr>
          <w:rFonts w:eastAsia="TimesNewRomanPSMT" w:cs="Arial"/>
          <w:color w:val="000000" w:themeColor="text1"/>
          <w:lang w:val="sr-Cyrl-CS"/>
        </w:rPr>
      </w:pPr>
      <w:r w:rsidRPr="00F0730D">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94223D" w:rsidRPr="00F0730D" w:rsidRDefault="0094223D" w:rsidP="007D2C75">
      <w:pPr>
        <w:numPr>
          <w:ilvl w:val="0"/>
          <w:numId w:val="12"/>
        </w:numPr>
        <w:spacing w:before="0"/>
        <w:rPr>
          <w:rFonts w:eastAsia="TimesNewRomanPSMT" w:cs="Arial"/>
          <w:color w:val="000000" w:themeColor="text1"/>
          <w:lang w:val="sr-Cyrl-CS"/>
        </w:rPr>
      </w:pPr>
      <w:r w:rsidRPr="00F0730D">
        <w:rPr>
          <w:rFonts w:eastAsia="TimesNewRomanPSMT" w:cs="Arial"/>
          <w:color w:val="000000" w:themeColor="text1"/>
          <w:lang w:val="sr-Cyrl-CS"/>
        </w:rPr>
        <w:t xml:space="preserve">понуђач коме је додељен </w:t>
      </w:r>
      <w:r w:rsidR="00067CEF" w:rsidRPr="00F0730D">
        <w:rPr>
          <w:rFonts w:eastAsia="TimesNewRomanPSMT" w:cs="Arial"/>
          <w:color w:val="000000" w:themeColor="text1"/>
          <w:lang w:val="sr-Cyrl-CS"/>
        </w:rPr>
        <w:t>оквирни споразум</w:t>
      </w:r>
      <w:r w:rsidRPr="00F0730D">
        <w:rPr>
          <w:rFonts w:eastAsia="TimesNewRomanPSMT" w:cs="Arial"/>
          <w:color w:val="000000" w:themeColor="text1"/>
          <w:lang w:val="sr-Cyrl-CS"/>
        </w:rPr>
        <w:t xml:space="preserve"> благовремено не потпише </w:t>
      </w:r>
      <w:r w:rsidR="00067CEF" w:rsidRPr="00F0730D">
        <w:rPr>
          <w:rFonts w:eastAsia="TimesNewRomanPSMT" w:cs="Arial"/>
          <w:color w:val="000000" w:themeColor="text1"/>
          <w:lang w:val="sr-Cyrl-CS"/>
        </w:rPr>
        <w:t>оквирни споразум</w:t>
      </w:r>
      <w:r w:rsidRPr="00F0730D">
        <w:rPr>
          <w:rFonts w:eastAsia="TimesNewRomanPSMT" w:cs="Arial"/>
          <w:color w:val="000000" w:themeColor="text1"/>
          <w:lang w:val="sr-Cyrl-CS"/>
        </w:rPr>
        <w:t xml:space="preserve"> о јавној набавци или </w:t>
      </w:r>
    </w:p>
    <w:p w:rsidR="0094223D" w:rsidRPr="00F0730D" w:rsidRDefault="0094223D" w:rsidP="007D2C75">
      <w:pPr>
        <w:numPr>
          <w:ilvl w:val="0"/>
          <w:numId w:val="12"/>
        </w:numPr>
        <w:spacing w:before="0"/>
        <w:rPr>
          <w:rFonts w:eastAsia="TimesNewRomanPSMT" w:cs="Arial"/>
          <w:color w:val="000000" w:themeColor="text1"/>
          <w:lang w:val="sr-Cyrl-CS"/>
        </w:rPr>
      </w:pPr>
      <w:r w:rsidRPr="00F0730D">
        <w:rPr>
          <w:rFonts w:eastAsia="TimesNewRomanPSMT" w:cs="Arial"/>
          <w:color w:val="000000" w:themeColor="text1"/>
          <w:lang w:val="sr-Cyrl-CS"/>
        </w:rPr>
        <w:t xml:space="preserve">понуђач коме је додељен </w:t>
      </w:r>
      <w:r w:rsidR="00067CEF" w:rsidRPr="00F0730D">
        <w:rPr>
          <w:rFonts w:eastAsia="TimesNewRomanPSMT" w:cs="Arial"/>
          <w:color w:val="000000" w:themeColor="text1"/>
          <w:lang w:val="sr-Cyrl-CS"/>
        </w:rPr>
        <w:t>оквирни споразум</w:t>
      </w:r>
      <w:r w:rsidRPr="00F0730D">
        <w:rPr>
          <w:rFonts w:eastAsia="TimesNewRomanPSMT" w:cs="Arial"/>
          <w:color w:val="000000" w:themeColor="text1"/>
          <w:lang w:val="sr-Cyrl-CS"/>
        </w:rPr>
        <w:t xml:space="preserve"> не поднесе исправно средство обезбеђења за добро извршење посла у складу са захтевима из конкурсне документације.</w:t>
      </w:r>
    </w:p>
    <w:p w:rsidR="0094223D" w:rsidRPr="00F0730D" w:rsidRDefault="0094223D" w:rsidP="0094223D">
      <w:pPr>
        <w:spacing w:before="0"/>
        <w:rPr>
          <w:rFonts w:eastAsia="TimesNewRomanPSMT" w:cs="Arial"/>
          <w:color w:val="000000" w:themeColor="text1"/>
          <w:lang w:val="sr-Cyrl-CS"/>
        </w:rPr>
      </w:pPr>
    </w:p>
    <w:p w:rsidR="0094223D" w:rsidRPr="00F0730D" w:rsidRDefault="0094223D" w:rsidP="0094223D">
      <w:pPr>
        <w:spacing w:before="0"/>
        <w:rPr>
          <w:rFonts w:eastAsia="TimesNewRomanPSMT" w:cs="Arial"/>
          <w:i/>
          <w:color w:val="000000" w:themeColor="text1"/>
          <w:lang w:val="sr-Cyrl-CS"/>
        </w:rPr>
      </w:pPr>
      <w:r w:rsidRPr="00F0730D">
        <w:rPr>
          <w:rFonts w:eastAsia="TimesNewRomanPSMT" w:cs="Arial"/>
          <w:i/>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F0730D" w:rsidRDefault="0094223D" w:rsidP="0094223D">
      <w:pPr>
        <w:spacing w:before="0"/>
        <w:rPr>
          <w:rFonts w:eastAsia="TimesNewRomanPSMT" w:cs="Arial"/>
          <w:i/>
          <w:color w:val="000000" w:themeColor="text1"/>
          <w:lang w:val="sr-Cyrl-CS"/>
        </w:rPr>
      </w:pPr>
    </w:p>
    <w:p w:rsidR="0094223D" w:rsidRPr="00F0730D" w:rsidRDefault="0094223D" w:rsidP="0094223D">
      <w:pPr>
        <w:spacing w:before="0"/>
        <w:rPr>
          <w:rFonts w:eastAsia="TimesNewRomanPSMT" w:cs="Arial"/>
          <w:i/>
          <w:color w:val="000000" w:themeColor="text1"/>
          <w:lang w:val="sr-Cyrl-CS"/>
        </w:rPr>
      </w:pPr>
      <w:r w:rsidRPr="00F0730D">
        <w:rPr>
          <w:rFonts w:eastAsia="TimesNewRomanPSMT" w:cs="Arial"/>
          <w:i/>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F0730D" w:rsidRDefault="0094223D" w:rsidP="0094223D">
      <w:pPr>
        <w:spacing w:before="0"/>
        <w:rPr>
          <w:rFonts w:eastAsia="TimesNewRomanPSMT" w:cs="Arial"/>
          <w:color w:val="000000" w:themeColor="text1"/>
          <w:lang w:val="sr-Cyrl-CS"/>
        </w:rPr>
      </w:pPr>
    </w:p>
    <w:p w:rsidR="0094223D" w:rsidRPr="00F0730D" w:rsidRDefault="0094223D" w:rsidP="0094223D">
      <w:pPr>
        <w:spacing w:before="0"/>
        <w:rPr>
          <w:rFonts w:eastAsia="TimesNewRomanPSMT" w:cs="Arial"/>
          <w:color w:val="000000" w:themeColor="text1"/>
          <w:lang w:val="sr-Cyrl-CS"/>
        </w:rPr>
      </w:pPr>
      <w:r w:rsidRPr="00F0730D">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F0730D" w:rsidRDefault="0094223D" w:rsidP="0094223D">
      <w:pPr>
        <w:spacing w:before="0"/>
        <w:rPr>
          <w:rFonts w:cs="Arial"/>
          <w:lang w:val="sr-Cyrl-RS"/>
        </w:rPr>
      </w:pPr>
      <w:r w:rsidRPr="00F0730D">
        <w:rPr>
          <w:rFonts w:cs="Arial"/>
          <w:lang w:val="sr-Cyrl-RS"/>
        </w:rPr>
        <w:t>Банкарска гаранција за озбиљност понуде се не може уступити и није преносива без писане сагласности Корисника,</w:t>
      </w:r>
      <w:r w:rsidR="00067CEF" w:rsidRPr="00F0730D">
        <w:rPr>
          <w:rFonts w:cs="Arial"/>
          <w:lang w:val="sr-Cyrl-RS"/>
        </w:rPr>
        <w:t xml:space="preserve"> </w:t>
      </w:r>
      <w:r w:rsidRPr="00F0730D">
        <w:rPr>
          <w:rFonts w:cs="Arial"/>
          <w:lang w:val="sr-Cyrl-RS"/>
        </w:rPr>
        <w:t>Налогодавца и Емисионе банке.</w:t>
      </w:r>
    </w:p>
    <w:p w:rsidR="0094223D" w:rsidRPr="00F0730D" w:rsidRDefault="0094223D" w:rsidP="0094223D">
      <w:pPr>
        <w:spacing w:before="0"/>
        <w:rPr>
          <w:rFonts w:cs="Arial"/>
          <w:lang w:val="sr-Cyrl-RS"/>
        </w:rPr>
      </w:pPr>
      <w:r w:rsidRPr="00F0730D">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F0730D">
        <w:rPr>
          <w:rFonts w:cs="Arial"/>
          <w:lang w:val="sr-Cyrl-RS"/>
        </w:rPr>
        <w:t>URDG</w:t>
      </w:r>
      <w:r w:rsidRPr="00F0730D">
        <w:rPr>
          <w:rFonts w:cs="Arial"/>
          <w:lang w:val="sr-Cyrl-RS"/>
        </w:rPr>
        <w:t>758) Међународне трговинске коморе у Паризу.</w:t>
      </w:r>
    </w:p>
    <w:p w:rsidR="0094223D" w:rsidRPr="00F0730D" w:rsidRDefault="0094223D" w:rsidP="0094223D">
      <w:pPr>
        <w:spacing w:before="0"/>
        <w:rPr>
          <w:rFonts w:eastAsia="TimesNewRomanPSMT" w:cs="Arial"/>
          <w:color w:val="000000" w:themeColor="text1"/>
          <w:lang w:val="sr-Cyrl-CS"/>
        </w:rPr>
      </w:pPr>
    </w:p>
    <w:p w:rsidR="0094223D" w:rsidRPr="00F0730D" w:rsidRDefault="0094223D" w:rsidP="0094223D">
      <w:pPr>
        <w:spacing w:before="0"/>
        <w:rPr>
          <w:rFonts w:eastAsia="TimesNewRomanPSMT" w:cs="Arial"/>
          <w:color w:val="000000" w:themeColor="text1"/>
          <w:lang w:val="sr-Cyrl-CS"/>
        </w:rPr>
      </w:pPr>
      <w:r w:rsidRPr="00F0730D">
        <w:rPr>
          <w:rFonts w:eastAsia="TimesNewRomanPSMT" w:cs="Arial"/>
          <w:color w:val="000000" w:themeColor="text1"/>
          <w:lang w:val="sr-Cyrl-CS"/>
        </w:rPr>
        <w:t xml:space="preserve">Банкарска гаранција ће бити враћена понуђачу са којим није закључен </w:t>
      </w:r>
      <w:r w:rsidR="007A37BD" w:rsidRPr="00F0730D">
        <w:rPr>
          <w:rFonts w:eastAsia="TimesNewRomanPSMT" w:cs="Arial"/>
          <w:color w:val="000000" w:themeColor="text1"/>
          <w:lang w:val="sr-Cyrl-CS"/>
        </w:rPr>
        <w:t>оквирни споразум</w:t>
      </w:r>
      <w:r w:rsidRPr="00F0730D">
        <w:rPr>
          <w:rFonts w:eastAsia="TimesNewRomanPSMT" w:cs="Arial"/>
          <w:color w:val="000000" w:themeColor="text1"/>
          <w:lang w:val="sr-Cyrl-CS"/>
        </w:rPr>
        <w:t xml:space="preserve"> одмах по закључењу </w:t>
      </w:r>
      <w:r w:rsidR="007A37BD" w:rsidRPr="00F0730D">
        <w:rPr>
          <w:rFonts w:eastAsia="TimesNewRomanPSMT" w:cs="Arial"/>
          <w:color w:val="000000" w:themeColor="text1"/>
          <w:lang w:val="sr-Cyrl-CS"/>
        </w:rPr>
        <w:t>оквирног споразума</w:t>
      </w:r>
      <w:r w:rsidRPr="00F0730D">
        <w:rPr>
          <w:rFonts w:eastAsia="TimesNewRomanPSMT" w:cs="Arial"/>
          <w:color w:val="000000" w:themeColor="text1"/>
          <w:lang w:val="sr-Cyrl-CS"/>
        </w:rPr>
        <w:t xml:space="preserve"> са понуђачем чија је понуда изабрана као најповољнија, а понуђачу са којим је закључен </w:t>
      </w:r>
      <w:r w:rsidR="007A37BD" w:rsidRPr="00F0730D">
        <w:rPr>
          <w:rFonts w:eastAsia="TimesNewRomanPSMT" w:cs="Arial"/>
          <w:color w:val="000000" w:themeColor="text1"/>
          <w:lang w:val="sr-Cyrl-CS"/>
        </w:rPr>
        <w:t>оквирни споразум</w:t>
      </w:r>
      <w:r w:rsidRPr="00F0730D">
        <w:rPr>
          <w:rFonts w:eastAsia="TimesNewRomanPSMT" w:cs="Arial"/>
          <w:color w:val="000000" w:themeColor="text1"/>
          <w:lang w:val="sr-Cyrl-CS"/>
        </w:rPr>
        <w:t xml:space="preserve"> у року од осам дана од дана предаје Наручиоцу инструмената обезбеђења извршења уговорених обавеза која су захтевана </w:t>
      </w:r>
      <w:r w:rsidR="007A37BD" w:rsidRPr="00F0730D">
        <w:rPr>
          <w:rFonts w:eastAsia="TimesNewRomanPSMT" w:cs="Arial"/>
          <w:color w:val="000000" w:themeColor="text1"/>
          <w:lang w:val="sr-Cyrl-CS"/>
        </w:rPr>
        <w:t>Оквирним споразумом</w:t>
      </w:r>
      <w:r w:rsidRPr="00F0730D">
        <w:rPr>
          <w:rFonts w:eastAsia="TimesNewRomanPSMT" w:cs="Arial"/>
          <w:color w:val="000000" w:themeColor="text1"/>
          <w:lang w:val="sr-Cyrl-CS"/>
        </w:rPr>
        <w:t>.</w:t>
      </w:r>
    </w:p>
    <w:p w:rsidR="0094223D" w:rsidRPr="00F0730D" w:rsidRDefault="0094223D" w:rsidP="0094223D">
      <w:pPr>
        <w:rPr>
          <w:rFonts w:cs="Arial"/>
        </w:rPr>
      </w:pPr>
      <w:r w:rsidRPr="00F0730D">
        <w:rPr>
          <w:rFonts w:cs="Arial"/>
          <w:b/>
          <w:lang w:val="sr-Cyrl-RS"/>
        </w:rPr>
        <w:t>СФО</w:t>
      </w:r>
      <w:r w:rsidRPr="00F0730D">
        <w:rPr>
          <w:rFonts w:cs="Arial"/>
          <w:b/>
        </w:rPr>
        <w:t xml:space="preserve"> за добро извршење посла</w:t>
      </w:r>
    </w:p>
    <w:p w:rsidR="0094223D" w:rsidRPr="00F0730D" w:rsidRDefault="0094223D" w:rsidP="0094223D">
      <w:pPr>
        <w:rPr>
          <w:rFonts w:cs="Arial"/>
        </w:rPr>
      </w:pPr>
      <w:r w:rsidRPr="00F0730D">
        <w:rPr>
          <w:rFonts w:cs="Arial"/>
        </w:rPr>
        <w:t>Рок важења СФО за добро извршење посла мора да буде минимум 30</w:t>
      </w:r>
      <w:r w:rsidR="007A37BD" w:rsidRPr="00F0730D">
        <w:rPr>
          <w:rFonts w:cs="Arial"/>
          <w:lang w:val="sr-Cyrl-RS"/>
        </w:rPr>
        <w:t xml:space="preserve"> (словима: тридесет)</w:t>
      </w:r>
      <w:r w:rsidRPr="00F0730D">
        <w:rPr>
          <w:rFonts w:cs="Arial"/>
        </w:rPr>
        <w:t xml:space="preserve"> календарских дана дужи од рока важења </w:t>
      </w:r>
      <w:r w:rsidR="007A37BD" w:rsidRPr="00F0730D">
        <w:rPr>
          <w:rFonts w:eastAsia="TimesNewRomanPSMT" w:cs="Arial"/>
          <w:color w:val="000000" w:themeColor="text1"/>
          <w:lang w:val="sr-Cyrl-CS"/>
        </w:rPr>
        <w:t>оквирног споразума</w:t>
      </w:r>
      <w:r w:rsidRPr="00F0730D">
        <w:rPr>
          <w:rFonts w:cs="Arial"/>
        </w:rPr>
        <w:t>.</w:t>
      </w:r>
    </w:p>
    <w:p w:rsidR="0094223D" w:rsidRPr="00F0730D" w:rsidRDefault="0094223D" w:rsidP="0094223D">
      <w:pPr>
        <w:rPr>
          <w:rFonts w:cs="Arial"/>
          <w:strike/>
        </w:rPr>
      </w:pPr>
      <w:r w:rsidRPr="00F0730D">
        <w:rPr>
          <w:rFonts w:cs="Arial"/>
        </w:rPr>
        <w:t xml:space="preserve">Износ СФО </w:t>
      </w:r>
      <w:r w:rsidRPr="00F0730D">
        <w:rPr>
          <w:rFonts w:cs="Arial"/>
          <w:b/>
        </w:rPr>
        <w:t>за добро извршење посла је 10% од вредности</w:t>
      </w:r>
      <w:r w:rsidR="007A37BD" w:rsidRPr="00F0730D">
        <w:rPr>
          <w:rFonts w:cs="Arial"/>
          <w:b/>
          <w:lang w:val="sr-Cyrl-RS"/>
        </w:rPr>
        <w:t xml:space="preserve"> оквирног споразума</w:t>
      </w:r>
      <w:r w:rsidR="007A37BD" w:rsidRPr="00F0730D">
        <w:rPr>
          <w:rFonts w:cs="Arial"/>
          <w:lang w:val="sr-Cyrl-RS"/>
        </w:rPr>
        <w:t xml:space="preserve"> </w:t>
      </w:r>
      <w:r w:rsidRPr="00F0730D">
        <w:rPr>
          <w:rFonts w:cs="Arial"/>
        </w:rPr>
        <w:t>без ПДВ.</w:t>
      </w:r>
    </w:p>
    <w:p w:rsidR="0094223D" w:rsidRPr="00F0730D" w:rsidRDefault="0094223D" w:rsidP="0094223D">
      <w:pPr>
        <w:rPr>
          <w:rFonts w:cs="Arial"/>
          <w:lang w:val="ru-RU"/>
        </w:rPr>
      </w:pPr>
      <w:r w:rsidRPr="00F0730D">
        <w:rPr>
          <w:rFonts w:cs="Arial"/>
          <w:lang w:val="ru-RU"/>
        </w:rPr>
        <w:t>Понуђач је дужан да достави следеће средство финансијског обезбеђења:</w:t>
      </w:r>
    </w:p>
    <w:p w:rsidR="0094223D" w:rsidRPr="00F0730D" w:rsidRDefault="0098194F" w:rsidP="0094223D">
      <w:pPr>
        <w:rPr>
          <w:rFonts w:cs="Arial"/>
          <w:bCs/>
        </w:rPr>
      </w:pPr>
      <w:r w:rsidRPr="00F0730D">
        <w:rPr>
          <w:rFonts w:cs="Arial"/>
          <w:b/>
          <w:u w:val="single"/>
        </w:rPr>
        <w:t xml:space="preserve">У року од </w:t>
      </w:r>
      <w:r w:rsidR="0094223D" w:rsidRPr="00F0730D">
        <w:rPr>
          <w:rFonts w:cs="Arial"/>
          <w:b/>
          <w:u w:val="single"/>
          <w:lang w:val="sr-Cyrl-RS"/>
        </w:rPr>
        <w:t>10</w:t>
      </w:r>
      <w:r w:rsidR="0094223D" w:rsidRPr="00F0730D">
        <w:rPr>
          <w:rFonts w:cs="Arial"/>
          <w:b/>
          <w:u w:val="single"/>
        </w:rPr>
        <w:t xml:space="preserve"> дана од закључења </w:t>
      </w:r>
      <w:r w:rsidR="007A37BD" w:rsidRPr="00F0730D">
        <w:rPr>
          <w:rFonts w:cs="Arial"/>
          <w:b/>
          <w:u w:val="single"/>
        </w:rPr>
        <w:t>оквирног споразума</w:t>
      </w:r>
      <w:r w:rsidR="0094223D" w:rsidRPr="00F0730D">
        <w:rPr>
          <w:rFonts w:cs="Arial"/>
          <w:b/>
        </w:rPr>
        <w:t xml:space="preserve">, </w:t>
      </w:r>
    </w:p>
    <w:p w:rsidR="0094223D" w:rsidRPr="00F0730D" w:rsidRDefault="0094223D" w:rsidP="0094223D">
      <w:pPr>
        <w:tabs>
          <w:tab w:val="left" w:pos="567"/>
          <w:tab w:val="left" w:pos="851"/>
        </w:tabs>
        <w:spacing w:before="0"/>
        <w:outlineLvl w:val="2"/>
        <w:rPr>
          <w:rFonts w:cs="Arial"/>
          <w:b/>
        </w:rPr>
      </w:pPr>
      <w:bookmarkStart w:id="234" w:name="_Toc441651598"/>
      <w:bookmarkStart w:id="235" w:name="_Toc442559909"/>
    </w:p>
    <w:p w:rsidR="0094223D" w:rsidRPr="00F0730D" w:rsidRDefault="0094223D" w:rsidP="0094223D">
      <w:pPr>
        <w:tabs>
          <w:tab w:val="left" w:pos="567"/>
          <w:tab w:val="left" w:pos="851"/>
        </w:tabs>
        <w:spacing w:before="0"/>
        <w:outlineLvl w:val="2"/>
        <w:rPr>
          <w:rFonts w:cs="Arial"/>
          <w:b/>
        </w:rPr>
      </w:pPr>
      <w:r w:rsidRPr="00F0730D">
        <w:rPr>
          <w:rFonts w:cs="Arial"/>
          <w:b/>
        </w:rPr>
        <w:t>Банкарска гаранција за добро извршење посла</w:t>
      </w:r>
      <w:bookmarkEnd w:id="234"/>
      <w:bookmarkEnd w:id="235"/>
    </w:p>
    <w:p w:rsidR="0094223D" w:rsidRPr="00F0730D" w:rsidRDefault="007A37BD" w:rsidP="0094223D">
      <w:pPr>
        <w:tabs>
          <w:tab w:val="left" w:pos="567"/>
          <w:tab w:val="left" w:pos="851"/>
        </w:tabs>
        <w:spacing w:before="0"/>
        <w:outlineLvl w:val="2"/>
        <w:rPr>
          <w:rFonts w:cs="Arial"/>
        </w:rPr>
      </w:pPr>
      <w:r w:rsidRPr="00F0730D">
        <w:rPr>
          <w:rFonts w:cs="Arial"/>
        </w:rPr>
        <w:t xml:space="preserve">Изабрани понуђач </w:t>
      </w:r>
      <w:r w:rsidR="0094223D" w:rsidRPr="00F0730D">
        <w:rPr>
          <w:rFonts w:cs="Arial"/>
        </w:rPr>
        <w:t xml:space="preserve">је дужан да у тренутку закључења </w:t>
      </w:r>
      <w:r w:rsidRPr="00F0730D">
        <w:rPr>
          <w:rFonts w:eastAsia="TimesNewRomanPSMT" w:cs="Arial"/>
          <w:color w:val="000000" w:themeColor="text1"/>
          <w:lang w:val="sr-Cyrl-CS"/>
        </w:rPr>
        <w:t>оквирног споразума</w:t>
      </w:r>
      <w:r w:rsidR="0094223D" w:rsidRPr="00F0730D">
        <w:rPr>
          <w:rFonts w:cs="Arial"/>
        </w:rPr>
        <w:t xml:space="preserve"> а најкасније у року од 10 (</w:t>
      </w:r>
      <w:r w:rsidRPr="00F0730D">
        <w:rPr>
          <w:rFonts w:cs="Arial"/>
          <w:lang w:val="sr-Cyrl-RS"/>
        </w:rPr>
        <w:t xml:space="preserve">словима: </w:t>
      </w:r>
      <w:r w:rsidR="0094223D" w:rsidRPr="00F0730D">
        <w:rPr>
          <w:rFonts w:cs="Arial"/>
        </w:rPr>
        <w:t xml:space="preserve">десет) дана од дана обостраног потписивања </w:t>
      </w:r>
      <w:r w:rsidRPr="00F0730D">
        <w:rPr>
          <w:rFonts w:cs="Arial"/>
          <w:lang w:val="sr-Cyrl-RS"/>
        </w:rPr>
        <w:t>Оквирног споразума</w:t>
      </w:r>
      <w:r w:rsidR="0094223D" w:rsidRPr="00F0730D">
        <w:rPr>
          <w:rFonts w:cs="Arial"/>
        </w:rPr>
        <w:t xml:space="preserve"> од законских заступника уговорних страна,</w:t>
      </w:r>
      <w:r w:rsidR="00084ADC" w:rsidRPr="00F0730D">
        <w:rPr>
          <w:rFonts w:cs="Arial"/>
          <w:lang w:val="sr-Cyrl-RS"/>
        </w:rPr>
        <w:t xml:space="preserve"> </w:t>
      </w:r>
      <w:r w:rsidR="0094223D" w:rsidRPr="00F0730D">
        <w:rPr>
          <w:rFonts w:cs="Arial"/>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sidRPr="00F0730D">
        <w:rPr>
          <w:rFonts w:cs="Arial"/>
          <w:lang w:val="sr-Cyrl-RS"/>
        </w:rPr>
        <w:t xml:space="preserve"> (даље: ЗОО)</w:t>
      </w:r>
      <w:r w:rsidR="0094223D" w:rsidRPr="00F0730D">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94223D" w:rsidRPr="00F0730D" w:rsidRDefault="0094223D" w:rsidP="0094223D">
      <w:pPr>
        <w:tabs>
          <w:tab w:val="left" w:pos="567"/>
          <w:tab w:val="left" w:pos="851"/>
        </w:tabs>
        <w:spacing w:before="0"/>
        <w:outlineLvl w:val="2"/>
        <w:rPr>
          <w:rFonts w:cs="Arial"/>
        </w:rPr>
      </w:pPr>
    </w:p>
    <w:p w:rsidR="0094223D" w:rsidRPr="00F0730D" w:rsidRDefault="0094223D" w:rsidP="0094223D">
      <w:pPr>
        <w:tabs>
          <w:tab w:val="left" w:pos="567"/>
          <w:tab w:val="left" w:pos="851"/>
        </w:tabs>
        <w:spacing w:before="0"/>
        <w:outlineLvl w:val="2"/>
        <w:rPr>
          <w:rFonts w:cs="Arial"/>
        </w:rPr>
      </w:pPr>
      <w:r w:rsidRPr="00F0730D">
        <w:rPr>
          <w:rFonts w:cs="Arial"/>
        </w:rPr>
        <w:t xml:space="preserve">Изабрани понуђач-Продавац је дужан да Наручиоцу достави неопозиву, безусловну (без права на приговор) и на први писани позив наплативу </w:t>
      </w:r>
      <w:r w:rsidRPr="00F0730D">
        <w:rPr>
          <w:rFonts w:cs="Arial"/>
          <w:b/>
        </w:rPr>
        <w:t>банкарску гаранцију за добро извршење посла у износу од 10%</w:t>
      </w:r>
      <w:r w:rsidR="007F623F" w:rsidRPr="00F0730D">
        <w:rPr>
          <w:rFonts w:cs="Arial"/>
          <w:b/>
        </w:rPr>
        <w:t xml:space="preserve">  вредности Оквирног споразума</w:t>
      </w:r>
      <w:r w:rsidRPr="00F0730D">
        <w:rPr>
          <w:rFonts w:cs="Arial"/>
        </w:rPr>
        <w:t>, без ПДВ.</w:t>
      </w:r>
    </w:p>
    <w:p w:rsidR="0094223D" w:rsidRPr="00F0730D" w:rsidRDefault="0094223D" w:rsidP="00084ADC">
      <w:pPr>
        <w:spacing w:before="0"/>
        <w:rPr>
          <w:rFonts w:cs="Arial"/>
        </w:rPr>
      </w:pPr>
    </w:p>
    <w:p w:rsidR="0094223D" w:rsidRPr="00F0730D" w:rsidRDefault="0094223D" w:rsidP="00084ADC">
      <w:pPr>
        <w:spacing w:before="0"/>
        <w:rPr>
          <w:rFonts w:cs="Arial"/>
        </w:rPr>
      </w:pPr>
      <w:r w:rsidRPr="00F0730D">
        <w:rPr>
          <w:rFonts w:cs="Arial"/>
        </w:rPr>
        <w:t>Банкарска гаранција мора трајати најмање 30 (словима: тридесет) ка</w:t>
      </w:r>
      <w:r w:rsidR="007F623F" w:rsidRPr="00F0730D">
        <w:rPr>
          <w:rFonts w:cs="Arial"/>
        </w:rPr>
        <w:t>лендарских дана дуже од рока важења оквирног споразума</w:t>
      </w:r>
      <w:r w:rsidRPr="00F0730D">
        <w:rPr>
          <w:rFonts w:cs="Arial"/>
        </w:rPr>
        <w:t>.</w:t>
      </w:r>
    </w:p>
    <w:p w:rsidR="0094223D" w:rsidRPr="00F0730D" w:rsidRDefault="0094223D" w:rsidP="0094223D">
      <w:pPr>
        <w:tabs>
          <w:tab w:val="left" w:pos="567"/>
          <w:tab w:val="left" w:pos="851"/>
        </w:tabs>
        <w:spacing w:before="0"/>
        <w:outlineLvl w:val="2"/>
        <w:rPr>
          <w:rFonts w:cs="Arial"/>
        </w:rPr>
      </w:pPr>
    </w:p>
    <w:p w:rsidR="0094223D" w:rsidRPr="00F0730D" w:rsidRDefault="0094223D" w:rsidP="0094223D">
      <w:pPr>
        <w:tabs>
          <w:tab w:val="left" w:pos="567"/>
          <w:tab w:val="left" w:pos="851"/>
        </w:tabs>
        <w:spacing w:before="0"/>
        <w:outlineLvl w:val="2"/>
        <w:rPr>
          <w:rFonts w:cs="Arial"/>
        </w:rPr>
      </w:pPr>
      <w:r w:rsidRPr="00F0730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F0730D" w:rsidRDefault="0094223D" w:rsidP="0094223D">
      <w:pPr>
        <w:tabs>
          <w:tab w:val="left" w:pos="567"/>
          <w:tab w:val="left" w:pos="851"/>
        </w:tabs>
        <w:spacing w:before="0"/>
        <w:outlineLvl w:val="2"/>
        <w:rPr>
          <w:rFonts w:cs="Arial"/>
        </w:rPr>
      </w:pPr>
    </w:p>
    <w:p w:rsidR="0094223D" w:rsidRPr="00F0730D" w:rsidRDefault="0094223D" w:rsidP="0094223D">
      <w:pPr>
        <w:tabs>
          <w:tab w:val="left" w:pos="567"/>
          <w:tab w:val="left" w:pos="851"/>
        </w:tabs>
        <w:spacing w:before="0"/>
        <w:outlineLvl w:val="2"/>
        <w:rPr>
          <w:rFonts w:cs="Arial"/>
          <w:lang w:val="sr-Cyrl-RS"/>
        </w:rPr>
      </w:pPr>
      <w:r w:rsidRPr="00F0730D">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w:t>
      </w:r>
      <w:r w:rsidR="007F623F" w:rsidRPr="00F0730D">
        <w:rPr>
          <w:rFonts w:cs="Arial"/>
        </w:rPr>
        <w:t>ма и на начин предвиђен Оквирним споразумом</w:t>
      </w:r>
      <w:r w:rsidR="0040469C" w:rsidRPr="00F0730D">
        <w:rPr>
          <w:rFonts w:cs="Arial"/>
          <w:lang w:val="sr-Cyrl-RS"/>
        </w:rPr>
        <w:t xml:space="preserve"> и издатим Наруџбеницама</w:t>
      </w:r>
      <w:r w:rsidR="00135BE8" w:rsidRPr="00F0730D">
        <w:rPr>
          <w:rFonts w:cs="Arial"/>
          <w:lang w:val="sr-Cyrl-RS"/>
        </w:rPr>
        <w:t>.</w:t>
      </w:r>
    </w:p>
    <w:p w:rsidR="0094223D" w:rsidRPr="00F0730D" w:rsidRDefault="0094223D" w:rsidP="0094223D">
      <w:pPr>
        <w:tabs>
          <w:tab w:val="left" w:pos="567"/>
          <w:tab w:val="left" w:pos="851"/>
        </w:tabs>
        <w:spacing w:before="0"/>
        <w:outlineLvl w:val="2"/>
        <w:rPr>
          <w:rFonts w:cs="Arial"/>
        </w:rPr>
      </w:pPr>
    </w:p>
    <w:p w:rsidR="0094223D" w:rsidRPr="00F0730D" w:rsidRDefault="0094223D" w:rsidP="0094223D">
      <w:pPr>
        <w:tabs>
          <w:tab w:val="left" w:pos="567"/>
          <w:tab w:val="left" w:pos="851"/>
        </w:tabs>
        <w:spacing w:before="0"/>
        <w:outlineLvl w:val="2"/>
        <w:rPr>
          <w:rFonts w:cs="Arial"/>
        </w:rPr>
      </w:pPr>
      <w:r w:rsidRPr="00F0730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F0730D" w:rsidRDefault="0094223D" w:rsidP="0094223D">
      <w:pPr>
        <w:tabs>
          <w:tab w:val="left" w:pos="567"/>
          <w:tab w:val="left" w:pos="851"/>
        </w:tabs>
        <w:spacing w:before="0"/>
        <w:outlineLvl w:val="2"/>
        <w:rPr>
          <w:rFonts w:cs="Arial"/>
        </w:rPr>
      </w:pPr>
    </w:p>
    <w:p w:rsidR="0094223D" w:rsidRPr="00F0730D" w:rsidRDefault="0094223D" w:rsidP="0094223D">
      <w:pPr>
        <w:rPr>
          <w:rFonts w:cs="Arial"/>
        </w:rPr>
      </w:pPr>
      <w:r w:rsidRPr="00F0730D">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7F623F" w:rsidRPr="00F0730D" w:rsidRDefault="007F623F" w:rsidP="0094223D">
      <w:pPr>
        <w:rPr>
          <w:rFonts w:cs="Arial"/>
        </w:rPr>
      </w:pPr>
    </w:p>
    <w:p w:rsidR="0094223D" w:rsidRPr="00F0730D" w:rsidRDefault="0094223D" w:rsidP="0094223D">
      <w:pPr>
        <w:spacing w:before="0"/>
        <w:rPr>
          <w:rFonts w:cs="Arial"/>
          <w:lang w:val="sr-Cyrl-RS"/>
        </w:rPr>
      </w:pPr>
      <w:r w:rsidRPr="00F0730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94223D" w:rsidRPr="00F0730D" w:rsidRDefault="0094223D" w:rsidP="0094223D">
      <w:pPr>
        <w:spacing w:before="0"/>
        <w:rPr>
          <w:rFonts w:cs="Arial"/>
          <w:lang w:val="sr-Cyrl-RS"/>
        </w:rPr>
      </w:pPr>
      <w:r w:rsidRPr="00F0730D">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rsidR="00B9570A" w:rsidRPr="00F0730D" w:rsidRDefault="00B9570A" w:rsidP="0094223D">
      <w:pPr>
        <w:spacing w:before="0"/>
        <w:rPr>
          <w:rFonts w:cs="Arial"/>
          <w:lang w:val="sr-Cyrl-RS"/>
        </w:rPr>
      </w:pPr>
    </w:p>
    <w:p w:rsidR="00B9570A" w:rsidRPr="00F0730D" w:rsidRDefault="00B9570A" w:rsidP="00B9570A">
      <w:pPr>
        <w:rPr>
          <w:rFonts w:cs="Arial"/>
          <w:b/>
          <w:bCs/>
          <w:iCs/>
        </w:rPr>
      </w:pPr>
      <w:r w:rsidRPr="00F0730D">
        <w:rPr>
          <w:rFonts w:cs="Arial"/>
          <w:b/>
          <w:bCs/>
          <w:iCs/>
        </w:rPr>
        <w:t xml:space="preserve">Банкарску гаранцију за отклањање </w:t>
      </w:r>
      <w:r w:rsidR="00526805" w:rsidRPr="00526805">
        <w:rPr>
          <w:rFonts w:cs="Arial"/>
          <w:b/>
          <w:bCs/>
          <w:iCs/>
          <w:lang w:val="sr-Cyrl-RS"/>
        </w:rPr>
        <w:t xml:space="preserve">недостатака </w:t>
      </w:r>
      <w:r w:rsidRPr="00526805">
        <w:rPr>
          <w:rFonts w:cs="Arial"/>
          <w:b/>
          <w:bCs/>
          <w:iCs/>
        </w:rPr>
        <w:t xml:space="preserve"> у гарантном</w:t>
      </w:r>
      <w:r w:rsidRPr="00F0730D">
        <w:rPr>
          <w:rFonts w:cs="Arial"/>
          <w:b/>
          <w:bCs/>
          <w:iCs/>
        </w:rPr>
        <w:t xml:space="preserve"> року</w:t>
      </w:r>
    </w:p>
    <w:p w:rsidR="00B9570A" w:rsidRPr="00F0730D" w:rsidRDefault="00B9570A" w:rsidP="00B9570A">
      <w:pPr>
        <w:rPr>
          <w:rFonts w:cs="Arial"/>
          <w:lang w:val="sr-Cyrl-RS"/>
        </w:rPr>
      </w:pPr>
      <w:r w:rsidRPr="00F0730D">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w:t>
      </w:r>
      <w:r w:rsidRPr="00F0730D">
        <w:rPr>
          <w:rFonts w:cs="Arial"/>
          <w:lang w:val="sr-Cyrl-RS"/>
        </w:rPr>
        <w:t xml:space="preserve"> </w:t>
      </w:r>
      <w:r w:rsidR="004A23B9" w:rsidRPr="00F0730D">
        <w:rPr>
          <w:rFonts w:cs="Arial"/>
          <w:lang w:val="sr-Cyrl-RS"/>
        </w:rPr>
        <w:t xml:space="preserve">оквирног споразума </w:t>
      </w:r>
      <w:r w:rsidRPr="00F0730D">
        <w:rPr>
          <w:rFonts w:cs="Arial"/>
          <w:lang w:val="sr-Cyrl-RS"/>
        </w:rPr>
        <w:t xml:space="preserve"> </w:t>
      </w:r>
      <w:r w:rsidRPr="00F0730D">
        <w:rPr>
          <w:rFonts w:cs="Arial"/>
        </w:rPr>
        <w:t>(без ПДВ-а) са роком важења 30</w:t>
      </w:r>
      <w:r w:rsidRPr="00F0730D">
        <w:rPr>
          <w:rFonts w:cs="Arial"/>
          <w:lang w:val="sr-Cyrl-RS"/>
        </w:rPr>
        <w:t xml:space="preserve"> (словима:тридесет)</w:t>
      </w:r>
      <w:r w:rsidRPr="00F0730D">
        <w:rPr>
          <w:rFonts w:cs="Arial"/>
        </w:rPr>
        <w:t xml:space="preserve"> дана дужим од гарантног рока, с тим да евентуални продужетак рока </w:t>
      </w:r>
      <w:r w:rsidRPr="00F0730D">
        <w:rPr>
          <w:rFonts w:cs="Arial"/>
          <w:lang w:val="sr-Cyrl-RS"/>
        </w:rPr>
        <w:t xml:space="preserve">за испоруку </w:t>
      </w:r>
      <w:r w:rsidRPr="00F0730D">
        <w:rPr>
          <w:rFonts w:cs="Arial"/>
        </w:rPr>
        <w:t>има за последицу и продужење</w:t>
      </w:r>
      <w:r w:rsidRPr="00F0730D">
        <w:rPr>
          <w:rFonts w:cs="Arial"/>
          <w:lang w:val="sr-Cyrl-RS"/>
        </w:rPr>
        <w:t xml:space="preserve"> банкарске гаранције.</w:t>
      </w:r>
    </w:p>
    <w:p w:rsidR="00E01BDE" w:rsidRDefault="00E01BDE" w:rsidP="00B9570A">
      <w:pPr>
        <w:rPr>
          <w:rFonts w:cs="Arial"/>
        </w:rPr>
      </w:pPr>
    </w:p>
    <w:p w:rsidR="00E01BDE" w:rsidRDefault="00E01BDE" w:rsidP="00E01BDE">
      <w:pPr>
        <w:rPr>
          <w:rFonts w:cs="Arial"/>
          <w:lang w:val="sr-Cyrl-CS"/>
        </w:rPr>
      </w:pPr>
      <w:r w:rsidRPr="00F0730D">
        <w:rPr>
          <w:rFonts w:cs="Arial"/>
          <w:lang w:val="sr-Cyrl-CS"/>
        </w:rPr>
        <w:t>Банкарска гаранција за отклањање недостатака у гарантном року, доставља се  у тренутку испоруке или најкасније 5 дана пре истека банкарске гаранције за добро извршење посла. Уколико П</w:t>
      </w:r>
      <w:r>
        <w:rPr>
          <w:rFonts w:cs="Arial"/>
          <w:lang w:val="sr-Cyrl-CS"/>
        </w:rPr>
        <w:t xml:space="preserve">онуђач </w:t>
      </w:r>
      <w:r w:rsidRPr="00F0730D">
        <w:rPr>
          <w:rFonts w:cs="Arial"/>
          <w:lang w:val="sr-Cyrl-CS"/>
        </w:rPr>
        <w:t xml:space="preserve"> не достави банкарску гаранцију за отклањање недостатака у гарантном року, </w:t>
      </w:r>
      <w:r>
        <w:rPr>
          <w:rFonts w:cs="Arial"/>
          <w:lang w:val="sr-Cyrl-CS"/>
        </w:rPr>
        <w:t xml:space="preserve">Наручилац </w:t>
      </w:r>
      <w:r w:rsidRPr="00F0730D">
        <w:rPr>
          <w:rFonts w:cs="Arial"/>
          <w:lang w:val="sr-Cyrl-CS"/>
        </w:rPr>
        <w:t xml:space="preserve"> има право да наплати банкарске гаранције за добро извршење посла.</w:t>
      </w:r>
    </w:p>
    <w:p w:rsidR="00E01BDE" w:rsidRDefault="00E01BDE" w:rsidP="00B9570A">
      <w:pPr>
        <w:rPr>
          <w:rFonts w:cs="Arial"/>
        </w:rPr>
      </w:pPr>
    </w:p>
    <w:p w:rsidR="00E01BDE" w:rsidRDefault="00E01BDE" w:rsidP="00B9570A">
      <w:pPr>
        <w:rPr>
          <w:rFonts w:cs="Arial"/>
        </w:rPr>
      </w:pPr>
    </w:p>
    <w:p w:rsidR="00E01BDE" w:rsidRDefault="00E01BDE" w:rsidP="00B9570A">
      <w:pPr>
        <w:rPr>
          <w:rFonts w:cs="Arial"/>
        </w:rPr>
      </w:pPr>
    </w:p>
    <w:p w:rsidR="00B9570A" w:rsidRPr="00F0730D" w:rsidRDefault="00B9570A" w:rsidP="00B9570A">
      <w:pPr>
        <w:rPr>
          <w:rFonts w:cs="Arial"/>
        </w:rPr>
      </w:pPr>
      <w:r w:rsidRPr="00F0730D">
        <w:rPr>
          <w:rFonts w:cs="Arial"/>
        </w:rPr>
        <w:t>Достављена банкарска гаранција  не може да садржи додатне услове за исплату, краћи рок и мањи износ.</w:t>
      </w:r>
    </w:p>
    <w:p w:rsidR="00B9570A" w:rsidRPr="00F0730D" w:rsidRDefault="00B9570A" w:rsidP="00B9570A">
      <w:pPr>
        <w:rPr>
          <w:rFonts w:cs="Arial"/>
        </w:rPr>
      </w:pPr>
      <w:r w:rsidRPr="00F0730D">
        <w:rPr>
          <w:rFonts w:cs="Arial"/>
          <w:lang w:val="sr-Cyrl-RS"/>
        </w:rPr>
        <w:t xml:space="preserve">Наручилац </w:t>
      </w:r>
      <w:r w:rsidRPr="00F0730D">
        <w:rPr>
          <w:rFonts w:cs="Arial"/>
        </w:rPr>
        <w:t xml:space="preserve">је овлашћен да наплати банкарску гаранцију за отклањање недостатака у  гарантном року у случају да </w:t>
      </w:r>
      <w:r w:rsidRPr="00F0730D">
        <w:rPr>
          <w:rFonts w:cs="Arial"/>
          <w:lang w:val="sr-Cyrl-RS"/>
        </w:rPr>
        <w:t xml:space="preserve">Понуђач </w:t>
      </w:r>
      <w:r w:rsidRPr="00F0730D">
        <w:rPr>
          <w:rFonts w:cs="Arial"/>
        </w:rPr>
        <w:t>не испуни своје уговорне обавезе у погледу гарантног рока.</w:t>
      </w:r>
    </w:p>
    <w:p w:rsidR="00B9570A" w:rsidRPr="00F0730D" w:rsidRDefault="00B9570A" w:rsidP="00B9570A">
      <w:pPr>
        <w:rPr>
          <w:rFonts w:cs="Arial"/>
          <w:i/>
          <w:u w:val="single"/>
        </w:rPr>
      </w:pPr>
      <w:r w:rsidRPr="00F0730D">
        <w:rPr>
          <w:rFonts w:cs="Arial"/>
          <w:i/>
          <w:u w:val="single"/>
        </w:rPr>
        <w:t xml:space="preserve">Напомена: У случају сукцесивних испорука </w:t>
      </w:r>
    </w:p>
    <w:p w:rsidR="00B9570A" w:rsidRPr="00F0730D" w:rsidRDefault="00B9570A" w:rsidP="00B9570A">
      <w:pPr>
        <w:rPr>
          <w:rFonts w:cs="Arial"/>
          <w:i/>
        </w:rPr>
      </w:pPr>
      <w:r w:rsidRPr="00F0730D">
        <w:rPr>
          <w:rFonts w:cs="Arial"/>
          <w:i/>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B9570A" w:rsidRPr="00F0730D" w:rsidRDefault="00B9570A" w:rsidP="0094223D">
      <w:pPr>
        <w:spacing w:before="0"/>
        <w:rPr>
          <w:rFonts w:cs="Arial"/>
          <w:i/>
          <w:lang w:val="sr-Cyrl-RS"/>
        </w:rPr>
      </w:pPr>
    </w:p>
    <w:p w:rsidR="0094223D" w:rsidRPr="00F0730D" w:rsidRDefault="0094223D" w:rsidP="00E43826">
      <w:pPr>
        <w:jc w:val="center"/>
        <w:rPr>
          <w:rFonts w:eastAsia="TimesNewRomanPSMT" w:cs="Arial"/>
          <w:b/>
        </w:rPr>
      </w:pPr>
      <w:r w:rsidRPr="00F0730D">
        <w:rPr>
          <w:rFonts w:eastAsia="TimesNewRomanPSMT" w:cs="Arial"/>
          <w:b/>
        </w:rPr>
        <w:t>Достављање средстава финансијског обезбеђења</w:t>
      </w:r>
    </w:p>
    <w:p w:rsidR="0094223D" w:rsidRPr="00F0730D" w:rsidRDefault="0094223D" w:rsidP="00E43826">
      <w:pPr>
        <w:jc w:val="center"/>
        <w:rPr>
          <w:rFonts w:eastAsia="TimesNewRomanPSMT" w:cs="Arial"/>
        </w:rPr>
      </w:pPr>
      <w:r w:rsidRPr="00F0730D">
        <w:rPr>
          <w:rFonts w:eastAsia="TimesNewRomanPSMT" w:cs="Arial"/>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7D005D" w:rsidRPr="00F0730D">
        <w:rPr>
          <w:rFonts w:eastAsia="TimesNewRomanPSMT" w:cs="Arial"/>
        </w:rPr>
        <w:t xml:space="preserve">“ Београд, Улица </w:t>
      </w:r>
      <w:r w:rsidR="007D005D" w:rsidRPr="00F0730D">
        <w:rPr>
          <w:rFonts w:eastAsia="TimesNewRomanPSMT" w:cs="Arial"/>
          <w:lang w:val="sr-Cyrl-RS"/>
        </w:rPr>
        <w:t>Балканска 13</w:t>
      </w:r>
      <w:r w:rsidRPr="00F0730D">
        <w:rPr>
          <w:rFonts w:eastAsia="TimesNewRomanPSMT" w:cs="Arial"/>
        </w:rPr>
        <w:t>,11000 Београд.</w:t>
      </w:r>
    </w:p>
    <w:p w:rsidR="007D005D" w:rsidRPr="00F0730D" w:rsidRDefault="0094223D" w:rsidP="00E43826">
      <w:pPr>
        <w:jc w:val="center"/>
        <w:rPr>
          <w:rFonts w:eastAsia="TimesNewRomanPSMT" w:cs="Arial"/>
          <w:lang w:val="sr-Cyrl-RS"/>
        </w:rPr>
      </w:pPr>
      <w:r w:rsidRPr="00F0730D">
        <w:rPr>
          <w:rFonts w:eastAsia="TimesNewRomanPSMT" w:cs="Arial"/>
        </w:rPr>
        <w:t xml:space="preserve">Средство финансијског обезбеђења за добро извршење посла гласи на Јавно предузеће „Електропривреда </w:t>
      </w:r>
      <w:r w:rsidR="007D005D" w:rsidRPr="00F0730D">
        <w:rPr>
          <w:rFonts w:eastAsia="TimesNewRomanPSMT" w:cs="Arial"/>
        </w:rPr>
        <w:t>Србије“ Београд, Балканска 1</w:t>
      </w:r>
      <w:r w:rsidR="007D005D" w:rsidRPr="00F0730D">
        <w:rPr>
          <w:rFonts w:eastAsia="TimesNewRomanPSMT" w:cs="Arial"/>
          <w:lang w:val="sr-Cyrl-RS"/>
        </w:rPr>
        <w:t>3</w:t>
      </w:r>
    </w:p>
    <w:p w:rsidR="006C0B09" w:rsidRPr="00F0730D" w:rsidRDefault="006C0B09" w:rsidP="00E43826">
      <w:pPr>
        <w:jc w:val="center"/>
        <w:rPr>
          <w:rFonts w:eastAsia="TimesNewRomanPSMT" w:cs="Arial"/>
        </w:rPr>
      </w:pPr>
    </w:p>
    <w:p w:rsidR="006C0B09" w:rsidRPr="00F0730D" w:rsidRDefault="006C0B09" w:rsidP="006C0B09">
      <w:pPr>
        <w:tabs>
          <w:tab w:val="left" w:pos="1134"/>
        </w:tabs>
        <w:spacing w:before="0" w:after="120"/>
        <w:rPr>
          <w:rFonts w:eastAsia="TimesNewRomanPSMT" w:cs="Arial"/>
        </w:rPr>
      </w:pPr>
      <w:r w:rsidRPr="00F0730D">
        <w:rPr>
          <w:rFonts w:eastAsia="TimesNewRomanPSMT" w:cs="Arial"/>
        </w:rPr>
        <w:t xml:space="preserve">Средство финансијског обезбеђења за отклањање недостатака у гарантном року  гласи на Јавно предузеће „Електропривреда Србије“ Београд, ул. Балканска бр. 13 </w:t>
      </w:r>
    </w:p>
    <w:p w:rsidR="0094223D" w:rsidRPr="00F0730D" w:rsidRDefault="0094223D" w:rsidP="00E43826">
      <w:pPr>
        <w:jc w:val="center"/>
        <w:rPr>
          <w:rFonts w:cs="Arial"/>
          <w:b/>
        </w:rPr>
      </w:pPr>
      <w:r w:rsidRPr="00F0730D">
        <w:rPr>
          <w:rFonts w:cs="Arial"/>
        </w:rPr>
        <w:t xml:space="preserve">и доставља се лично или поштом </w:t>
      </w:r>
      <w:r w:rsidR="000E6861">
        <w:rPr>
          <w:rFonts w:cs="Arial"/>
          <w:lang w:val="sr-Cyrl-RS"/>
        </w:rPr>
        <w:t xml:space="preserve">мора бити достављен </w:t>
      </w:r>
      <w:r w:rsidRPr="00F0730D">
        <w:rPr>
          <w:rFonts w:cs="Arial"/>
          <w:b/>
        </w:rPr>
        <w:t>на адресу:</w:t>
      </w:r>
    </w:p>
    <w:p w:rsidR="0094223D" w:rsidRPr="00F0730D" w:rsidRDefault="0094223D" w:rsidP="00E43826">
      <w:pPr>
        <w:jc w:val="center"/>
        <w:rPr>
          <w:rFonts w:eastAsia="Arial Unicode MS" w:cs="Arial"/>
          <w:b/>
          <w:highlight w:val="yellow"/>
        </w:rPr>
      </w:pPr>
      <w:r w:rsidRPr="00F0730D">
        <w:rPr>
          <w:rFonts w:cs="Arial"/>
          <w:b/>
        </w:rPr>
        <w:t>Јавно пр</w:t>
      </w:r>
      <w:r w:rsidR="0098194F" w:rsidRPr="00F0730D">
        <w:rPr>
          <w:rFonts w:cs="Arial"/>
          <w:b/>
        </w:rPr>
        <w:t>едузеће „Електопривреда Србије“</w:t>
      </w:r>
      <w:r w:rsidRPr="00F0730D">
        <w:rPr>
          <w:rFonts w:cs="Arial"/>
          <w:b/>
        </w:rPr>
        <w:t xml:space="preserve"> Београд, Балканска 13</w:t>
      </w:r>
    </w:p>
    <w:p w:rsidR="004D2B42" w:rsidRPr="00F0730D" w:rsidRDefault="0094223D" w:rsidP="00E43826">
      <w:pPr>
        <w:jc w:val="center"/>
        <w:rPr>
          <w:rFonts w:eastAsia="TimesNewRomanPSMT" w:cs="Arial"/>
          <w:b/>
        </w:rPr>
      </w:pPr>
      <w:r w:rsidRPr="00F0730D">
        <w:rPr>
          <w:rFonts w:cs="Arial"/>
          <w:b/>
        </w:rPr>
        <w:t xml:space="preserve">са назнаком: Средство финансијског обезбеђења за </w:t>
      </w:r>
      <w:r w:rsidR="00317636">
        <w:rPr>
          <w:rFonts w:cs="Arial"/>
          <w:b/>
          <w:lang w:val="sr-Cyrl-RS"/>
        </w:rPr>
        <w:t>279</w:t>
      </w:r>
      <w:r w:rsidR="007224A0" w:rsidRPr="00F0730D">
        <w:rPr>
          <w:rFonts w:cs="Arial"/>
          <w:b/>
        </w:rPr>
        <w:t>-2020 (ЈНО/1000/006</w:t>
      </w:r>
      <w:r w:rsidR="00317636">
        <w:rPr>
          <w:rFonts w:cs="Arial"/>
          <w:b/>
          <w:lang w:val="sr-Cyrl-RS"/>
        </w:rPr>
        <w:t>8</w:t>
      </w:r>
      <w:r w:rsidR="002B7C96" w:rsidRPr="00F0730D">
        <w:rPr>
          <w:rFonts w:cs="Arial"/>
          <w:b/>
        </w:rPr>
        <w:t>/2020</w:t>
      </w:r>
      <w:r w:rsidR="00153793" w:rsidRPr="00F0730D">
        <w:rPr>
          <w:rFonts w:cs="Arial"/>
          <w:b/>
        </w:rPr>
        <w:t>)</w:t>
      </w:r>
      <w:r w:rsidRPr="00F0730D">
        <w:rPr>
          <w:rFonts w:cs="Arial"/>
          <w:b/>
        </w:rPr>
        <w:t>.</w:t>
      </w:r>
    </w:p>
    <w:p w:rsidR="004D2B42" w:rsidRPr="00F0730D" w:rsidRDefault="004D2B42" w:rsidP="00E43826">
      <w:pPr>
        <w:jc w:val="center"/>
        <w:rPr>
          <w:rFonts w:eastAsia="TimesNewRomanPSMT" w:cs="Arial"/>
          <w:b/>
        </w:rPr>
      </w:pPr>
      <w:r w:rsidRPr="00F0730D">
        <w:rPr>
          <w:rFonts w:eastAsia="TimesNewRomanPSMT" w:cs="Arial"/>
          <w:b/>
        </w:rPr>
        <w:t>Достављање средстава финансијског обезбеђења</w:t>
      </w:r>
    </w:p>
    <w:p w:rsidR="004D2B42" w:rsidRPr="00F0730D" w:rsidRDefault="004D2B42" w:rsidP="0024000C">
      <w:pPr>
        <w:rPr>
          <w:rFonts w:cs="Arial"/>
          <w:color w:val="00B0F0"/>
        </w:rPr>
      </w:pPr>
    </w:p>
    <w:p w:rsidR="0085348E" w:rsidRPr="00F0730D" w:rsidRDefault="0085348E" w:rsidP="002C1C3A">
      <w:pPr>
        <w:pStyle w:val="KDPodnaslov2"/>
        <w:numPr>
          <w:ilvl w:val="1"/>
          <w:numId w:val="22"/>
        </w:numPr>
        <w:spacing w:before="0"/>
        <w:ind w:left="1170" w:hanging="720"/>
        <w:jc w:val="both"/>
        <w:rPr>
          <w:rFonts w:cs="Arial"/>
        </w:rPr>
      </w:pPr>
      <w:r w:rsidRPr="00F0730D">
        <w:rPr>
          <w:rFonts w:cs="Arial"/>
        </w:rPr>
        <w:t>Начин означавања поверљивих података у понуди</w:t>
      </w:r>
    </w:p>
    <w:p w:rsidR="0085348E" w:rsidRPr="00F0730D" w:rsidRDefault="0085348E" w:rsidP="0085348E">
      <w:pPr>
        <w:pStyle w:val="KDParagraf"/>
        <w:spacing w:before="0"/>
        <w:rPr>
          <w:rFonts w:cs="Arial"/>
        </w:rPr>
      </w:pPr>
      <w:r w:rsidRPr="00F073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0730D" w:rsidRDefault="0085348E" w:rsidP="0085348E">
      <w:pPr>
        <w:pStyle w:val="KDParagraf"/>
        <w:spacing w:before="0"/>
        <w:rPr>
          <w:rFonts w:cs="Arial"/>
        </w:rPr>
      </w:pPr>
      <w:r w:rsidRPr="00F0730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0730D" w:rsidRDefault="0085348E" w:rsidP="0085348E">
      <w:pPr>
        <w:pStyle w:val="KDParagraf"/>
        <w:spacing w:before="0"/>
        <w:rPr>
          <w:rFonts w:cs="Arial"/>
        </w:rPr>
      </w:pPr>
      <w:r w:rsidRPr="00F073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0730D" w:rsidRDefault="0085348E" w:rsidP="0085348E">
      <w:pPr>
        <w:pStyle w:val="KDParagraf"/>
        <w:spacing w:before="0"/>
        <w:rPr>
          <w:rFonts w:cs="Arial"/>
        </w:rPr>
      </w:pPr>
      <w:r w:rsidRPr="00F0730D">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0730D" w:rsidRDefault="0085348E" w:rsidP="0085348E">
      <w:pPr>
        <w:pStyle w:val="KDParagraf"/>
        <w:spacing w:before="0"/>
        <w:rPr>
          <w:rFonts w:cs="Arial"/>
        </w:rPr>
      </w:pPr>
      <w:r w:rsidRPr="00F0730D">
        <w:rPr>
          <w:rFonts w:cs="Arial"/>
        </w:rPr>
        <w:t>Наручилац не одговара за поверљивост података који нису означени на горе наведени начин.</w:t>
      </w:r>
    </w:p>
    <w:p w:rsidR="0085348E" w:rsidRPr="00F0730D" w:rsidRDefault="0085348E" w:rsidP="0085348E">
      <w:pPr>
        <w:pStyle w:val="KDParagraf"/>
        <w:spacing w:before="0"/>
        <w:rPr>
          <w:rFonts w:cs="Arial"/>
        </w:rPr>
      </w:pPr>
      <w:r w:rsidRPr="00F073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0730D" w:rsidRDefault="0085348E" w:rsidP="0085348E">
      <w:pPr>
        <w:pStyle w:val="KDParagraf"/>
        <w:spacing w:before="0"/>
        <w:rPr>
          <w:rFonts w:cs="Arial"/>
          <w:lang w:val="ru-RU"/>
        </w:rPr>
      </w:pPr>
      <w:r w:rsidRPr="00F073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0730D" w:rsidRDefault="0085348E" w:rsidP="0085348E">
      <w:pPr>
        <w:pStyle w:val="KDParagraf"/>
        <w:spacing w:before="0"/>
        <w:rPr>
          <w:rFonts w:cs="Arial"/>
        </w:rPr>
      </w:pPr>
      <w:r w:rsidRPr="00F0730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0730D" w:rsidRDefault="0085348E" w:rsidP="0085348E">
      <w:pPr>
        <w:pStyle w:val="KDParagraf"/>
        <w:spacing w:before="0"/>
        <w:rPr>
          <w:rFonts w:cs="Arial"/>
        </w:rPr>
      </w:pPr>
      <w:r w:rsidRPr="00F0730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0730D" w:rsidRDefault="0085348E" w:rsidP="0085348E">
      <w:pPr>
        <w:autoSpaceDE w:val="0"/>
        <w:autoSpaceDN w:val="0"/>
        <w:adjustRightInd w:val="0"/>
        <w:spacing w:before="0"/>
        <w:rPr>
          <w:rFonts w:eastAsia="TimesNewRomanPSMT" w:cs="Arial"/>
          <w:bCs/>
          <w:color w:val="00B0F0"/>
        </w:rPr>
      </w:pPr>
    </w:p>
    <w:p w:rsidR="0085348E" w:rsidRPr="00F0730D" w:rsidRDefault="0085348E" w:rsidP="002C1C3A">
      <w:pPr>
        <w:pStyle w:val="KDPodnaslov2"/>
        <w:numPr>
          <w:ilvl w:val="1"/>
          <w:numId w:val="22"/>
        </w:numPr>
        <w:spacing w:before="0"/>
        <w:ind w:hanging="1200"/>
        <w:jc w:val="both"/>
        <w:rPr>
          <w:rFonts w:cs="Arial"/>
        </w:rPr>
      </w:pPr>
      <w:r w:rsidRPr="00F0730D">
        <w:rPr>
          <w:rFonts w:cs="Arial"/>
        </w:rPr>
        <w:t>Поштовање обавеза које произлазе из прописа о заштити на раду и других прописа</w:t>
      </w:r>
    </w:p>
    <w:p w:rsidR="0085348E" w:rsidRPr="00F0730D" w:rsidRDefault="0085348E" w:rsidP="0085348E">
      <w:pPr>
        <w:pStyle w:val="KDParagraf"/>
        <w:spacing w:before="0"/>
        <w:rPr>
          <w:rFonts w:cs="Arial"/>
          <w:lang w:val="ru-RU"/>
        </w:rPr>
      </w:pPr>
      <w:r w:rsidRPr="00F0730D">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F0730D">
        <w:rPr>
          <w:rFonts w:cs="Arial"/>
          <w:lang w:val="ru-RU"/>
        </w:rPr>
        <w:t xml:space="preserve"> безбедности и здрављу на раду </w:t>
      </w:r>
      <w:r w:rsidRPr="00F0730D">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F0730D">
        <w:rPr>
          <w:rFonts w:cs="Arial"/>
          <w:lang w:val="ru-RU"/>
        </w:rPr>
        <w:t>4</w:t>
      </w:r>
      <w:r w:rsidRPr="00F0730D">
        <w:rPr>
          <w:rFonts w:cs="Arial"/>
          <w:lang w:val="ru-RU"/>
        </w:rPr>
        <w:t xml:space="preserve"> из конкурсне документације).</w:t>
      </w:r>
    </w:p>
    <w:p w:rsidR="0085348E" w:rsidRPr="00F0730D" w:rsidRDefault="0085348E" w:rsidP="0085348E">
      <w:pPr>
        <w:pStyle w:val="KDParagraf"/>
        <w:spacing w:before="0"/>
        <w:rPr>
          <w:rFonts w:cs="Arial"/>
          <w:lang w:val="ru-RU"/>
        </w:rPr>
      </w:pPr>
    </w:p>
    <w:p w:rsidR="0085348E" w:rsidRPr="00F0730D" w:rsidRDefault="0085348E" w:rsidP="002C1C3A">
      <w:pPr>
        <w:pStyle w:val="KDPodnaslov2"/>
        <w:numPr>
          <w:ilvl w:val="1"/>
          <w:numId w:val="22"/>
        </w:numPr>
        <w:spacing w:before="0"/>
        <w:ind w:hanging="1110"/>
        <w:jc w:val="both"/>
        <w:rPr>
          <w:rFonts w:cs="Arial"/>
        </w:rPr>
      </w:pPr>
      <w:r w:rsidRPr="00F0730D">
        <w:rPr>
          <w:rFonts w:cs="Arial"/>
        </w:rPr>
        <w:t>Накнада за коришћење патената</w:t>
      </w:r>
    </w:p>
    <w:p w:rsidR="0085348E" w:rsidRPr="00F0730D" w:rsidRDefault="00980B21" w:rsidP="0085348E">
      <w:pPr>
        <w:pStyle w:val="KDParagraf"/>
        <w:spacing w:before="0"/>
        <w:rPr>
          <w:rFonts w:cs="Arial"/>
          <w:lang w:val="ru-RU" w:eastAsia="sr-Latn-CS"/>
        </w:rPr>
      </w:pPr>
      <w:r w:rsidRPr="00F0730D">
        <w:rPr>
          <w:rFonts w:cs="Arial"/>
          <w:lang w:val="ru-RU" w:eastAsia="sr-Latn-CS"/>
        </w:rPr>
        <w:t xml:space="preserve">Одговорност </w:t>
      </w:r>
      <w:r w:rsidR="0085348E" w:rsidRPr="00F0730D">
        <w:rPr>
          <w:rFonts w:cs="Arial"/>
          <w:lang w:val="ru-RU" w:eastAsia="sr-Latn-CS"/>
        </w:rPr>
        <w:t>за повреду заштићених права интелектуалне својине трећих лица сноси понуђач.</w:t>
      </w:r>
    </w:p>
    <w:p w:rsidR="008F774C" w:rsidRPr="00F0730D" w:rsidRDefault="008F774C" w:rsidP="0085348E">
      <w:pPr>
        <w:pStyle w:val="KDParagraf"/>
        <w:spacing w:before="0"/>
        <w:rPr>
          <w:rFonts w:cs="Arial"/>
          <w:lang w:val="ru-RU" w:eastAsia="sr-Latn-CS"/>
        </w:rPr>
      </w:pPr>
    </w:p>
    <w:p w:rsidR="0085348E" w:rsidRPr="00F0730D" w:rsidRDefault="008F774C" w:rsidP="002C1C3A">
      <w:pPr>
        <w:pStyle w:val="KDPodnaslov2"/>
        <w:numPr>
          <w:ilvl w:val="1"/>
          <w:numId w:val="22"/>
        </w:numPr>
        <w:spacing w:before="0"/>
        <w:ind w:hanging="1110"/>
        <w:jc w:val="both"/>
        <w:rPr>
          <w:rFonts w:cs="Arial"/>
        </w:rPr>
      </w:pPr>
      <w:r w:rsidRPr="00F0730D">
        <w:rPr>
          <w:rFonts w:cs="Arial"/>
        </w:rPr>
        <w:t>Начело заштите животне средине и обезбеђивања енергетске ефикасности</w:t>
      </w:r>
    </w:p>
    <w:p w:rsidR="008F774C" w:rsidRPr="00F0730D" w:rsidRDefault="008F774C" w:rsidP="008F774C">
      <w:pPr>
        <w:pStyle w:val="KDParagraf"/>
        <w:spacing w:before="0"/>
        <w:rPr>
          <w:rFonts w:cs="Arial"/>
          <w:lang w:val="ru-RU" w:eastAsia="sr-Latn-CS"/>
        </w:rPr>
      </w:pPr>
      <w:r w:rsidRPr="00F0730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0730D" w:rsidRDefault="008D2B23" w:rsidP="008D2B23">
      <w:pPr>
        <w:spacing w:before="0"/>
        <w:ind w:left="851"/>
        <w:rPr>
          <w:rFonts w:eastAsia="TimesNewRomanPSMT" w:cs="Arial"/>
          <w:bCs/>
          <w:iCs/>
          <w:color w:val="00B0F0"/>
        </w:rPr>
      </w:pPr>
    </w:p>
    <w:p w:rsidR="008D2B23" w:rsidRPr="00F0730D" w:rsidRDefault="008D2B23" w:rsidP="002C1C3A">
      <w:pPr>
        <w:pStyle w:val="KDPodnaslov2"/>
        <w:numPr>
          <w:ilvl w:val="1"/>
          <w:numId w:val="22"/>
        </w:numPr>
        <w:spacing w:before="0"/>
        <w:ind w:hanging="1110"/>
        <w:jc w:val="both"/>
        <w:rPr>
          <w:rFonts w:cs="Arial"/>
        </w:rPr>
      </w:pPr>
      <w:bookmarkStart w:id="236" w:name="_Toc441651602"/>
      <w:bookmarkStart w:id="237" w:name="_Toc442559913"/>
      <w:r w:rsidRPr="00F0730D">
        <w:rPr>
          <w:rFonts w:cs="Arial"/>
        </w:rPr>
        <w:t>Додатне информације и објашњења</w:t>
      </w:r>
      <w:bookmarkEnd w:id="236"/>
      <w:bookmarkEnd w:id="237"/>
    </w:p>
    <w:p w:rsidR="008D2B23" w:rsidRPr="00F0730D" w:rsidRDefault="008D2B23" w:rsidP="008D2B23">
      <w:pPr>
        <w:widowControl w:val="0"/>
        <w:spacing w:before="0"/>
        <w:rPr>
          <w:rFonts w:cs="Arial"/>
        </w:rPr>
      </w:pPr>
      <w:r w:rsidRPr="00F0730D">
        <w:rPr>
          <w:rFonts w:cs="Arial"/>
          <w:lang w:val="ru-RU"/>
        </w:rPr>
        <w:t xml:space="preserve">Заинтерсовано лице може, у писаном облику, тражити </w:t>
      </w:r>
      <w:r w:rsidR="00B505E8" w:rsidRPr="00F0730D">
        <w:rPr>
          <w:rFonts w:cs="Arial"/>
          <w:lang w:val="ru-RU"/>
        </w:rPr>
        <w:t xml:space="preserve">од Наручиоца </w:t>
      </w:r>
      <w:r w:rsidRPr="00F0730D">
        <w:rPr>
          <w:rFonts w:cs="Arial"/>
          <w:lang w:val="ru-RU"/>
        </w:rPr>
        <w:t>додатне информације или појашњења у вези са припрем</w:t>
      </w:r>
      <w:r w:rsidR="00B505E8" w:rsidRPr="00F0730D">
        <w:rPr>
          <w:rFonts w:cs="Arial"/>
          <w:lang w:val="ru-RU"/>
        </w:rPr>
        <w:t>ањем</w:t>
      </w:r>
      <w:r w:rsidRPr="00F0730D">
        <w:rPr>
          <w:rFonts w:cs="Arial"/>
          <w:lang w:val="ru-RU"/>
        </w:rPr>
        <w:t xml:space="preserve"> понуде,</w:t>
      </w:r>
      <w:r w:rsidR="00B505E8" w:rsidRPr="00F0730D">
        <w:rPr>
          <w:rFonts w:cs="Arial"/>
          <w:lang w:val="ru-RU"/>
        </w:rPr>
        <w:t>при чему може да укаже Наручиоцу и на евентуално уочене недостатке и неправилности у конкурсној документацији,</w:t>
      </w:r>
      <w:r w:rsidRPr="00F073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17636">
        <w:rPr>
          <w:rFonts w:cs="Arial"/>
          <w:lang w:val="sr-Cyrl-RS"/>
        </w:rPr>
        <w:t>279</w:t>
      </w:r>
      <w:r w:rsidR="002B7C96" w:rsidRPr="00F0730D">
        <w:rPr>
          <w:rFonts w:cs="Arial"/>
          <w:lang w:val="sr-Cyrl-RS"/>
        </w:rPr>
        <w:t>-2020</w:t>
      </w:r>
      <w:r w:rsidR="00153793" w:rsidRPr="00F0730D">
        <w:rPr>
          <w:rFonts w:cs="Arial"/>
          <w:lang w:val="sr-Cyrl-RS"/>
        </w:rPr>
        <w:t xml:space="preserve"> (ЈНО/1000/00</w:t>
      </w:r>
      <w:r w:rsidR="007224A0" w:rsidRPr="00F0730D">
        <w:rPr>
          <w:rFonts w:cs="Arial"/>
          <w:lang w:val="sr-Cyrl-RS"/>
        </w:rPr>
        <w:t>6</w:t>
      </w:r>
      <w:r w:rsidR="00317636">
        <w:rPr>
          <w:rFonts w:cs="Arial"/>
          <w:lang w:val="sr-Cyrl-RS"/>
        </w:rPr>
        <w:t>8</w:t>
      </w:r>
      <w:r w:rsidR="002B7C96" w:rsidRPr="00F0730D">
        <w:rPr>
          <w:rFonts w:cs="Arial"/>
          <w:lang w:val="sr-Cyrl-RS"/>
        </w:rPr>
        <w:t>/2020</w:t>
      </w:r>
      <w:r w:rsidR="00153793" w:rsidRPr="00F0730D">
        <w:rPr>
          <w:rFonts w:cs="Arial"/>
          <w:lang w:val="sr-Cyrl-RS"/>
        </w:rPr>
        <w:t>)</w:t>
      </w:r>
      <w:r w:rsidRPr="00F0730D">
        <w:rPr>
          <w:rFonts w:cs="Arial"/>
          <w:lang w:val="ru-RU"/>
        </w:rPr>
        <w:t>“ или електронским путем на е-</w:t>
      </w:r>
      <w:r w:rsidRPr="00F0730D">
        <w:rPr>
          <w:rFonts w:cs="Arial"/>
        </w:rPr>
        <w:t>mail</w:t>
      </w:r>
      <w:r w:rsidRPr="00F0730D">
        <w:rPr>
          <w:rFonts w:cs="Arial"/>
          <w:lang w:val="ru-RU"/>
        </w:rPr>
        <w:t xml:space="preserve"> адресу:</w:t>
      </w:r>
      <w:r w:rsidR="007F6F6A" w:rsidRPr="00F0730D">
        <w:rPr>
          <w:rFonts w:cs="Arial"/>
        </w:rPr>
        <w:t xml:space="preserve"> </w:t>
      </w:r>
      <w:hyperlink r:id="rId168" w:history="1">
        <w:r w:rsidR="007224A0" w:rsidRPr="00F0730D">
          <w:rPr>
            <w:rStyle w:val="Hyperlink"/>
            <w:rFonts w:cs="Arial"/>
            <w:lang w:val="en-GB"/>
          </w:rPr>
          <w:t>nina.nikolajevic</w:t>
        </w:r>
        <w:r w:rsidR="007224A0" w:rsidRPr="00F0730D">
          <w:rPr>
            <w:rStyle w:val="Hyperlink"/>
            <w:rFonts w:cs="Arial"/>
            <w:lang w:val="ru-RU"/>
          </w:rPr>
          <w:t>@</w:t>
        </w:r>
      </w:hyperlink>
      <w:r w:rsidR="007F6F6A" w:rsidRPr="00F0730D">
        <w:rPr>
          <w:rStyle w:val="Hyperlink"/>
          <w:rFonts w:cs="Arial"/>
          <w:lang w:val="en-GB"/>
        </w:rPr>
        <w:t>eps.rs</w:t>
      </w:r>
      <w:r w:rsidR="007F6F6A" w:rsidRPr="00F0730D">
        <w:rPr>
          <w:rFonts w:cs="Arial"/>
          <w:color w:val="FF0000"/>
          <w:lang w:val="en-GB"/>
        </w:rPr>
        <w:t xml:space="preserve"> </w:t>
      </w:r>
      <w:r w:rsidRPr="00F0730D">
        <w:rPr>
          <w:rFonts w:cs="Arial"/>
          <w:lang w:val="ru-RU"/>
        </w:rPr>
        <w:t>радним данима (понедељак – петак) у времену од 08 до 1</w:t>
      </w:r>
      <w:r w:rsidR="007F6F6A" w:rsidRPr="00F0730D">
        <w:rPr>
          <w:rFonts w:cs="Arial"/>
          <w:lang w:val="ru-RU"/>
        </w:rPr>
        <w:t>6</w:t>
      </w:r>
      <w:r w:rsidRPr="00F0730D">
        <w:rPr>
          <w:rFonts w:cs="Arial"/>
          <w:lang w:val="ru-RU"/>
        </w:rPr>
        <w:t xml:space="preserve"> часова. </w:t>
      </w:r>
      <w:r w:rsidRPr="00F0730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0730D" w:rsidRDefault="008D2B23" w:rsidP="008D2B23">
      <w:pPr>
        <w:spacing w:before="0"/>
        <w:rPr>
          <w:rFonts w:cs="Arial"/>
          <w:lang w:val="ru-RU"/>
        </w:rPr>
      </w:pPr>
      <w:r w:rsidRPr="00F0730D">
        <w:rPr>
          <w:rFonts w:cs="Arial"/>
          <w:lang w:val="ru-RU"/>
        </w:rPr>
        <w:t xml:space="preserve">Наручилац ће у року од три дана по пријему захтева објавити </w:t>
      </w:r>
      <w:r w:rsidRPr="00F0730D">
        <w:rPr>
          <w:rFonts w:cs="Arial"/>
        </w:rPr>
        <w:t>Одговор на захтев</w:t>
      </w:r>
      <w:r w:rsidRPr="00F0730D">
        <w:rPr>
          <w:rFonts w:cs="Arial"/>
          <w:lang w:val="ru-RU"/>
        </w:rPr>
        <w:t xml:space="preserve"> на Порталу јавних набавки и својој интернет страници.</w:t>
      </w:r>
    </w:p>
    <w:p w:rsidR="008D2B23" w:rsidRPr="00F0730D" w:rsidRDefault="008D2B23" w:rsidP="008D2B23">
      <w:pPr>
        <w:pStyle w:val="KDMojTekst"/>
        <w:spacing w:before="0"/>
        <w:rPr>
          <w:rFonts w:cs="Arial"/>
          <w:i w:val="0"/>
          <w:color w:val="auto"/>
          <w:sz w:val="22"/>
          <w:szCs w:val="22"/>
        </w:rPr>
      </w:pPr>
      <w:r w:rsidRPr="00F0730D">
        <w:rPr>
          <w:rFonts w:cs="Arial"/>
          <w:i w:val="0"/>
          <w:color w:val="auto"/>
          <w:sz w:val="22"/>
          <w:szCs w:val="22"/>
        </w:rPr>
        <w:t>Тражење додатних информација и појашњења телефоном није дозвољено.</w:t>
      </w:r>
    </w:p>
    <w:p w:rsidR="00C14152" w:rsidRPr="00F0730D" w:rsidRDefault="00C14152" w:rsidP="00C14152">
      <w:pPr>
        <w:spacing w:before="0"/>
        <w:rPr>
          <w:rFonts w:cs="Arial"/>
          <w:lang w:val="ru-RU"/>
        </w:rPr>
      </w:pPr>
      <w:r w:rsidRPr="00F073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0730D" w:rsidRDefault="00C14152" w:rsidP="00C14152">
      <w:pPr>
        <w:spacing w:before="0"/>
        <w:rPr>
          <w:rFonts w:cs="Arial"/>
          <w:lang w:val="ru-RU"/>
        </w:rPr>
      </w:pPr>
      <w:r w:rsidRPr="00F073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0730D" w:rsidRDefault="00C14152" w:rsidP="00C14152">
      <w:pPr>
        <w:spacing w:before="0"/>
        <w:rPr>
          <w:rFonts w:cs="Arial"/>
          <w:lang w:val="ru-RU"/>
        </w:rPr>
      </w:pPr>
      <w:r w:rsidRPr="00F073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0730D" w:rsidRDefault="00C14152" w:rsidP="00C14152">
      <w:pPr>
        <w:spacing w:before="0"/>
        <w:rPr>
          <w:rFonts w:cs="Arial"/>
          <w:lang w:val="ru-RU"/>
        </w:rPr>
      </w:pPr>
      <w:r w:rsidRPr="00F0730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0730D" w:rsidRDefault="008D2B23" w:rsidP="00D31828">
      <w:pPr>
        <w:pStyle w:val="KDMojTekst"/>
        <w:spacing w:before="0"/>
        <w:rPr>
          <w:rFonts w:cs="Arial"/>
          <w:i w:val="0"/>
          <w:color w:val="auto"/>
          <w:sz w:val="22"/>
          <w:szCs w:val="22"/>
          <w:lang w:val="sr-Cyrl-CS"/>
        </w:rPr>
      </w:pPr>
      <w:r w:rsidRPr="00F0730D">
        <w:rPr>
          <w:rFonts w:cs="Arial"/>
          <w:i w:val="0"/>
          <w:color w:val="auto"/>
          <w:sz w:val="22"/>
          <w:szCs w:val="22"/>
        </w:rPr>
        <w:t>Комуникација у поступку јавне н</w:t>
      </w:r>
      <w:r w:rsidR="00EA1925" w:rsidRPr="00F0730D">
        <w:rPr>
          <w:rFonts w:cs="Arial"/>
          <w:i w:val="0"/>
          <w:color w:val="auto"/>
          <w:sz w:val="22"/>
          <w:szCs w:val="22"/>
        </w:rPr>
        <w:t xml:space="preserve">абавке се врши на начин </w:t>
      </w:r>
      <w:r w:rsidRPr="00F0730D">
        <w:rPr>
          <w:rFonts w:cs="Arial"/>
          <w:i w:val="0"/>
          <w:color w:val="auto"/>
          <w:sz w:val="22"/>
          <w:szCs w:val="22"/>
        </w:rPr>
        <w:t>чланом 20. Закона.</w:t>
      </w:r>
    </w:p>
    <w:p w:rsidR="00D31828" w:rsidRPr="00F0730D" w:rsidRDefault="00D31828" w:rsidP="00D31828">
      <w:pPr>
        <w:pStyle w:val="KDParagraf"/>
        <w:spacing w:before="0"/>
        <w:rPr>
          <w:rFonts w:cs="Arial"/>
          <w:lang w:val="ru-RU"/>
        </w:rPr>
      </w:pPr>
      <w:r w:rsidRPr="00F073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F0730D">
          <w:rPr>
            <w:rStyle w:val="Hyperlink"/>
            <w:rFonts w:cs="Arial"/>
          </w:rPr>
          <w:t>www.</w:t>
        </w:r>
        <w:r w:rsidR="000B45FD" w:rsidRPr="00F0730D">
          <w:rPr>
            <w:rStyle w:val="Hyperlink"/>
            <w:rFonts w:cs="Arial"/>
            <w:lang w:val="sr-Cyrl-CS"/>
          </w:rPr>
          <w:t>к</w:t>
        </w:r>
        <w:r w:rsidR="000B45FD" w:rsidRPr="00F0730D">
          <w:rPr>
            <w:rStyle w:val="Hyperlink"/>
            <w:rFonts w:cs="Arial"/>
          </w:rPr>
          <w:t>jn.gov.rs</w:t>
        </w:r>
      </w:hyperlink>
      <w:r w:rsidRPr="00F0730D">
        <w:rPr>
          <w:rFonts w:cs="Arial"/>
          <w:lang w:val="ru-RU"/>
        </w:rPr>
        <w:t>).</w:t>
      </w:r>
    </w:p>
    <w:p w:rsidR="008D2B23" w:rsidRPr="00F0730D" w:rsidRDefault="008D2B23" w:rsidP="008D2B23">
      <w:pPr>
        <w:pStyle w:val="KDMojTekst"/>
        <w:spacing w:before="0"/>
        <w:rPr>
          <w:rFonts w:cs="Arial"/>
          <w:i w:val="0"/>
          <w:color w:val="auto"/>
          <w:sz w:val="22"/>
          <w:szCs w:val="22"/>
        </w:rPr>
      </w:pPr>
    </w:p>
    <w:p w:rsidR="008D2B23" w:rsidRPr="00F0730D" w:rsidRDefault="008D2B23" w:rsidP="002C1C3A">
      <w:pPr>
        <w:pStyle w:val="KDPodnaslov2"/>
        <w:numPr>
          <w:ilvl w:val="1"/>
          <w:numId w:val="22"/>
        </w:numPr>
        <w:spacing w:before="0"/>
        <w:ind w:hanging="1200"/>
        <w:jc w:val="both"/>
        <w:rPr>
          <w:rFonts w:cs="Arial"/>
        </w:rPr>
      </w:pPr>
      <w:bookmarkStart w:id="238" w:name="_Toc441651603"/>
      <w:bookmarkStart w:id="239" w:name="_Toc442559914"/>
      <w:r w:rsidRPr="00F0730D">
        <w:rPr>
          <w:rFonts w:cs="Arial"/>
        </w:rPr>
        <w:t>Трошкови понуде</w:t>
      </w:r>
      <w:bookmarkEnd w:id="238"/>
      <w:bookmarkEnd w:id="239"/>
    </w:p>
    <w:p w:rsidR="008D2B23" w:rsidRPr="00F0730D" w:rsidRDefault="008D2B23" w:rsidP="008D2B23">
      <w:pPr>
        <w:pStyle w:val="KDParagraf"/>
        <w:spacing w:before="0"/>
        <w:rPr>
          <w:rFonts w:cs="Arial"/>
          <w:lang w:val="ru-RU"/>
        </w:rPr>
      </w:pPr>
      <w:r w:rsidRPr="00F0730D">
        <w:rPr>
          <w:rFonts w:cs="Arial"/>
          <w:lang w:val="ru-RU"/>
        </w:rPr>
        <w:t>Трошкове припреме и подношења понуде сноси искључив</w:t>
      </w:r>
      <w:r w:rsidR="002479F9" w:rsidRPr="00F0730D">
        <w:rPr>
          <w:rFonts w:cs="Arial"/>
          <w:lang w:val="ru-RU"/>
        </w:rPr>
        <w:t>о Понуђач и не може тражити од Н</w:t>
      </w:r>
      <w:r w:rsidRPr="00F0730D">
        <w:rPr>
          <w:rFonts w:cs="Arial"/>
          <w:lang w:val="ru-RU"/>
        </w:rPr>
        <w:t>аручиоца накнаду трошкова.</w:t>
      </w:r>
    </w:p>
    <w:p w:rsidR="008D2B23" w:rsidRPr="00F0730D" w:rsidRDefault="008D2B23" w:rsidP="008D2B23">
      <w:pPr>
        <w:pStyle w:val="KDParagraf"/>
        <w:spacing w:before="0"/>
        <w:rPr>
          <w:rFonts w:cs="Arial"/>
        </w:rPr>
      </w:pPr>
      <w:r w:rsidRPr="00F073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0730D" w:rsidRDefault="008D2B23" w:rsidP="008D2B23">
      <w:pPr>
        <w:pStyle w:val="KDParagraf"/>
        <w:spacing w:before="0"/>
        <w:rPr>
          <w:rFonts w:cs="Arial"/>
        </w:rPr>
      </w:pPr>
      <w:r w:rsidRPr="00F0730D">
        <w:rPr>
          <w:rFonts w:cs="Arial"/>
        </w:rPr>
        <w:t xml:space="preserve">Ако је поступак јавне набавке обустављен из разлога који су на страни </w:t>
      </w:r>
      <w:r w:rsidR="002479F9" w:rsidRPr="00F0730D">
        <w:rPr>
          <w:rFonts w:cs="Arial"/>
          <w:lang w:val="sr-Cyrl-RS"/>
        </w:rPr>
        <w:t>Н</w:t>
      </w:r>
      <w:r w:rsidR="002479F9" w:rsidRPr="00F0730D">
        <w:rPr>
          <w:rFonts w:cs="Arial"/>
        </w:rPr>
        <w:t>аручиоца, Наручилац је дужан да П</w:t>
      </w:r>
      <w:r w:rsidRPr="00F0730D">
        <w:rPr>
          <w:rFonts w:cs="Arial"/>
        </w:rPr>
        <w:t>онуђачу надокнади трошкове израде узорка или модела, ако су израђени у склад</w:t>
      </w:r>
      <w:r w:rsidR="002479F9" w:rsidRPr="00F0730D">
        <w:rPr>
          <w:rFonts w:cs="Arial"/>
        </w:rPr>
        <w:t>у са техничким спецификацијама Н</w:t>
      </w:r>
      <w:r w:rsidRPr="00F0730D">
        <w:rPr>
          <w:rFonts w:cs="Arial"/>
        </w:rPr>
        <w:t>аручиоца и трошкове прибављања средства</w:t>
      </w:r>
      <w:r w:rsidR="002479F9" w:rsidRPr="00F0730D">
        <w:rPr>
          <w:rFonts w:cs="Arial"/>
        </w:rPr>
        <w:t xml:space="preserve"> обезбеђења, под условом да је П</w:t>
      </w:r>
      <w:r w:rsidRPr="00F0730D">
        <w:rPr>
          <w:rFonts w:cs="Arial"/>
        </w:rPr>
        <w:t>онуђач тражио накнаду тих трошкова у својој понуди.</w:t>
      </w:r>
    </w:p>
    <w:p w:rsidR="008D2B23" w:rsidRPr="00F0730D" w:rsidRDefault="008D2B23" w:rsidP="008D2B23">
      <w:pPr>
        <w:pStyle w:val="KDParagraf"/>
        <w:spacing w:before="0"/>
        <w:rPr>
          <w:rFonts w:cs="Arial"/>
        </w:rPr>
      </w:pPr>
    </w:p>
    <w:p w:rsidR="00C14152" w:rsidRPr="00F0730D" w:rsidRDefault="00C14152" w:rsidP="002C1C3A">
      <w:pPr>
        <w:pStyle w:val="KDPodnaslov2"/>
        <w:numPr>
          <w:ilvl w:val="1"/>
          <w:numId w:val="22"/>
        </w:numPr>
        <w:spacing w:before="0"/>
        <w:ind w:hanging="1290"/>
        <w:jc w:val="both"/>
        <w:rPr>
          <w:rFonts w:cs="Arial"/>
        </w:rPr>
      </w:pPr>
      <w:r w:rsidRPr="00F0730D">
        <w:rPr>
          <w:rFonts w:cs="Arial"/>
        </w:rPr>
        <w:t>Д</w:t>
      </w:r>
      <w:r w:rsidRPr="00F0730D">
        <w:rPr>
          <w:rFonts w:cs="Arial"/>
          <w:lang w:val="sr-Latn-CS"/>
        </w:rPr>
        <w:t>одатн</w:t>
      </w:r>
      <w:r w:rsidRPr="00F0730D">
        <w:rPr>
          <w:rFonts w:cs="Arial"/>
        </w:rPr>
        <w:t>а</w:t>
      </w:r>
      <w:r w:rsidRPr="00F0730D">
        <w:rPr>
          <w:rFonts w:cs="Arial"/>
          <w:lang w:val="sr-Latn-CS"/>
        </w:rPr>
        <w:t xml:space="preserve"> објашњења</w:t>
      </w:r>
      <w:r w:rsidRPr="00F0730D">
        <w:rPr>
          <w:rFonts w:cs="Arial"/>
        </w:rPr>
        <w:t>, контрола и допуштене исправке</w:t>
      </w:r>
    </w:p>
    <w:p w:rsidR="00C14152" w:rsidRPr="00F0730D" w:rsidRDefault="00C14152" w:rsidP="00C14152">
      <w:pPr>
        <w:pStyle w:val="KDParagraf"/>
        <w:spacing w:before="0"/>
        <w:rPr>
          <w:rFonts w:eastAsia="TimesNewRomanPSMT" w:cs="Arial"/>
        </w:rPr>
      </w:pPr>
      <w:r w:rsidRPr="00F073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0730D" w:rsidRDefault="00C14152" w:rsidP="00C14152">
      <w:pPr>
        <w:pStyle w:val="KDParagraf"/>
        <w:spacing w:before="0"/>
        <w:rPr>
          <w:rFonts w:eastAsia="TimesNewRomanPSMT" w:cs="Arial"/>
          <w:lang w:val="ru-RU"/>
        </w:rPr>
      </w:pPr>
      <w:r w:rsidRPr="00F0730D">
        <w:rPr>
          <w:rFonts w:eastAsia="TimesNewRomanPSMT" w:cs="Arial"/>
          <w:lang w:val="ru-RU"/>
        </w:rPr>
        <w:t>Уколико је потр</w:t>
      </w:r>
      <w:r w:rsidR="002479F9" w:rsidRPr="00F0730D">
        <w:rPr>
          <w:rFonts w:eastAsia="TimesNewRomanPSMT" w:cs="Arial"/>
          <w:lang w:val="ru-RU"/>
        </w:rPr>
        <w:t>ебно вршити додатна објашњења, Наручилац ће П</w:t>
      </w:r>
      <w:r w:rsidRPr="00F0730D">
        <w:rPr>
          <w:rFonts w:eastAsia="TimesNewRomanPSMT" w:cs="Arial"/>
          <w:lang w:val="ru-RU"/>
        </w:rPr>
        <w:t>онуђачу оставити прим</w:t>
      </w:r>
      <w:r w:rsidR="002479F9" w:rsidRPr="00F0730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0730D">
        <w:rPr>
          <w:rFonts w:eastAsia="TimesNewRomanPSMT" w:cs="Arial"/>
          <w:lang w:val="ru-RU"/>
        </w:rPr>
        <w:t>одизвођача.</w:t>
      </w:r>
    </w:p>
    <w:p w:rsidR="00C14152" w:rsidRPr="00F0730D" w:rsidRDefault="002479F9" w:rsidP="00C14152">
      <w:pPr>
        <w:pStyle w:val="KDParagraf"/>
        <w:spacing w:before="0"/>
        <w:rPr>
          <w:rFonts w:eastAsia="TimesNewRomanPSMT" w:cs="Arial"/>
        </w:rPr>
      </w:pPr>
      <w:r w:rsidRPr="00F0730D">
        <w:rPr>
          <w:rFonts w:eastAsia="TimesNewRomanPSMT" w:cs="Arial"/>
        </w:rPr>
        <w:t>Наручилац може, уз сагласност П</w:t>
      </w:r>
      <w:r w:rsidR="00C14152" w:rsidRPr="00F0730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0730D" w:rsidRDefault="00C14152" w:rsidP="00C14152">
      <w:pPr>
        <w:pStyle w:val="KDParagraf"/>
        <w:spacing w:before="0"/>
        <w:rPr>
          <w:rFonts w:eastAsia="TimesNewRomanPSMT" w:cs="Arial"/>
        </w:rPr>
      </w:pPr>
      <w:r w:rsidRPr="00F0730D">
        <w:rPr>
          <w:rFonts w:eastAsia="TimesNewRomanPSMT" w:cs="Arial"/>
        </w:rPr>
        <w:t>У случају разлике између јединичне цене и укупне цене, мерод</w:t>
      </w:r>
      <w:r w:rsidR="002479F9" w:rsidRPr="00F0730D">
        <w:rPr>
          <w:rFonts w:eastAsia="TimesNewRomanPSMT" w:cs="Arial"/>
        </w:rPr>
        <w:t>авна је јединична цена. Ако се П</w:t>
      </w:r>
      <w:r w:rsidRPr="00F0730D">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0730D" w:rsidRDefault="008D2B23" w:rsidP="008D2B23">
      <w:pPr>
        <w:spacing w:before="0"/>
        <w:rPr>
          <w:rFonts w:cs="Arial"/>
        </w:rPr>
      </w:pPr>
    </w:p>
    <w:p w:rsidR="00B20A6C" w:rsidRPr="00F0730D" w:rsidRDefault="00B20A6C" w:rsidP="002C1C3A">
      <w:pPr>
        <w:pStyle w:val="KDPodnaslov2"/>
        <w:numPr>
          <w:ilvl w:val="1"/>
          <w:numId w:val="22"/>
        </w:numPr>
        <w:spacing w:before="0"/>
        <w:ind w:hanging="1290"/>
        <w:jc w:val="both"/>
        <w:rPr>
          <w:rFonts w:cs="Arial"/>
        </w:rPr>
      </w:pPr>
      <w:bookmarkStart w:id="240" w:name="_Toc442559917"/>
      <w:bookmarkStart w:id="241" w:name="_Toc441651606"/>
      <w:r w:rsidRPr="00F0730D">
        <w:rPr>
          <w:rFonts w:cs="Arial"/>
        </w:rPr>
        <w:t>Разлози за одбијање понуде</w:t>
      </w:r>
      <w:bookmarkEnd w:id="240"/>
      <w:r w:rsidRPr="00F0730D">
        <w:rPr>
          <w:rFonts w:cs="Arial"/>
        </w:rPr>
        <w:t xml:space="preserve"> </w:t>
      </w:r>
      <w:bookmarkEnd w:id="241"/>
    </w:p>
    <w:p w:rsidR="00B20A6C" w:rsidRPr="00F0730D" w:rsidRDefault="00B20A6C" w:rsidP="00B20A6C">
      <w:pPr>
        <w:autoSpaceDE w:val="0"/>
        <w:autoSpaceDN w:val="0"/>
        <w:adjustRightInd w:val="0"/>
        <w:spacing w:before="0"/>
        <w:rPr>
          <w:rFonts w:eastAsia="TimesNewRomanPSMT" w:cs="Arial"/>
          <w:bCs/>
          <w:iCs/>
          <w:lang w:val="ru-RU"/>
        </w:rPr>
      </w:pPr>
      <w:r w:rsidRPr="00F0730D">
        <w:rPr>
          <w:rFonts w:eastAsia="TimesNewRomanPSMT" w:cs="Arial"/>
          <w:bCs/>
          <w:iCs/>
        </w:rPr>
        <w:t>Понуда ће бити одбијена ако:</w:t>
      </w:r>
    </w:p>
    <w:p w:rsidR="00B20A6C" w:rsidRPr="00F0730D"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0730D">
        <w:rPr>
          <w:rFonts w:ascii="Arial" w:eastAsia="TimesNewRomanPSMT" w:hAnsi="Arial" w:cs="Arial"/>
          <w:bCs/>
          <w:iCs/>
        </w:rPr>
        <w:t>је неблаговремена, неприхватљива или неодговарајућа;</w:t>
      </w:r>
    </w:p>
    <w:p w:rsidR="00B20A6C" w:rsidRPr="00F0730D"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0730D">
        <w:rPr>
          <w:rFonts w:ascii="Arial" w:eastAsia="TimesNewRomanPSMT" w:hAnsi="Arial" w:cs="Arial"/>
          <w:bCs/>
          <w:iCs/>
        </w:rPr>
        <w:t>ако се понуђач не сагласи са исправком рачунских грешака;</w:t>
      </w:r>
    </w:p>
    <w:p w:rsidR="00B20A6C" w:rsidRPr="00F0730D"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0730D">
        <w:rPr>
          <w:rFonts w:ascii="Arial" w:eastAsia="TimesNewRomanPSMT" w:hAnsi="Arial" w:cs="Arial"/>
          <w:bCs/>
          <w:iCs/>
        </w:rPr>
        <w:t xml:space="preserve">ако има битне недостатке сходно члану 106. </w:t>
      </w:r>
      <w:r w:rsidR="00B87199" w:rsidRPr="00F0730D">
        <w:rPr>
          <w:rFonts w:ascii="Arial" w:eastAsia="TimesNewRomanPSMT" w:hAnsi="Arial" w:cs="Arial"/>
          <w:bCs/>
          <w:iCs/>
          <w:lang w:val="sr-Cyrl-RS"/>
        </w:rPr>
        <w:t>Закона</w:t>
      </w:r>
    </w:p>
    <w:p w:rsidR="00B20A6C" w:rsidRPr="00F0730D" w:rsidRDefault="00B20A6C" w:rsidP="00B20A6C">
      <w:pPr>
        <w:spacing w:before="0"/>
        <w:rPr>
          <w:rFonts w:cs="Arial"/>
          <w:lang w:val="sr-Cyrl-CS"/>
        </w:rPr>
      </w:pPr>
    </w:p>
    <w:p w:rsidR="00B20A6C" w:rsidRPr="00F0730D" w:rsidRDefault="00B20A6C" w:rsidP="00B20A6C">
      <w:pPr>
        <w:spacing w:before="0"/>
        <w:rPr>
          <w:rFonts w:cs="Arial"/>
        </w:rPr>
      </w:pPr>
      <w:r w:rsidRPr="00F0730D">
        <w:rPr>
          <w:rFonts w:cs="Arial"/>
        </w:rPr>
        <w:t>Наручилац ће донети одлуку о обустави поступка јавне набавке у складу са чланом 109. Закона.</w:t>
      </w:r>
    </w:p>
    <w:p w:rsidR="00B20A6C" w:rsidRPr="00F0730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0730D" w:rsidRDefault="00C14152" w:rsidP="002C1C3A">
      <w:pPr>
        <w:pStyle w:val="KDPodnaslov2"/>
        <w:numPr>
          <w:ilvl w:val="1"/>
          <w:numId w:val="22"/>
        </w:numPr>
        <w:spacing w:before="0"/>
        <w:ind w:hanging="1290"/>
        <w:jc w:val="both"/>
        <w:rPr>
          <w:rFonts w:cs="Arial"/>
        </w:rPr>
      </w:pPr>
      <w:r w:rsidRPr="00F0730D">
        <w:rPr>
          <w:rFonts w:cs="Arial"/>
        </w:rPr>
        <w:t xml:space="preserve">Рок за доношење Одлуке </w:t>
      </w:r>
      <w:r w:rsidR="002C61A5" w:rsidRPr="00F0730D">
        <w:rPr>
          <w:rFonts w:cs="Arial"/>
          <w:lang w:val="sr-Cyrl-RS"/>
        </w:rPr>
        <w:t>о закључењу оквирног споразума</w:t>
      </w:r>
      <w:r w:rsidRPr="00F0730D">
        <w:rPr>
          <w:rFonts w:cs="Arial"/>
        </w:rPr>
        <w:t>/обустави</w:t>
      </w:r>
      <w:r w:rsidR="002C61A5" w:rsidRPr="00F0730D">
        <w:rPr>
          <w:rFonts w:cs="Arial"/>
          <w:lang w:val="sr-Cyrl-RS"/>
        </w:rPr>
        <w:t xml:space="preserve"> поступка</w:t>
      </w:r>
    </w:p>
    <w:p w:rsidR="00C14152" w:rsidRPr="00F0730D" w:rsidRDefault="00C14152" w:rsidP="00C14152">
      <w:pPr>
        <w:pStyle w:val="KDParagraf"/>
        <w:spacing w:before="0"/>
        <w:rPr>
          <w:rFonts w:eastAsia="TimesNewRomanPSMT" w:cs="Arial"/>
        </w:rPr>
      </w:pPr>
      <w:r w:rsidRPr="00F0730D">
        <w:rPr>
          <w:rFonts w:eastAsia="TimesNewRomanPSMT" w:cs="Arial"/>
        </w:rPr>
        <w:t xml:space="preserve">Наручилац ће одлуку о </w:t>
      </w:r>
      <w:r w:rsidR="00116548" w:rsidRPr="00F0730D">
        <w:rPr>
          <w:rFonts w:eastAsia="TimesNewRomanPSMT" w:cs="Arial"/>
          <w:lang w:val="sr-Cyrl-RS"/>
        </w:rPr>
        <w:t>закључењу оквирног споразума</w:t>
      </w:r>
      <w:r w:rsidRPr="00F0730D">
        <w:rPr>
          <w:rFonts w:eastAsia="TimesNewRomanPSMT" w:cs="Arial"/>
          <w:i/>
        </w:rPr>
        <w:t>/обустави поступка</w:t>
      </w:r>
      <w:r w:rsidRPr="00F0730D">
        <w:rPr>
          <w:rFonts w:eastAsia="TimesNewRomanPSMT" w:cs="Arial"/>
        </w:rPr>
        <w:t xml:space="preserve"> донети у року од максимално </w:t>
      </w:r>
      <w:r w:rsidR="0008263C" w:rsidRPr="00F0730D">
        <w:rPr>
          <w:rFonts w:eastAsia="TimesNewRomanPSMT" w:cs="Arial"/>
          <w:lang w:val="sr-Cyrl-RS"/>
        </w:rPr>
        <w:t>25</w:t>
      </w:r>
      <w:r w:rsidRPr="00F0730D">
        <w:rPr>
          <w:rFonts w:eastAsia="TimesNewRomanPSMT" w:cs="Arial"/>
        </w:rPr>
        <w:t xml:space="preserve"> (</w:t>
      </w:r>
      <w:r w:rsidR="00400E2E" w:rsidRPr="00F0730D">
        <w:rPr>
          <w:rFonts w:eastAsia="TimesNewRomanPSMT" w:cs="Arial"/>
          <w:lang w:val="sr-Cyrl-RS"/>
        </w:rPr>
        <w:t>словима:</w:t>
      </w:r>
      <w:r w:rsidR="00116548" w:rsidRPr="00F0730D">
        <w:rPr>
          <w:rFonts w:eastAsia="TimesNewRomanPSMT" w:cs="Arial"/>
          <w:lang w:val="sr-Cyrl-RS"/>
        </w:rPr>
        <w:t xml:space="preserve"> </w:t>
      </w:r>
      <w:r w:rsidR="0008263C" w:rsidRPr="00F0730D">
        <w:rPr>
          <w:rFonts w:eastAsia="TimesNewRomanPSMT" w:cs="Arial"/>
          <w:lang w:val="sr-Cyrl-RS"/>
        </w:rPr>
        <w:t>два</w:t>
      </w:r>
      <w:r w:rsidRPr="00F0730D">
        <w:rPr>
          <w:rFonts w:eastAsia="TimesNewRomanPSMT" w:cs="Arial"/>
        </w:rPr>
        <w:t>десет</w:t>
      </w:r>
      <w:r w:rsidR="0008263C" w:rsidRPr="00F0730D">
        <w:rPr>
          <w:rFonts w:eastAsia="TimesNewRomanPSMT" w:cs="Arial"/>
          <w:lang w:val="sr-Cyrl-RS"/>
        </w:rPr>
        <w:t>пет</w:t>
      </w:r>
      <w:r w:rsidRPr="00F0730D">
        <w:rPr>
          <w:rFonts w:eastAsia="TimesNewRomanPSMT" w:cs="Arial"/>
        </w:rPr>
        <w:t>) дана од дана јавног отварања понуда.</w:t>
      </w:r>
    </w:p>
    <w:p w:rsidR="00C14152" w:rsidRPr="00F0730D" w:rsidRDefault="00C14152" w:rsidP="00C14152">
      <w:pPr>
        <w:pStyle w:val="KDParagraf"/>
        <w:spacing w:before="0"/>
        <w:rPr>
          <w:rFonts w:eastAsia="TimesNewRomanPSMT" w:cs="Arial"/>
        </w:rPr>
      </w:pPr>
      <w:r w:rsidRPr="00F0730D">
        <w:rPr>
          <w:rFonts w:eastAsia="TimesNewRomanPSMT" w:cs="Arial"/>
        </w:rPr>
        <w:t xml:space="preserve">Одлуку о </w:t>
      </w:r>
      <w:r w:rsidR="00116548" w:rsidRPr="00F0730D">
        <w:rPr>
          <w:rFonts w:eastAsia="TimesNewRomanPSMT" w:cs="Arial"/>
          <w:lang w:val="sr-Cyrl-RS"/>
        </w:rPr>
        <w:t>закључењу оквирног споразума</w:t>
      </w:r>
      <w:r w:rsidRPr="00F0730D">
        <w:rPr>
          <w:rFonts w:eastAsia="TimesNewRomanPSMT" w:cs="Arial"/>
        </w:rPr>
        <w:t>/обустави поступка Наручилац ће објавити на Порталу јавних набавки и на својој интернет страници у року од 3 (</w:t>
      </w:r>
      <w:r w:rsidR="00400E2E" w:rsidRPr="00F0730D">
        <w:rPr>
          <w:rFonts w:eastAsia="TimesNewRomanPSMT" w:cs="Arial"/>
          <w:lang w:val="sr-Cyrl-RS"/>
        </w:rPr>
        <w:t>словима:</w:t>
      </w:r>
      <w:r w:rsidR="00895B79" w:rsidRPr="00F0730D">
        <w:rPr>
          <w:rFonts w:eastAsia="TimesNewRomanPSMT" w:cs="Arial"/>
          <w:lang w:val="sr-Cyrl-RS"/>
        </w:rPr>
        <w:t xml:space="preserve"> </w:t>
      </w:r>
      <w:r w:rsidRPr="00F0730D">
        <w:rPr>
          <w:rFonts w:eastAsia="TimesNewRomanPSMT" w:cs="Arial"/>
        </w:rPr>
        <w:t>три) дана од дана доношења.</w:t>
      </w:r>
    </w:p>
    <w:p w:rsidR="008D2B23" w:rsidRPr="00F0730D" w:rsidRDefault="008D2B23" w:rsidP="008D2B23">
      <w:pPr>
        <w:pStyle w:val="KDParagraf"/>
        <w:spacing w:before="0"/>
        <w:rPr>
          <w:rFonts w:eastAsia="TimesNewRomanPSMT" w:cs="Arial"/>
        </w:rPr>
      </w:pPr>
    </w:p>
    <w:p w:rsidR="008D2B23" w:rsidRPr="00F0730D" w:rsidRDefault="008D2B23" w:rsidP="002C1C3A">
      <w:pPr>
        <w:pStyle w:val="KDPodnaslov2"/>
        <w:numPr>
          <w:ilvl w:val="1"/>
          <w:numId w:val="22"/>
        </w:numPr>
        <w:spacing w:before="0"/>
        <w:ind w:hanging="1290"/>
        <w:jc w:val="both"/>
        <w:rPr>
          <w:rFonts w:cs="Arial"/>
          <w:lang w:val="ru-RU"/>
        </w:rPr>
      </w:pPr>
      <w:bookmarkStart w:id="242" w:name="_Toc441651607"/>
      <w:bookmarkStart w:id="243" w:name="_Toc442559918"/>
      <w:r w:rsidRPr="00F0730D">
        <w:rPr>
          <w:rFonts w:cs="Arial"/>
          <w:lang w:val="ru-RU"/>
        </w:rPr>
        <w:t>Н</w:t>
      </w:r>
      <w:r w:rsidRPr="00F0730D">
        <w:rPr>
          <w:rFonts w:cs="Arial"/>
        </w:rPr>
        <w:t>егативне референце</w:t>
      </w:r>
      <w:bookmarkEnd w:id="242"/>
      <w:bookmarkEnd w:id="243"/>
    </w:p>
    <w:p w:rsidR="008D2B23" w:rsidRPr="00F0730D" w:rsidRDefault="008D2B23" w:rsidP="008D2B23">
      <w:pPr>
        <w:spacing w:before="0"/>
        <w:rPr>
          <w:rFonts w:cs="Arial"/>
          <w:lang w:val="ru-RU"/>
        </w:rPr>
      </w:pPr>
      <w:r w:rsidRPr="00F073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0730D" w:rsidRDefault="008D2B23" w:rsidP="008D2B23">
      <w:pPr>
        <w:pStyle w:val="KDNabrajanje"/>
        <w:spacing w:before="0"/>
        <w:rPr>
          <w:rFonts w:cs="Arial"/>
        </w:rPr>
      </w:pPr>
      <w:r w:rsidRPr="00F0730D">
        <w:rPr>
          <w:rFonts w:cs="Arial"/>
        </w:rPr>
        <w:t>поступао супротно забрани из чл. 23. и 25. Закона;</w:t>
      </w:r>
    </w:p>
    <w:p w:rsidR="008D2B23" w:rsidRPr="00F0730D" w:rsidRDefault="008D2B23" w:rsidP="008D2B23">
      <w:pPr>
        <w:pStyle w:val="KDNabrajanje"/>
        <w:spacing w:before="0"/>
        <w:rPr>
          <w:rFonts w:cs="Arial"/>
        </w:rPr>
      </w:pPr>
      <w:r w:rsidRPr="00F0730D">
        <w:rPr>
          <w:rFonts w:cs="Arial"/>
        </w:rPr>
        <w:t>учинио повреду конкуренције;</w:t>
      </w:r>
    </w:p>
    <w:p w:rsidR="008D2B23" w:rsidRPr="00F0730D" w:rsidRDefault="008D2B23" w:rsidP="008D2B23">
      <w:pPr>
        <w:pStyle w:val="KDNabrajanje"/>
        <w:spacing w:before="0"/>
        <w:rPr>
          <w:rFonts w:cs="Arial"/>
        </w:rPr>
      </w:pPr>
      <w:r w:rsidRPr="00F0730D">
        <w:rPr>
          <w:rFonts w:cs="Arial"/>
        </w:rPr>
        <w:t xml:space="preserve">доставио неистините податке у понуди или без оправданих разлога одбио да закључи </w:t>
      </w:r>
      <w:r w:rsidR="00895B79" w:rsidRPr="00F0730D">
        <w:rPr>
          <w:rFonts w:cs="Arial"/>
          <w:lang w:val="sr-Cyrl-RS"/>
        </w:rPr>
        <w:t>оквирни споразум</w:t>
      </w:r>
      <w:r w:rsidRPr="00F0730D">
        <w:rPr>
          <w:rFonts w:cs="Arial"/>
        </w:rPr>
        <w:t xml:space="preserve">, након што му је </w:t>
      </w:r>
      <w:r w:rsidR="00895B79" w:rsidRPr="00F0730D">
        <w:rPr>
          <w:rFonts w:cs="Arial"/>
          <w:lang w:val="sr-Cyrl-RS"/>
        </w:rPr>
        <w:t xml:space="preserve">оквирни споразум </w:t>
      </w:r>
      <w:r w:rsidRPr="00F0730D">
        <w:rPr>
          <w:rFonts w:cs="Arial"/>
        </w:rPr>
        <w:t>додељен;</w:t>
      </w:r>
    </w:p>
    <w:p w:rsidR="008D2B23" w:rsidRPr="00F0730D" w:rsidRDefault="008D2B23" w:rsidP="008D2B23">
      <w:pPr>
        <w:pStyle w:val="KDNabrajanje"/>
        <w:spacing w:before="0"/>
        <w:rPr>
          <w:rFonts w:cs="Arial"/>
        </w:rPr>
      </w:pPr>
      <w:r w:rsidRPr="00F0730D">
        <w:rPr>
          <w:rFonts w:cs="Arial"/>
        </w:rPr>
        <w:t>одбио да достави доказе и средства обезбеђења на шта се у понуди обавезао.</w:t>
      </w:r>
    </w:p>
    <w:p w:rsidR="008D2B23" w:rsidRPr="00F0730D" w:rsidRDefault="008D2B23" w:rsidP="008D2B23">
      <w:pPr>
        <w:pStyle w:val="KDParagraf"/>
        <w:spacing w:before="0"/>
        <w:rPr>
          <w:rFonts w:cs="Arial"/>
          <w:lang w:val="ru-RU"/>
        </w:rPr>
      </w:pPr>
      <w:r w:rsidRPr="00F073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0730D" w:rsidRDefault="008D2B23" w:rsidP="008D2B23">
      <w:pPr>
        <w:pStyle w:val="KDParagraf"/>
        <w:spacing w:before="0"/>
        <w:rPr>
          <w:rFonts w:cs="Arial"/>
        </w:rPr>
      </w:pPr>
      <w:r w:rsidRPr="00F0730D">
        <w:rPr>
          <w:rFonts w:cs="Arial"/>
        </w:rPr>
        <w:t>Доказ наведеног може бити:</w:t>
      </w:r>
    </w:p>
    <w:p w:rsidR="008D2B23" w:rsidRPr="00F0730D" w:rsidRDefault="008D2B23" w:rsidP="008D2B23">
      <w:pPr>
        <w:pStyle w:val="KDNabrajanje"/>
        <w:spacing w:before="0"/>
        <w:rPr>
          <w:rFonts w:cs="Arial"/>
        </w:rPr>
      </w:pPr>
      <w:r w:rsidRPr="00F0730D">
        <w:rPr>
          <w:rFonts w:cs="Arial"/>
        </w:rPr>
        <w:t>правоснажна судска одлука или коначна одлука другог надлежног органа;</w:t>
      </w:r>
    </w:p>
    <w:p w:rsidR="008D2B23" w:rsidRPr="00F0730D" w:rsidRDefault="008D2B23" w:rsidP="008D2B23">
      <w:pPr>
        <w:pStyle w:val="KDNabrajanje"/>
        <w:spacing w:before="0"/>
        <w:rPr>
          <w:rFonts w:cs="Arial"/>
        </w:rPr>
      </w:pPr>
      <w:r w:rsidRPr="00F0730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0730D" w:rsidRDefault="008D2B23" w:rsidP="008D2B23">
      <w:pPr>
        <w:pStyle w:val="KDNabrajanje"/>
        <w:spacing w:before="0"/>
        <w:rPr>
          <w:rFonts w:cs="Arial"/>
        </w:rPr>
      </w:pPr>
      <w:r w:rsidRPr="00F0730D">
        <w:rPr>
          <w:rFonts w:cs="Arial"/>
        </w:rPr>
        <w:t>исправа о наплаћеној уговорној казни;</w:t>
      </w:r>
    </w:p>
    <w:p w:rsidR="008D2B23" w:rsidRPr="00F0730D" w:rsidRDefault="008D2B23" w:rsidP="008D2B23">
      <w:pPr>
        <w:pStyle w:val="KDNabrajanje"/>
        <w:spacing w:before="0"/>
        <w:rPr>
          <w:rFonts w:cs="Arial"/>
        </w:rPr>
      </w:pPr>
      <w:r w:rsidRPr="00F0730D">
        <w:rPr>
          <w:rFonts w:cs="Arial"/>
        </w:rPr>
        <w:t>рекламације потрошача, односно корисника, ако нису отклоњене у уговореном року;</w:t>
      </w:r>
    </w:p>
    <w:p w:rsidR="008D2B23" w:rsidRPr="00F0730D" w:rsidRDefault="008D2B23" w:rsidP="008D2B23">
      <w:pPr>
        <w:pStyle w:val="KDNabrajanje"/>
        <w:spacing w:before="0"/>
        <w:rPr>
          <w:rFonts w:cs="Arial"/>
        </w:rPr>
      </w:pPr>
      <w:r w:rsidRPr="00F073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0730D" w:rsidRDefault="008D2B23" w:rsidP="008D2B23">
      <w:pPr>
        <w:pStyle w:val="KDNabrajanje"/>
        <w:spacing w:before="0"/>
        <w:rPr>
          <w:rFonts w:cs="Arial"/>
        </w:rPr>
      </w:pPr>
      <w:r w:rsidRPr="00F073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0730D" w:rsidRDefault="008D2B23" w:rsidP="008D2B23">
      <w:pPr>
        <w:pStyle w:val="KDNabrajanje"/>
        <w:spacing w:before="0"/>
        <w:rPr>
          <w:rFonts w:cs="Arial"/>
        </w:rPr>
      </w:pPr>
      <w:r w:rsidRPr="00F0730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0730D" w:rsidRDefault="008D2B23" w:rsidP="008D2B23">
      <w:pPr>
        <w:pStyle w:val="KDParagraf"/>
        <w:spacing w:before="0"/>
        <w:rPr>
          <w:rFonts w:cs="Arial"/>
        </w:rPr>
      </w:pPr>
      <w:r w:rsidRPr="00F0730D">
        <w:rPr>
          <w:rFonts w:cs="Arial"/>
          <w:lang w:val="ru-RU"/>
        </w:rPr>
        <w:t xml:space="preserve">Наручилац може одбити понуду ако поседује доказ из става 3. тачка 1) члана 82. </w:t>
      </w:r>
      <w:r w:rsidRPr="00F073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0730D" w:rsidRDefault="008D2B23" w:rsidP="008D2B23">
      <w:pPr>
        <w:pStyle w:val="KDParagraf"/>
        <w:spacing w:before="0"/>
        <w:rPr>
          <w:rFonts w:cs="Arial"/>
          <w:lang w:bidi="en-US"/>
        </w:rPr>
      </w:pPr>
      <w:r w:rsidRPr="00F073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0730D" w:rsidRDefault="008D2B23" w:rsidP="008D2B23">
      <w:pPr>
        <w:pStyle w:val="KDParagraf"/>
        <w:spacing w:before="0"/>
        <w:rPr>
          <w:rFonts w:cs="Arial"/>
          <w:lang w:bidi="en-US"/>
        </w:rPr>
      </w:pPr>
    </w:p>
    <w:p w:rsidR="008D2B23" w:rsidRPr="00F0730D" w:rsidRDefault="008D2B23" w:rsidP="002C1C3A">
      <w:pPr>
        <w:pStyle w:val="KDPodnaslov2"/>
        <w:numPr>
          <w:ilvl w:val="1"/>
          <w:numId w:val="22"/>
        </w:numPr>
        <w:spacing w:before="0"/>
        <w:ind w:hanging="1110"/>
        <w:jc w:val="both"/>
        <w:rPr>
          <w:rFonts w:cs="Arial"/>
        </w:rPr>
      </w:pPr>
      <w:bookmarkStart w:id="244" w:name="_Toc441651608"/>
      <w:bookmarkStart w:id="245" w:name="_Toc442559919"/>
      <w:r w:rsidRPr="00F0730D">
        <w:rPr>
          <w:rFonts w:cs="Arial"/>
        </w:rPr>
        <w:t>Увид у документацију</w:t>
      </w:r>
      <w:bookmarkEnd w:id="244"/>
      <w:bookmarkEnd w:id="245"/>
    </w:p>
    <w:p w:rsidR="008D2B23" w:rsidRPr="00F0730D" w:rsidRDefault="008D2B23" w:rsidP="008D2B23">
      <w:pPr>
        <w:pStyle w:val="KDParagraf"/>
        <w:spacing w:before="0"/>
        <w:rPr>
          <w:rFonts w:cs="Arial"/>
          <w:lang w:bidi="en-US"/>
        </w:rPr>
      </w:pPr>
      <w:r w:rsidRPr="00F0730D">
        <w:rPr>
          <w:rFonts w:cs="Arial"/>
          <w:lang w:bidi="en-US"/>
        </w:rPr>
        <w:t xml:space="preserve">Понуђач има право да изврши увид у документацију о спроведеном поступку јавне набавке после доношења одлуке о </w:t>
      </w:r>
      <w:r w:rsidR="00116548" w:rsidRPr="00F0730D">
        <w:rPr>
          <w:rFonts w:cs="Arial"/>
          <w:lang w:val="sr-Cyrl-RS" w:bidi="en-US"/>
        </w:rPr>
        <w:t>закључењу оквирног споразума</w:t>
      </w:r>
      <w:r w:rsidRPr="00F0730D">
        <w:rPr>
          <w:rFonts w:cs="Arial"/>
          <w:lang w:bidi="en-US"/>
        </w:rPr>
        <w:t>, односно одлуке о обустави поступка о чему може поднети писмени захтев Наручиоцу.</w:t>
      </w:r>
    </w:p>
    <w:p w:rsidR="008D2B23" w:rsidRPr="00F0730D" w:rsidRDefault="008D2B23" w:rsidP="008D2B23">
      <w:pPr>
        <w:pStyle w:val="KDParagraf"/>
        <w:spacing w:before="0"/>
        <w:rPr>
          <w:rFonts w:cs="Arial"/>
          <w:lang w:bidi="en-US"/>
        </w:rPr>
      </w:pPr>
      <w:r w:rsidRPr="00F073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0730D" w:rsidRDefault="008D2B23" w:rsidP="008D2B23">
      <w:pPr>
        <w:pStyle w:val="KDParagraf"/>
        <w:spacing w:before="0"/>
        <w:rPr>
          <w:rFonts w:cs="Arial"/>
          <w:lang w:bidi="en-US"/>
        </w:rPr>
      </w:pPr>
    </w:p>
    <w:p w:rsidR="008D2B23" w:rsidRPr="00F0730D" w:rsidRDefault="008D2B23" w:rsidP="002C1C3A">
      <w:pPr>
        <w:pStyle w:val="KDPodnaslov2"/>
        <w:numPr>
          <w:ilvl w:val="1"/>
          <w:numId w:val="22"/>
        </w:numPr>
        <w:spacing w:before="0"/>
        <w:ind w:hanging="1110"/>
        <w:jc w:val="both"/>
        <w:rPr>
          <w:rFonts w:cs="Arial"/>
        </w:rPr>
      </w:pPr>
      <w:bookmarkStart w:id="246" w:name="_Toc441651609"/>
      <w:bookmarkStart w:id="247" w:name="_Toc442559920"/>
      <w:r w:rsidRPr="00F0730D">
        <w:rPr>
          <w:rFonts w:cs="Arial"/>
          <w:lang w:val="ru-RU"/>
        </w:rPr>
        <w:t>З</w:t>
      </w:r>
      <w:r w:rsidRPr="00F0730D">
        <w:rPr>
          <w:rFonts w:cs="Arial"/>
        </w:rPr>
        <w:t>аштита права понуђача</w:t>
      </w:r>
      <w:bookmarkEnd w:id="246"/>
      <w:bookmarkEnd w:id="247"/>
    </w:p>
    <w:p w:rsidR="00886827" w:rsidRPr="00F0730D" w:rsidRDefault="00886827" w:rsidP="00886827">
      <w:pPr>
        <w:pStyle w:val="KDParagraf"/>
        <w:spacing w:before="0"/>
        <w:rPr>
          <w:rFonts w:cs="Arial"/>
          <w:lang w:bidi="en-US"/>
        </w:rPr>
      </w:pPr>
      <w:r w:rsidRPr="00F0730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b/>
          <w:lang w:bidi="en-US"/>
        </w:rPr>
      </w:pPr>
      <w:r w:rsidRPr="00F0730D">
        <w:rPr>
          <w:rFonts w:cs="Arial"/>
          <w:b/>
          <w:lang w:bidi="en-US"/>
        </w:rPr>
        <w:t>Рокови и начин подношења захтева за заштиту права:</w:t>
      </w:r>
    </w:p>
    <w:p w:rsidR="00886827" w:rsidRPr="00F0730D" w:rsidRDefault="00886827" w:rsidP="00886827">
      <w:pPr>
        <w:pStyle w:val="KDParagraf"/>
        <w:spacing w:before="0"/>
        <w:rPr>
          <w:rFonts w:cs="Arial"/>
          <w:lang w:bidi="en-US"/>
        </w:rPr>
      </w:pPr>
      <w:r w:rsidRPr="00F0730D">
        <w:rPr>
          <w:rFonts w:cs="Arial"/>
          <w:lang w:bidi="en-US"/>
        </w:rPr>
        <w:t>Захтев за заштиту права подноси се лично или путем поште на адресу: ЈП „Елек</w:t>
      </w:r>
      <w:r w:rsidR="00573C90" w:rsidRPr="00F0730D">
        <w:rPr>
          <w:rFonts w:cs="Arial"/>
          <w:lang w:bidi="en-US"/>
        </w:rPr>
        <w:t>тропривреда Србије“ Београд,</w:t>
      </w:r>
      <w:r w:rsidR="00573C90" w:rsidRPr="00F0730D">
        <w:rPr>
          <w:rFonts w:cs="Arial"/>
          <w:lang w:val="sr-Cyrl-RS" w:bidi="en-US"/>
        </w:rPr>
        <w:t xml:space="preserve"> улица Балканска бр.13</w:t>
      </w:r>
      <w:r w:rsidR="00C14152" w:rsidRPr="00F0730D">
        <w:rPr>
          <w:rFonts w:cs="Arial"/>
          <w:lang w:val="sr-Cyrl-RS" w:bidi="en-US"/>
        </w:rPr>
        <w:t>,</w:t>
      </w:r>
      <w:r w:rsidRPr="00F0730D">
        <w:rPr>
          <w:rFonts w:cs="Arial"/>
          <w:lang w:bidi="en-US"/>
        </w:rPr>
        <w:t xml:space="preserve"> са назнаком Захтев за заштиту права за ЈН добара</w:t>
      </w:r>
      <w:r w:rsidR="00573C90" w:rsidRPr="00F0730D">
        <w:rPr>
          <w:rFonts w:cs="Arial"/>
          <w:lang w:val="sr-Cyrl-RS"/>
        </w:rPr>
        <w:t xml:space="preserve"> </w:t>
      </w:r>
      <w:r w:rsidR="00DA575A" w:rsidRPr="00F0730D">
        <w:rPr>
          <w:rFonts w:cs="Arial"/>
          <w:lang w:val="sr-Cyrl-RS"/>
        </w:rPr>
        <w:t>–</w:t>
      </w:r>
      <w:r w:rsidR="00573C90" w:rsidRPr="00F0730D">
        <w:rPr>
          <w:rFonts w:cs="Arial"/>
          <w:lang w:val="sr-Cyrl-RS"/>
        </w:rPr>
        <w:t xml:space="preserve"> </w:t>
      </w:r>
      <w:r w:rsidR="00CC5C4E" w:rsidRPr="00CC5C4E">
        <w:rPr>
          <w:rFonts w:cs="Arial"/>
          <w:lang w:val="sr-Cyrl-RS" w:bidi="en-US"/>
        </w:rPr>
        <w:t>добара: Лична заштитна опрема – обућа</w:t>
      </w:r>
      <w:r w:rsidR="00573C90" w:rsidRPr="00F0730D">
        <w:rPr>
          <w:rFonts w:cs="Arial"/>
          <w:lang w:val="sr-Cyrl-RS" w:bidi="en-US"/>
        </w:rPr>
        <w:t xml:space="preserve">, </w:t>
      </w:r>
      <w:r w:rsidR="00573C90" w:rsidRPr="00F0730D">
        <w:rPr>
          <w:rFonts w:cs="Arial"/>
          <w:lang w:val="ru-RU" w:bidi="en-US"/>
        </w:rPr>
        <w:t xml:space="preserve">Јавна набавка број </w:t>
      </w:r>
      <w:r w:rsidR="00317636">
        <w:rPr>
          <w:rFonts w:cs="Arial"/>
          <w:lang w:val="sr-Cyrl-RS" w:bidi="en-US"/>
        </w:rPr>
        <w:t>279</w:t>
      </w:r>
      <w:r w:rsidR="007224A0" w:rsidRPr="00F0730D">
        <w:rPr>
          <w:rFonts w:cs="Arial"/>
          <w:lang w:val="sr-Cyrl-RS" w:bidi="en-US"/>
        </w:rPr>
        <w:t>-2020 (ЈНО/1000/006</w:t>
      </w:r>
      <w:r w:rsidR="00317636">
        <w:rPr>
          <w:rFonts w:cs="Arial"/>
          <w:lang w:val="sr-Cyrl-RS" w:bidi="en-US"/>
        </w:rPr>
        <w:t>8</w:t>
      </w:r>
      <w:r w:rsidR="002B7C96" w:rsidRPr="00F0730D">
        <w:rPr>
          <w:rFonts w:cs="Arial"/>
          <w:lang w:val="sr-Cyrl-RS" w:bidi="en-US"/>
        </w:rPr>
        <w:t>/2020</w:t>
      </w:r>
      <w:r w:rsidR="00153793" w:rsidRPr="00F0730D">
        <w:rPr>
          <w:rFonts w:cs="Arial"/>
          <w:lang w:val="sr-Cyrl-RS" w:bidi="en-US"/>
        </w:rPr>
        <w:t>)</w:t>
      </w:r>
      <w:r w:rsidRPr="00F0730D">
        <w:rPr>
          <w:rFonts w:cs="Arial"/>
          <w:lang w:bidi="en-US"/>
        </w:rPr>
        <w:t>, а копија се истовремено доставља Републичкој комисији.</w:t>
      </w:r>
    </w:p>
    <w:p w:rsidR="00886827" w:rsidRPr="00F0730D" w:rsidRDefault="00886827" w:rsidP="00886827">
      <w:pPr>
        <w:pStyle w:val="KDParagraf"/>
        <w:spacing w:before="0"/>
        <w:rPr>
          <w:rFonts w:cs="Arial"/>
          <w:lang w:bidi="en-US"/>
        </w:rPr>
      </w:pPr>
      <w:r w:rsidRPr="00F0730D">
        <w:rPr>
          <w:rFonts w:cs="Arial"/>
          <w:lang w:bidi="en-US"/>
        </w:rPr>
        <w:t>Захтев за заштиту права се може доставити и путем електронске поште на e-mail:</w:t>
      </w:r>
      <w:r w:rsidR="00573C90" w:rsidRPr="00F0730D">
        <w:rPr>
          <w:rFonts w:cs="Arial"/>
          <w:lang w:bidi="en-US"/>
        </w:rPr>
        <w:t xml:space="preserve"> </w:t>
      </w:r>
      <w:hyperlink r:id="rId170" w:history="1">
        <w:r w:rsidR="00925512" w:rsidRPr="00F0730D">
          <w:rPr>
            <w:rStyle w:val="Hyperlink"/>
            <w:rFonts w:cs="Arial"/>
            <w:lang w:val="en-GB"/>
          </w:rPr>
          <w:t>nina.nikolajevic</w:t>
        </w:r>
        <w:r w:rsidR="00925512" w:rsidRPr="00F0730D">
          <w:rPr>
            <w:rStyle w:val="Hyperlink"/>
            <w:rFonts w:cs="Arial"/>
            <w:lang w:val="ru-RU"/>
          </w:rPr>
          <w:t>@</w:t>
        </w:r>
      </w:hyperlink>
      <w:r w:rsidR="00DA575A" w:rsidRPr="00F0730D">
        <w:rPr>
          <w:rStyle w:val="Hyperlink"/>
          <w:rFonts w:cs="Arial"/>
          <w:lang w:val="en-GB"/>
        </w:rPr>
        <w:t>eps.rs</w:t>
      </w:r>
      <w:r w:rsidR="00DA575A" w:rsidRPr="00F0730D">
        <w:rPr>
          <w:rStyle w:val="Hyperlink"/>
          <w:rFonts w:cs="Arial"/>
        </w:rPr>
        <w:t xml:space="preserve"> </w:t>
      </w:r>
      <w:r w:rsidRPr="00F0730D">
        <w:rPr>
          <w:rFonts w:cs="Arial"/>
          <w:lang w:bidi="en-US"/>
        </w:rPr>
        <w:t xml:space="preserve">радним данима (понедељак-петак) од </w:t>
      </w:r>
      <w:r w:rsidR="008824F8" w:rsidRPr="00F0730D">
        <w:rPr>
          <w:rFonts w:cs="Arial"/>
          <w:lang w:bidi="en-US"/>
        </w:rPr>
        <w:t>8,00 до 1</w:t>
      </w:r>
      <w:r w:rsidR="00DA575A" w:rsidRPr="00F0730D">
        <w:rPr>
          <w:rFonts w:cs="Arial"/>
          <w:lang w:val="sr-Cyrl-RS" w:bidi="en-US"/>
        </w:rPr>
        <w:t>6</w:t>
      </w:r>
      <w:r w:rsidRPr="00F0730D">
        <w:rPr>
          <w:rFonts w:cs="Arial"/>
          <w:lang w:bidi="en-US"/>
        </w:rPr>
        <w:t>,00 часова.</w:t>
      </w:r>
    </w:p>
    <w:p w:rsidR="00886827" w:rsidRPr="00F0730D" w:rsidRDefault="00886827" w:rsidP="008824F8">
      <w:pPr>
        <w:pStyle w:val="KDParagraf"/>
        <w:spacing w:before="0"/>
        <w:rPr>
          <w:rFonts w:cs="Arial"/>
          <w:lang w:bidi="en-US"/>
        </w:rPr>
      </w:pPr>
      <w:r w:rsidRPr="00F0730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0730D" w:rsidRDefault="00886827" w:rsidP="008824F8">
      <w:pPr>
        <w:pStyle w:val="KDParagraf"/>
        <w:spacing w:before="0"/>
        <w:rPr>
          <w:rFonts w:cs="Arial"/>
          <w:lang w:bidi="en-US"/>
        </w:rPr>
      </w:pPr>
      <w:r w:rsidRPr="00F0730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0730D">
        <w:rPr>
          <w:rFonts w:cs="Arial"/>
          <w:color w:val="00B0F0"/>
          <w:lang w:bidi="en-US"/>
        </w:rPr>
        <w:t xml:space="preserve"> </w:t>
      </w:r>
      <w:r w:rsidR="00660E4F" w:rsidRPr="00F0730D">
        <w:rPr>
          <w:rFonts w:cs="Arial"/>
          <w:b/>
          <w:color w:val="0D0D0D" w:themeColor="text1" w:themeTint="F2"/>
          <w:lang w:bidi="en-US"/>
        </w:rPr>
        <w:t>7 (седам</w:t>
      </w:r>
      <w:r w:rsidR="007C43F5" w:rsidRPr="00F0730D">
        <w:rPr>
          <w:rFonts w:cs="Arial"/>
          <w:b/>
          <w:color w:val="0D0D0D" w:themeColor="text1" w:themeTint="F2"/>
          <w:lang w:bidi="en-US"/>
        </w:rPr>
        <w:t xml:space="preserve">) </w:t>
      </w:r>
      <w:r w:rsidRPr="00F0730D">
        <w:rPr>
          <w:rFonts w:cs="Arial"/>
          <w:b/>
          <w:color w:val="0D0D0D" w:themeColor="text1" w:themeTint="F2"/>
          <w:lang w:bidi="en-US"/>
        </w:rPr>
        <w:t>дана</w:t>
      </w:r>
      <w:r w:rsidRPr="00F0730D">
        <w:rPr>
          <w:rFonts w:cs="Arial"/>
          <w:color w:val="0D0D0D" w:themeColor="text1" w:themeTint="F2"/>
          <w:lang w:bidi="en-US"/>
        </w:rPr>
        <w:t xml:space="preserve"> </w:t>
      </w:r>
      <w:r w:rsidRPr="00F0730D">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0730D" w:rsidRDefault="00886827" w:rsidP="00886827">
      <w:pPr>
        <w:pStyle w:val="KDParagraf"/>
        <w:spacing w:before="0"/>
        <w:rPr>
          <w:rFonts w:cs="Arial"/>
          <w:lang w:bidi="en-US"/>
        </w:rPr>
      </w:pPr>
      <w:r w:rsidRPr="00F0730D">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0730D" w:rsidRDefault="00886827" w:rsidP="00886827">
      <w:pPr>
        <w:pStyle w:val="KDParagraf"/>
        <w:spacing w:before="0"/>
        <w:rPr>
          <w:rFonts w:cs="Arial"/>
          <w:lang w:bidi="en-US"/>
        </w:rPr>
      </w:pPr>
      <w:r w:rsidRPr="00F0730D">
        <w:rPr>
          <w:rFonts w:cs="Arial"/>
          <w:lang w:bidi="en-US"/>
        </w:rPr>
        <w:t xml:space="preserve">После доношења одлуке о </w:t>
      </w:r>
      <w:r w:rsidR="00754CF4" w:rsidRPr="00F0730D">
        <w:rPr>
          <w:rFonts w:cs="Arial"/>
          <w:lang w:val="sr-Cyrl-RS" w:bidi="en-US"/>
        </w:rPr>
        <w:t>закључењу оквирног споразума</w:t>
      </w:r>
      <w:r w:rsidR="008F7F28" w:rsidRPr="00F0730D">
        <w:rPr>
          <w:rFonts w:cs="Arial"/>
          <w:color w:val="00B0F0"/>
          <w:lang w:bidi="en-US"/>
        </w:rPr>
        <w:t xml:space="preserve">  </w:t>
      </w:r>
      <w:r w:rsidR="008F7F28" w:rsidRPr="00F0730D">
        <w:rPr>
          <w:rFonts w:cs="Arial"/>
          <w:lang w:bidi="en-US"/>
        </w:rPr>
        <w:t>и</w:t>
      </w:r>
      <w:r w:rsidRPr="00F0730D">
        <w:rPr>
          <w:rFonts w:cs="Arial"/>
          <w:lang w:bidi="en-US"/>
        </w:rPr>
        <w:t xml:space="preserve"> одлуке о обустави поступка, рок за подношење захтева за заштиту права је </w:t>
      </w:r>
      <w:r w:rsidR="0008263C" w:rsidRPr="00F0730D">
        <w:rPr>
          <w:rFonts w:cs="Arial"/>
          <w:lang w:val="sr-Cyrl-RS" w:bidi="en-US"/>
        </w:rPr>
        <w:t>10</w:t>
      </w:r>
      <w:r w:rsidR="008F7F28" w:rsidRPr="00F0730D">
        <w:rPr>
          <w:rFonts w:cs="Arial"/>
          <w:lang w:bidi="en-US"/>
        </w:rPr>
        <w:t xml:space="preserve"> (</w:t>
      </w:r>
      <w:r w:rsidR="00400E2E" w:rsidRPr="00F0730D">
        <w:rPr>
          <w:rFonts w:cs="Arial"/>
          <w:lang w:val="sr-Cyrl-RS" w:bidi="en-US"/>
        </w:rPr>
        <w:t>словима:</w:t>
      </w:r>
      <w:r w:rsidR="0008263C" w:rsidRPr="00F0730D">
        <w:rPr>
          <w:rFonts w:cs="Arial"/>
          <w:lang w:val="sr-Cyrl-RS" w:bidi="en-US"/>
        </w:rPr>
        <w:t>десет</w:t>
      </w:r>
      <w:r w:rsidR="008F7F28" w:rsidRPr="00F0730D">
        <w:rPr>
          <w:rFonts w:cs="Arial"/>
          <w:lang w:bidi="en-US"/>
        </w:rPr>
        <w:t>)</w:t>
      </w:r>
      <w:r w:rsidRPr="00F0730D">
        <w:rPr>
          <w:rFonts w:cs="Arial"/>
          <w:lang w:bidi="en-US"/>
        </w:rPr>
        <w:t xml:space="preserve"> дана од дана објављивања одлуке на Порталу јавних набавки. </w:t>
      </w:r>
    </w:p>
    <w:p w:rsidR="00886827" w:rsidRPr="00F0730D" w:rsidRDefault="00886827" w:rsidP="00886827">
      <w:pPr>
        <w:pStyle w:val="KDParagraf"/>
        <w:spacing w:before="0"/>
        <w:rPr>
          <w:rFonts w:cs="Arial"/>
          <w:lang w:bidi="en-US"/>
        </w:rPr>
      </w:pPr>
      <w:r w:rsidRPr="00F0730D">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sidRPr="00F0730D">
        <w:rPr>
          <w:rFonts w:cs="Arial"/>
          <w:lang w:val="sr-Cyrl-RS" w:bidi="en-US"/>
        </w:rPr>
        <w:t>Закона</w:t>
      </w:r>
      <w:r w:rsidRPr="00F0730D">
        <w:rPr>
          <w:rFonts w:cs="Arial"/>
          <w:lang w:bidi="en-US"/>
        </w:rPr>
        <w:t xml:space="preserve">. </w:t>
      </w:r>
    </w:p>
    <w:p w:rsidR="008824F8" w:rsidRPr="00F0730D" w:rsidRDefault="00886827" w:rsidP="008824F8">
      <w:pPr>
        <w:pStyle w:val="KDParagraf"/>
        <w:spacing w:before="0"/>
        <w:rPr>
          <w:rFonts w:cs="Arial"/>
          <w:lang w:val="sr-Cyrl-CS" w:bidi="en-US"/>
        </w:rPr>
      </w:pPr>
      <w:r w:rsidRPr="00F0730D">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0730D" w:rsidRDefault="008824F8" w:rsidP="008824F8">
      <w:pPr>
        <w:pStyle w:val="KDParagraf"/>
        <w:spacing w:before="0"/>
        <w:rPr>
          <w:rFonts w:cs="Arial"/>
          <w:lang w:bidi="en-US"/>
        </w:rPr>
      </w:pPr>
      <w:r w:rsidRPr="00F0730D">
        <w:rPr>
          <w:rFonts w:cs="Arial"/>
          <w:lang w:val="sr-Cyrl-CS" w:bidi="en-US"/>
        </w:rPr>
        <w:t>Н</w:t>
      </w:r>
      <w:r w:rsidRPr="00F0730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0730D">
        <w:rPr>
          <w:rFonts w:cs="Arial"/>
          <w:lang w:eastAsia="sr-Latn-CS"/>
        </w:rPr>
        <w:t xml:space="preserve"> тад</w:t>
      </w:r>
      <w:r w:rsidRPr="00F0730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b/>
          <w:lang w:bidi="en-US"/>
        </w:rPr>
        <w:t>Детаљно упутство о садржини потпуног захтева за заштиту права</w:t>
      </w:r>
      <w:r w:rsidRPr="00F0730D">
        <w:rPr>
          <w:rFonts w:cs="Arial"/>
          <w:lang w:bidi="en-US"/>
        </w:rPr>
        <w:t xml:space="preserve"> у складу са чланом   151. став 1. тач. 1) – 7) ЗЈН:</w:t>
      </w:r>
    </w:p>
    <w:p w:rsidR="00886827" w:rsidRPr="00F0730D" w:rsidRDefault="00886827" w:rsidP="00886827">
      <w:pPr>
        <w:pStyle w:val="KDParagraf"/>
        <w:spacing w:before="0"/>
        <w:rPr>
          <w:rFonts w:cs="Arial"/>
          <w:lang w:bidi="en-US"/>
        </w:rPr>
      </w:pPr>
      <w:r w:rsidRPr="00F0730D">
        <w:rPr>
          <w:rFonts w:cs="Arial"/>
          <w:lang w:bidi="en-US"/>
        </w:rPr>
        <w:t>Захтев за заштиту права садржи:</w:t>
      </w:r>
    </w:p>
    <w:p w:rsidR="00886827" w:rsidRPr="00F0730D" w:rsidRDefault="00886827" w:rsidP="00886827">
      <w:pPr>
        <w:pStyle w:val="KDParagraf"/>
        <w:spacing w:before="0"/>
        <w:rPr>
          <w:rFonts w:cs="Arial"/>
          <w:lang w:bidi="en-US"/>
        </w:rPr>
      </w:pPr>
      <w:r w:rsidRPr="00F0730D">
        <w:rPr>
          <w:rFonts w:cs="Arial"/>
          <w:lang w:bidi="en-US"/>
        </w:rPr>
        <w:t>1) назив и адресу подносиоца захтева и лице за контакт</w:t>
      </w:r>
    </w:p>
    <w:p w:rsidR="00886827" w:rsidRPr="00F0730D" w:rsidRDefault="00886827" w:rsidP="00886827">
      <w:pPr>
        <w:pStyle w:val="KDParagraf"/>
        <w:spacing w:before="0"/>
        <w:rPr>
          <w:rFonts w:cs="Arial"/>
          <w:lang w:bidi="en-US"/>
        </w:rPr>
      </w:pPr>
      <w:r w:rsidRPr="00F0730D">
        <w:rPr>
          <w:rFonts w:cs="Arial"/>
          <w:lang w:bidi="en-US"/>
        </w:rPr>
        <w:t>2) назив и адресу наручиоца</w:t>
      </w:r>
    </w:p>
    <w:p w:rsidR="00886827" w:rsidRPr="00F0730D" w:rsidRDefault="00886827" w:rsidP="00886827">
      <w:pPr>
        <w:pStyle w:val="KDParagraf"/>
        <w:spacing w:before="0"/>
        <w:rPr>
          <w:rFonts w:cs="Arial"/>
          <w:lang w:bidi="en-US"/>
        </w:rPr>
      </w:pPr>
      <w:r w:rsidRPr="00F0730D">
        <w:rPr>
          <w:rFonts w:cs="Arial"/>
          <w:lang w:bidi="en-US"/>
        </w:rPr>
        <w:t>3) податке о јавној набавци која је предмет захтева, односно о одлуци наручиоца</w:t>
      </w:r>
    </w:p>
    <w:p w:rsidR="00886827" w:rsidRPr="00F0730D" w:rsidRDefault="00886827" w:rsidP="00886827">
      <w:pPr>
        <w:pStyle w:val="KDParagraf"/>
        <w:spacing w:before="0"/>
        <w:rPr>
          <w:rFonts w:cs="Arial"/>
          <w:lang w:bidi="en-US"/>
        </w:rPr>
      </w:pPr>
      <w:r w:rsidRPr="00F0730D">
        <w:rPr>
          <w:rFonts w:cs="Arial"/>
          <w:lang w:bidi="en-US"/>
        </w:rPr>
        <w:t>4) повреде прописа којима се уређује поступак јавне набавке</w:t>
      </w:r>
    </w:p>
    <w:p w:rsidR="00886827" w:rsidRPr="00F0730D" w:rsidRDefault="00886827" w:rsidP="00886827">
      <w:pPr>
        <w:pStyle w:val="KDParagraf"/>
        <w:spacing w:before="0"/>
        <w:rPr>
          <w:rFonts w:cs="Arial"/>
          <w:lang w:bidi="en-US"/>
        </w:rPr>
      </w:pPr>
      <w:r w:rsidRPr="00F0730D">
        <w:rPr>
          <w:rFonts w:cs="Arial"/>
          <w:lang w:bidi="en-US"/>
        </w:rPr>
        <w:t>5) чињенице и доказе којима се повреде доказују</w:t>
      </w:r>
    </w:p>
    <w:p w:rsidR="00886827" w:rsidRPr="00F0730D" w:rsidRDefault="00886827" w:rsidP="00886827">
      <w:pPr>
        <w:pStyle w:val="KDParagraf"/>
        <w:spacing w:before="0"/>
        <w:rPr>
          <w:rFonts w:cs="Arial"/>
          <w:lang w:bidi="en-US"/>
        </w:rPr>
      </w:pPr>
      <w:r w:rsidRPr="00F0730D">
        <w:rPr>
          <w:rFonts w:cs="Arial"/>
          <w:lang w:bidi="en-US"/>
        </w:rPr>
        <w:t>6) потврду о уплати таксе из члана 156. З</w:t>
      </w:r>
      <w:r w:rsidR="00400E2E" w:rsidRPr="00F0730D">
        <w:rPr>
          <w:rFonts w:cs="Arial"/>
          <w:lang w:val="sr-Cyrl-RS" w:bidi="en-US"/>
        </w:rPr>
        <w:t>акона</w:t>
      </w:r>
    </w:p>
    <w:p w:rsidR="00886827" w:rsidRPr="00F0730D" w:rsidRDefault="00886827" w:rsidP="00886827">
      <w:pPr>
        <w:pStyle w:val="KDParagraf"/>
        <w:spacing w:before="0"/>
        <w:rPr>
          <w:rFonts w:cs="Arial"/>
          <w:lang w:bidi="en-US"/>
        </w:rPr>
      </w:pPr>
      <w:r w:rsidRPr="00F0730D">
        <w:rPr>
          <w:rFonts w:cs="Arial"/>
          <w:lang w:bidi="en-US"/>
        </w:rPr>
        <w:t>7) потпис подносиоца.</w:t>
      </w:r>
    </w:p>
    <w:p w:rsidR="008824F8" w:rsidRPr="00F0730D" w:rsidRDefault="008824F8" w:rsidP="00886827">
      <w:pPr>
        <w:pStyle w:val="KDParagraf"/>
        <w:spacing w:before="0"/>
        <w:rPr>
          <w:rFonts w:cs="Arial"/>
          <w:b/>
          <w:lang w:val="sr-Cyrl-CS" w:bidi="en-US"/>
        </w:rPr>
      </w:pPr>
    </w:p>
    <w:p w:rsidR="00886827" w:rsidRPr="00F0730D" w:rsidRDefault="00886827" w:rsidP="00886827">
      <w:pPr>
        <w:pStyle w:val="KDParagraf"/>
        <w:spacing w:before="0"/>
        <w:rPr>
          <w:rFonts w:cs="Arial"/>
          <w:b/>
          <w:lang w:bidi="en-US"/>
        </w:rPr>
      </w:pPr>
      <w:r w:rsidRPr="00F0730D">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0730D" w:rsidRDefault="00886827" w:rsidP="00886827">
      <w:pPr>
        <w:pStyle w:val="KDParagraf"/>
        <w:spacing w:before="0"/>
        <w:rPr>
          <w:rFonts w:cs="Arial"/>
          <w:lang w:bidi="en-US"/>
        </w:rPr>
      </w:pPr>
      <w:r w:rsidRPr="00F0730D">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0730D" w:rsidRDefault="00886827" w:rsidP="00886827">
      <w:pPr>
        <w:pStyle w:val="KDParagraf"/>
        <w:spacing w:before="0"/>
        <w:rPr>
          <w:rFonts w:cs="Arial"/>
          <w:lang w:bidi="en-US"/>
        </w:rPr>
      </w:pPr>
      <w:r w:rsidRPr="00F0730D">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b/>
          <w:lang w:bidi="en-US"/>
        </w:rPr>
      </w:pPr>
      <w:r w:rsidRPr="00F0730D">
        <w:rPr>
          <w:rFonts w:cs="Arial"/>
          <w:b/>
          <w:lang w:bidi="en-US"/>
        </w:rPr>
        <w:t>Износ таксе из члана 156. став 1. тач. 1)- 3) З</w:t>
      </w:r>
      <w:r w:rsidR="00400E2E" w:rsidRPr="00F0730D">
        <w:rPr>
          <w:rFonts w:cs="Arial"/>
          <w:b/>
          <w:lang w:val="sr-Cyrl-RS" w:bidi="en-US"/>
        </w:rPr>
        <w:t>акона</w:t>
      </w:r>
      <w:r w:rsidRPr="00F0730D">
        <w:rPr>
          <w:rFonts w:cs="Arial"/>
          <w:b/>
          <w:lang w:bidi="en-US"/>
        </w:rPr>
        <w:t>:</w:t>
      </w:r>
    </w:p>
    <w:p w:rsidR="0008263C" w:rsidRPr="00F0730D" w:rsidRDefault="008824F8" w:rsidP="008824F8">
      <w:pPr>
        <w:pStyle w:val="KDParagraf"/>
        <w:spacing w:before="0"/>
        <w:rPr>
          <w:rFonts w:cs="Arial"/>
          <w:lang w:bidi="en-US"/>
        </w:rPr>
      </w:pPr>
      <w:r w:rsidRPr="00F0730D">
        <w:rPr>
          <w:rFonts w:cs="Arial"/>
        </w:rPr>
        <w:t xml:space="preserve">Подносилац захтева за заштиту права дужан је да на рачун буџета Републике Србије (број рачуна: </w:t>
      </w:r>
      <w:r w:rsidRPr="00F0730D">
        <w:rPr>
          <w:rFonts w:cs="Arial"/>
          <w:lang w:val="ru-RU"/>
        </w:rPr>
        <w:t>840-</w:t>
      </w:r>
      <w:r w:rsidRPr="00F0730D">
        <w:rPr>
          <w:rFonts w:cs="Arial"/>
          <w:bCs/>
          <w:iCs/>
        </w:rPr>
        <w:t>30678845-06</w:t>
      </w:r>
      <w:r w:rsidRPr="00F0730D">
        <w:rPr>
          <w:rFonts w:cs="Arial"/>
        </w:rPr>
        <w:t xml:space="preserve">, шифра плаћања 153 или 253, позив на број </w:t>
      </w:r>
      <w:r w:rsidR="00925512" w:rsidRPr="00F0730D">
        <w:rPr>
          <w:rFonts w:cs="Arial"/>
          <w:lang w:val="sr-Cyrl-CS"/>
        </w:rPr>
        <w:t>1000006</w:t>
      </w:r>
      <w:r w:rsidR="00D170AC">
        <w:rPr>
          <w:rFonts w:cs="Arial"/>
          <w:lang w:val="sr-Cyrl-CS"/>
        </w:rPr>
        <w:t>8</w:t>
      </w:r>
      <w:r w:rsidR="00925512" w:rsidRPr="00F0730D">
        <w:rPr>
          <w:rFonts w:cs="Arial"/>
          <w:lang w:val="sr-Cyrl-CS"/>
        </w:rPr>
        <w:t>2020</w:t>
      </w:r>
      <w:r w:rsidRPr="00F0730D">
        <w:rPr>
          <w:rFonts w:cs="Arial"/>
        </w:rPr>
        <w:t>, сврха: ЗЗП, ЈП ЕПС</w:t>
      </w:r>
      <w:r w:rsidR="003256AB" w:rsidRPr="00F0730D">
        <w:rPr>
          <w:rFonts w:cs="Arial"/>
          <w:lang w:val="sr-Cyrl-RS"/>
        </w:rPr>
        <w:t xml:space="preserve"> Балканска 13</w:t>
      </w:r>
      <w:r w:rsidRPr="00F0730D">
        <w:rPr>
          <w:rFonts w:cs="Arial"/>
        </w:rPr>
        <w:t xml:space="preserve">, јн. бр. </w:t>
      </w:r>
      <w:r w:rsidR="00317636">
        <w:rPr>
          <w:rFonts w:cs="Arial"/>
          <w:lang w:val="sr-Cyrl-RS"/>
        </w:rPr>
        <w:t>279</w:t>
      </w:r>
      <w:r w:rsidR="00925512" w:rsidRPr="00F0730D">
        <w:rPr>
          <w:rFonts w:cs="Arial"/>
          <w:lang w:val="sr-Cyrl-RS"/>
        </w:rPr>
        <w:t>-2020 (ЈНО/1000/006</w:t>
      </w:r>
      <w:r w:rsidR="00317636">
        <w:rPr>
          <w:rFonts w:cs="Arial"/>
          <w:lang w:val="sr-Cyrl-RS"/>
        </w:rPr>
        <w:t>8</w:t>
      </w:r>
      <w:r w:rsidR="002B7C96" w:rsidRPr="00F0730D">
        <w:rPr>
          <w:rFonts w:cs="Arial"/>
          <w:lang w:val="sr-Cyrl-RS"/>
        </w:rPr>
        <w:t>/2020</w:t>
      </w:r>
      <w:r w:rsidR="00153793" w:rsidRPr="00F0730D">
        <w:rPr>
          <w:rFonts w:cs="Arial"/>
          <w:lang w:val="sr-Cyrl-RS"/>
        </w:rPr>
        <w:t>)</w:t>
      </w:r>
      <w:r w:rsidRPr="00F0730D">
        <w:rPr>
          <w:rFonts w:cs="Arial"/>
        </w:rPr>
        <w:t>, прималац уплате: буџет Републике Србије) уплати таксу</w:t>
      </w:r>
      <w:r w:rsidR="00886827" w:rsidRPr="00F0730D">
        <w:rPr>
          <w:rFonts w:cs="Arial"/>
          <w:lang w:bidi="en-US"/>
        </w:rPr>
        <w:t xml:space="preserve"> од: </w:t>
      </w:r>
    </w:p>
    <w:p w:rsidR="0008263C" w:rsidRPr="00F0730D" w:rsidRDefault="0008263C" w:rsidP="008824F8">
      <w:pPr>
        <w:pStyle w:val="KDParagraf"/>
        <w:spacing w:before="0"/>
        <w:rPr>
          <w:rFonts w:cs="Arial"/>
          <w:lang w:bidi="en-US"/>
        </w:rPr>
      </w:pPr>
    </w:p>
    <w:p w:rsidR="0008263C" w:rsidRPr="00F0730D" w:rsidRDefault="0008263C" w:rsidP="0008263C">
      <w:pPr>
        <w:pStyle w:val="KDParagraf"/>
        <w:spacing w:before="0"/>
        <w:rPr>
          <w:rFonts w:cs="Arial"/>
          <w:lang w:val="sr-Cyrl-RS" w:bidi="en-US"/>
        </w:rPr>
      </w:pPr>
      <w:r w:rsidRPr="00F0730D">
        <w:rPr>
          <w:rFonts w:cs="Arial"/>
          <w:lang w:val="sr-Cyrl-RS" w:bidi="en-US"/>
        </w:rPr>
        <w:t>1</w:t>
      </w:r>
      <w:r w:rsidRPr="00F0730D">
        <w:rPr>
          <w:rFonts w:cs="Arial"/>
          <w:lang w:bidi="en-US"/>
        </w:rPr>
        <w:t xml:space="preserve">) </w:t>
      </w:r>
      <w:r w:rsidR="007D005D" w:rsidRPr="00F0730D">
        <w:rPr>
          <w:rFonts w:cs="Arial"/>
          <w:lang w:val="sr-Cyrl-RS" w:bidi="en-US"/>
        </w:rPr>
        <w:t>120</w:t>
      </w:r>
      <w:r w:rsidRPr="00F0730D">
        <w:rPr>
          <w:rFonts w:cs="Arial"/>
          <w:lang w:bidi="en-US"/>
        </w:rPr>
        <w:t>.000</w:t>
      </w:r>
      <w:r w:rsidR="007D005D" w:rsidRPr="00F0730D">
        <w:rPr>
          <w:rFonts w:cs="Arial"/>
          <w:lang w:val="sr-Cyrl-RS" w:bidi="en-US"/>
        </w:rPr>
        <w:t>,00</w:t>
      </w:r>
      <w:r w:rsidRPr="00F0730D">
        <w:rPr>
          <w:rFonts w:cs="Arial"/>
          <w:lang w:bidi="en-US"/>
        </w:rPr>
        <w:t xml:space="preserve"> динара ако се захтев за заштиту права подноси пре отварања понуда </w:t>
      </w:r>
      <w:r w:rsidR="00DA575A" w:rsidRPr="00F0730D">
        <w:rPr>
          <w:rFonts w:cs="Arial"/>
          <w:lang w:val="sr-Cyrl-RS" w:bidi="en-US"/>
        </w:rPr>
        <w:t xml:space="preserve"> </w:t>
      </w:r>
    </w:p>
    <w:p w:rsidR="0008263C" w:rsidRPr="00F0730D" w:rsidRDefault="007D005D" w:rsidP="0008263C">
      <w:pPr>
        <w:pStyle w:val="KDParagraf"/>
        <w:spacing w:before="0"/>
        <w:rPr>
          <w:rFonts w:cs="Arial"/>
          <w:lang w:val="sr-Cyrl-RS" w:bidi="en-US"/>
        </w:rPr>
      </w:pPr>
      <w:r w:rsidRPr="00F0730D">
        <w:rPr>
          <w:rFonts w:cs="Arial"/>
          <w:lang w:val="sr-Cyrl-RS" w:bidi="en-US"/>
        </w:rPr>
        <w:t>2</w:t>
      </w:r>
      <w:r w:rsidR="0008263C" w:rsidRPr="00F0730D">
        <w:rPr>
          <w:rFonts w:cs="Arial"/>
          <w:lang w:bidi="en-US"/>
        </w:rPr>
        <w:t>)</w:t>
      </w:r>
      <w:r w:rsidRPr="00F0730D">
        <w:rPr>
          <w:rFonts w:cs="Arial"/>
          <w:lang w:val="sr-Cyrl-RS" w:bidi="en-US"/>
        </w:rPr>
        <w:t xml:space="preserve"> 120.000,00</w:t>
      </w:r>
      <w:r w:rsidRPr="00F0730D">
        <w:rPr>
          <w:rFonts w:cs="Arial"/>
          <w:lang w:bidi="en-US"/>
        </w:rPr>
        <w:t xml:space="preserve"> </w:t>
      </w:r>
      <w:r w:rsidR="0008263C" w:rsidRPr="00F0730D">
        <w:rPr>
          <w:rFonts w:cs="Arial"/>
          <w:lang w:bidi="en-US"/>
        </w:rPr>
        <w:t xml:space="preserve">ако се захтев за заштиту права подноси након отварања понуда </w:t>
      </w:r>
      <w:r w:rsidR="00DA575A" w:rsidRPr="00F0730D">
        <w:rPr>
          <w:rFonts w:cs="Arial"/>
          <w:lang w:val="sr-Cyrl-RS" w:bidi="en-US"/>
        </w:rPr>
        <w:t xml:space="preserve"> </w:t>
      </w:r>
    </w:p>
    <w:p w:rsidR="0008263C" w:rsidRPr="00F0730D" w:rsidRDefault="0008263C" w:rsidP="0008263C">
      <w:pPr>
        <w:pStyle w:val="KDParagraf"/>
        <w:spacing w:before="0"/>
        <w:rPr>
          <w:rFonts w:cs="Arial"/>
          <w:lang w:bidi="en-US"/>
        </w:rPr>
      </w:pPr>
    </w:p>
    <w:p w:rsidR="00886827" w:rsidRPr="00F0730D" w:rsidRDefault="00886827" w:rsidP="00091BB0">
      <w:pPr>
        <w:pStyle w:val="KDParagraf"/>
        <w:spacing w:before="0"/>
        <w:rPr>
          <w:rFonts w:cs="Arial"/>
          <w:lang w:bidi="en-US"/>
        </w:rPr>
      </w:pPr>
      <w:r w:rsidRPr="00F0730D">
        <w:rPr>
          <w:rFonts w:cs="Arial"/>
          <w:lang w:bidi="en-US"/>
        </w:rPr>
        <w:t>Свака странка у поступку сноси трошкове које проузрокује својим радњама.</w:t>
      </w:r>
    </w:p>
    <w:p w:rsidR="00886827" w:rsidRPr="00F0730D" w:rsidRDefault="00886827" w:rsidP="00886827">
      <w:pPr>
        <w:pStyle w:val="KDParagraf"/>
        <w:spacing w:before="0"/>
        <w:rPr>
          <w:rFonts w:cs="Arial"/>
          <w:lang w:bidi="en-US"/>
        </w:rPr>
      </w:pPr>
      <w:r w:rsidRPr="00F0730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0730D" w:rsidRDefault="00886827" w:rsidP="00886827">
      <w:pPr>
        <w:pStyle w:val="KDParagraf"/>
        <w:spacing w:before="0"/>
        <w:rPr>
          <w:rFonts w:cs="Arial"/>
          <w:lang w:bidi="en-US"/>
        </w:rPr>
      </w:pPr>
      <w:r w:rsidRPr="00F0730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0730D" w:rsidRDefault="00886827" w:rsidP="00886827">
      <w:pPr>
        <w:pStyle w:val="KDParagraf"/>
        <w:spacing w:before="0"/>
        <w:rPr>
          <w:rFonts w:cs="Arial"/>
          <w:lang w:bidi="en-US"/>
        </w:rPr>
      </w:pPr>
      <w:r w:rsidRPr="00F0730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0730D" w:rsidRDefault="00886827" w:rsidP="00886827">
      <w:pPr>
        <w:pStyle w:val="KDParagraf"/>
        <w:spacing w:before="0"/>
        <w:rPr>
          <w:rFonts w:cs="Arial"/>
          <w:lang w:bidi="en-US"/>
        </w:rPr>
      </w:pPr>
      <w:r w:rsidRPr="00F0730D">
        <w:rPr>
          <w:rFonts w:cs="Arial"/>
          <w:lang w:bidi="en-US"/>
        </w:rPr>
        <w:t>Странке у захтеву морају прецизно да наведу трошкове за које траже накнаду.</w:t>
      </w:r>
    </w:p>
    <w:p w:rsidR="00886827" w:rsidRPr="00F0730D" w:rsidRDefault="00886827" w:rsidP="00886827">
      <w:pPr>
        <w:pStyle w:val="KDParagraf"/>
        <w:spacing w:before="0"/>
        <w:rPr>
          <w:rFonts w:cs="Arial"/>
          <w:lang w:bidi="en-US"/>
        </w:rPr>
      </w:pPr>
      <w:r w:rsidRPr="00F0730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0730D" w:rsidRDefault="00886827" w:rsidP="00886827">
      <w:pPr>
        <w:pStyle w:val="KDParagraf"/>
        <w:spacing w:before="0"/>
        <w:rPr>
          <w:rFonts w:cs="Arial"/>
          <w:lang w:bidi="en-US"/>
        </w:rPr>
      </w:pPr>
      <w:r w:rsidRPr="00F0730D">
        <w:rPr>
          <w:rFonts w:cs="Arial"/>
          <w:lang w:bidi="en-US"/>
        </w:rPr>
        <w:t>О трошковима одлучује Републичка комисија. Одлука Републичке комисије је извршни наслов.</w:t>
      </w:r>
    </w:p>
    <w:p w:rsidR="00886827" w:rsidRPr="00F0730D" w:rsidRDefault="00886827" w:rsidP="00886827">
      <w:pPr>
        <w:pStyle w:val="KDParagraf"/>
        <w:spacing w:before="0"/>
        <w:rPr>
          <w:rFonts w:cs="Arial"/>
          <w:lang w:bidi="en-US"/>
        </w:rPr>
      </w:pPr>
    </w:p>
    <w:p w:rsidR="007D005D" w:rsidRPr="00F0730D" w:rsidRDefault="007D005D" w:rsidP="00886827">
      <w:pPr>
        <w:pStyle w:val="KDParagraf"/>
        <w:spacing w:before="0"/>
        <w:rPr>
          <w:rFonts w:cs="Arial"/>
          <w:lang w:bidi="en-US"/>
        </w:rPr>
      </w:pPr>
    </w:p>
    <w:p w:rsidR="00886827" w:rsidRPr="00F0730D" w:rsidRDefault="00886827" w:rsidP="00886827">
      <w:pPr>
        <w:pStyle w:val="KDParagraf"/>
        <w:spacing w:before="0"/>
        <w:rPr>
          <w:rFonts w:cs="Arial"/>
          <w:b/>
          <w:lang w:bidi="en-US"/>
        </w:rPr>
      </w:pPr>
      <w:r w:rsidRPr="00F0730D">
        <w:rPr>
          <w:rFonts w:cs="Arial"/>
          <w:b/>
          <w:lang w:bidi="en-US"/>
        </w:rPr>
        <w:t>Детаљно упутство о потврди из члана 151. став 1. тачка 6) З</w:t>
      </w:r>
      <w:r w:rsidR="00400E2E" w:rsidRPr="00F0730D">
        <w:rPr>
          <w:rFonts w:cs="Arial"/>
          <w:b/>
          <w:lang w:val="sr-Cyrl-RS" w:bidi="en-US"/>
        </w:rPr>
        <w:t>акона</w:t>
      </w:r>
    </w:p>
    <w:p w:rsidR="00886827" w:rsidRPr="00F0730D" w:rsidRDefault="008824F8" w:rsidP="00886827">
      <w:pPr>
        <w:pStyle w:val="KDParagraf"/>
        <w:spacing w:before="0"/>
        <w:rPr>
          <w:rFonts w:cs="Arial"/>
          <w:lang w:bidi="en-US"/>
        </w:rPr>
      </w:pPr>
      <w:r w:rsidRPr="00F0730D">
        <w:rPr>
          <w:rFonts w:cs="Arial"/>
          <w:lang w:val="sr-Cyrl-CS" w:bidi="en-US"/>
        </w:rPr>
        <w:t xml:space="preserve">Потврда </w:t>
      </w:r>
      <w:r w:rsidR="00886827" w:rsidRPr="00F0730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0730D" w:rsidRDefault="00886827" w:rsidP="00886827">
      <w:pPr>
        <w:pStyle w:val="KDParagraf"/>
        <w:spacing w:before="0"/>
        <w:rPr>
          <w:rFonts w:cs="Arial"/>
          <w:lang w:bidi="en-US"/>
        </w:rPr>
      </w:pPr>
      <w:r w:rsidRPr="00F0730D">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980B21" w:rsidRPr="00F0730D">
        <w:rPr>
          <w:rFonts w:cs="Arial"/>
          <w:lang w:bidi="en-US"/>
        </w:rPr>
        <w:t>З</w:t>
      </w:r>
      <w:r w:rsidR="00980B21" w:rsidRPr="00F0730D">
        <w:rPr>
          <w:rFonts w:cs="Arial"/>
          <w:lang w:val="sr-Cyrl-RS" w:bidi="en-US"/>
        </w:rPr>
        <w:t>акона</w:t>
      </w:r>
      <w:r w:rsidRPr="00F0730D">
        <w:rPr>
          <w:rFonts w:cs="Arial"/>
          <w:lang w:bidi="en-US"/>
        </w:rPr>
        <w:t>.</w:t>
      </w:r>
    </w:p>
    <w:p w:rsidR="00886827" w:rsidRPr="00F0730D" w:rsidRDefault="00886827" w:rsidP="00886827">
      <w:pPr>
        <w:pStyle w:val="KDParagraf"/>
        <w:spacing w:before="0"/>
        <w:rPr>
          <w:rFonts w:cs="Arial"/>
          <w:lang w:bidi="en-US"/>
        </w:rPr>
      </w:pPr>
      <w:r w:rsidRPr="00F0730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0730D" w:rsidRDefault="00886827" w:rsidP="00886827">
      <w:pPr>
        <w:pStyle w:val="KDParagraf"/>
        <w:spacing w:before="0"/>
        <w:rPr>
          <w:rFonts w:cs="Arial"/>
          <w:lang w:bidi="en-US"/>
        </w:rPr>
      </w:pPr>
      <w:r w:rsidRPr="00F0730D">
        <w:rPr>
          <w:rFonts w:cs="Arial"/>
          <w:lang w:bidi="en-US"/>
        </w:rPr>
        <w:t>Као доказ о уплати таксе, у смислу члана 151. став 1. тачка 6) ЗЈН, прихватиће се:</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lang w:bidi="en-US"/>
        </w:rPr>
        <w:t>1. Потврда о извршеној уплати таксе из члана 156. ЗЈН која садржи следеће елементе:</w:t>
      </w:r>
    </w:p>
    <w:p w:rsidR="00886827" w:rsidRPr="00F0730D" w:rsidRDefault="00886827" w:rsidP="00886827">
      <w:pPr>
        <w:pStyle w:val="KDParagraf"/>
        <w:spacing w:before="0"/>
        <w:rPr>
          <w:rFonts w:cs="Arial"/>
          <w:lang w:bidi="en-US"/>
        </w:rPr>
      </w:pPr>
      <w:r w:rsidRPr="00F0730D">
        <w:rPr>
          <w:rFonts w:cs="Arial"/>
          <w:lang w:bidi="en-US"/>
        </w:rPr>
        <w:t>(1) да буде издата од стране банке и да садржи печат банке;</w:t>
      </w:r>
    </w:p>
    <w:p w:rsidR="00886827" w:rsidRPr="00F0730D" w:rsidRDefault="00886827" w:rsidP="00886827">
      <w:pPr>
        <w:pStyle w:val="KDParagraf"/>
        <w:spacing w:before="0"/>
        <w:rPr>
          <w:rFonts w:cs="Arial"/>
          <w:lang w:bidi="en-US"/>
        </w:rPr>
      </w:pPr>
      <w:r w:rsidRPr="00F0730D">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0730D" w:rsidRDefault="00886827" w:rsidP="00886827">
      <w:pPr>
        <w:pStyle w:val="KDParagraf"/>
        <w:spacing w:before="0"/>
        <w:rPr>
          <w:rFonts w:cs="Arial"/>
          <w:lang w:bidi="en-US"/>
        </w:rPr>
      </w:pPr>
      <w:r w:rsidRPr="00F0730D">
        <w:rPr>
          <w:rFonts w:cs="Arial"/>
          <w:lang w:bidi="en-US"/>
        </w:rPr>
        <w:t>(3) износ таксе из члана 156. ЗЈН чија се уплата врши;</w:t>
      </w:r>
    </w:p>
    <w:p w:rsidR="00886827" w:rsidRPr="00F0730D" w:rsidRDefault="00886827" w:rsidP="00886827">
      <w:pPr>
        <w:pStyle w:val="KDParagraf"/>
        <w:spacing w:before="0"/>
        <w:rPr>
          <w:rFonts w:cs="Arial"/>
          <w:lang w:bidi="en-US"/>
        </w:rPr>
      </w:pPr>
      <w:r w:rsidRPr="00F0730D">
        <w:rPr>
          <w:rFonts w:cs="Arial"/>
          <w:lang w:bidi="en-US"/>
        </w:rPr>
        <w:t>(4) број рачуна: 840-30678845-06;</w:t>
      </w:r>
    </w:p>
    <w:p w:rsidR="00886827" w:rsidRPr="00F0730D" w:rsidRDefault="00886827" w:rsidP="00886827">
      <w:pPr>
        <w:pStyle w:val="KDParagraf"/>
        <w:spacing w:before="0"/>
        <w:rPr>
          <w:rFonts w:cs="Arial"/>
          <w:lang w:bidi="en-US"/>
        </w:rPr>
      </w:pPr>
      <w:r w:rsidRPr="00F0730D">
        <w:rPr>
          <w:rFonts w:cs="Arial"/>
          <w:lang w:bidi="en-US"/>
        </w:rPr>
        <w:t>(5) шифру плаћања: 153 или 253;</w:t>
      </w:r>
    </w:p>
    <w:p w:rsidR="00886827" w:rsidRPr="00F0730D" w:rsidRDefault="00886827" w:rsidP="00886827">
      <w:pPr>
        <w:pStyle w:val="KDParagraf"/>
        <w:spacing w:before="0"/>
        <w:rPr>
          <w:rFonts w:cs="Arial"/>
          <w:lang w:bidi="en-US"/>
        </w:rPr>
      </w:pPr>
      <w:r w:rsidRPr="00F0730D">
        <w:rPr>
          <w:rFonts w:cs="Arial"/>
          <w:lang w:bidi="en-US"/>
        </w:rPr>
        <w:t>(6) позив на број: подаци о броју или ознаци јавне набавке поводом које се подноси захтев за заштиту права;</w:t>
      </w:r>
    </w:p>
    <w:p w:rsidR="00886827" w:rsidRPr="00F0730D" w:rsidRDefault="00886827" w:rsidP="00886827">
      <w:pPr>
        <w:pStyle w:val="KDParagraf"/>
        <w:spacing w:before="0"/>
        <w:rPr>
          <w:rFonts w:cs="Arial"/>
          <w:lang w:bidi="en-US"/>
        </w:rPr>
      </w:pPr>
      <w:r w:rsidRPr="00F0730D">
        <w:rPr>
          <w:rFonts w:cs="Arial"/>
          <w:lang w:bidi="en-US"/>
        </w:rPr>
        <w:t>(7) сврха: ЗЗП; назив наручиоца; број или ознака јавне набавке поводом које се подноси захтев за заштиту права;</w:t>
      </w:r>
    </w:p>
    <w:p w:rsidR="00886827" w:rsidRPr="00F0730D" w:rsidRDefault="00886827" w:rsidP="00886827">
      <w:pPr>
        <w:pStyle w:val="KDParagraf"/>
        <w:spacing w:before="0"/>
        <w:rPr>
          <w:rFonts w:cs="Arial"/>
          <w:lang w:bidi="en-US"/>
        </w:rPr>
      </w:pPr>
      <w:r w:rsidRPr="00F0730D">
        <w:rPr>
          <w:rFonts w:cs="Arial"/>
          <w:lang w:bidi="en-US"/>
        </w:rPr>
        <w:t>(8) корисник: буџет Републике Србије;</w:t>
      </w:r>
    </w:p>
    <w:p w:rsidR="00886827" w:rsidRPr="00F0730D" w:rsidRDefault="00886827" w:rsidP="00886827">
      <w:pPr>
        <w:pStyle w:val="KDParagraf"/>
        <w:spacing w:before="0"/>
        <w:rPr>
          <w:rFonts w:cs="Arial"/>
          <w:lang w:bidi="en-US"/>
        </w:rPr>
      </w:pPr>
      <w:r w:rsidRPr="00F0730D">
        <w:rPr>
          <w:rFonts w:cs="Arial"/>
          <w:lang w:bidi="en-US"/>
        </w:rPr>
        <w:t>(9) назив уплатиоца, односно назив подносиоца захтева за заштиту права за којег је извршена уплата таксе;</w:t>
      </w:r>
    </w:p>
    <w:p w:rsidR="00886827" w:rsidRPr="00F0730D" w:rsidRDefault="00886827" w:rsidP="00886827">
      <w:pPr>
        <w:pStyle w:val="KDParagraf"/>
        <w:spacing w:before="0"/>
        <w:rPr>
          <w:rFonts w:cs="Arial"/>
          <w:lang w:bidi="en-US"/>
        </w:rPr>
      </w:pPr>
      <w:r w:rsidRPr="00F0730D">
        <w:rPr>
          <w:rFonts w:cs="Arial"/>
          <w:lang w:bidi="en-US"/>
        </w:rPr>
        <w:t>(10) потпис овлашћеног лица банке.</w:t>
      </w:r>
    </w:p>
    <w:p w:rsidR="00886827" w:rsidRPr="00F0730D" w:rsidRDefault="00886827" w:rsidP="00886827">
      <w:pPr>
        <w:pStyle w:val="KDParagraf"/>
        <w:spacing w:before="0"/>
        <w:rPr>
          <w:rFonts w:cs="Arial"/>
          <w:lang w:bidi="en-US"/>
        </w:rPr>
      </w:pPr>
      <w:r w:rsidRPr="00F0730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0730D" w:rsidRDefault="00886827" w:rsidP="00886827">
      <w:pPr>
        <w:pStyle w:val="KDParagraf"/>
        <w:spacing w:before="0"/>
        <w:rPr>
          <w:rFonts w:cs="Arial"/>
          <w:lang w:bidi="en-US"/>
        </w:rPr>
      </w:pPr>
      <w:r w:rsidRPr="00F0730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0730D" w:rsidRDefault="00886827" w:rsidP="00886827">
      <w:pPr>
        <w:pStyle w:val="KDParagraf"/>
        <w:spacing w:before="0"/>
        <w:rPr>
          <w:rFonts w:cs="Arial"/>
          <w:lang w:bidi="en-US"/>
        </w:rPr>
      </w:pPr>
      <w:r w:rsidRPr="00F0730D">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0730D" w:rsidRDefault="00886827" w:rsidP="00886827">
      <w:pPr>
        <w:pStyle w:val="KDParagraf"/>
        <w:spacing w:before="0"/>
        <w:rPr>
          <w:rFonts w:cs="Arial"/>
          <w:lang w:bidi="en-US"/>
        </w:rPr>
      </w:pPr>
      <w:r w:rsidRPr="00F0730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0730D" w:rsidRDefault="00886827" w:rsidP="00886827">
      <w:pPr>
        <w:pStyle w:val="KDParagraf"/>
        <w:spacing w:before="0"/>
        <w:rPr>
          <w:rFonts w:cs="Arial"/>
          <w:lang w:val="sr-Cyrl-CS" w:bidi="en-US"/>
        </w:rPr>
      </w:pPr>
      <w:r w:rsidRPr="00F0730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007D005D" w:rsidRPr="00F0730D">
          <w:rPr>
            <w:rStyle w:val="Hyperlink"/>
            <w:rFonts w:cs="Arial"/>
            <w:lang w:bidi="en-US"/>
          </w:rPr>
          <w:t>http://www.kjn.gov.rs/ci/uputstvo-o-uplati-republicke-administrativne-takse.html</w:t>
        </w:r>
      </w:hyperlink>
      <w:r w:rsidR="008824F8" w:rsidRPr="00F0730D">
        <w:rPr>
          <w:rFonts w:cs="Arial"/>
          <w:lang w:val="sr-Cyrl-CS" w:bidi="en-US"/>
        </w:rPr>
        <w:t>и http://www.kjn.gov.rs/download/Taksa-popunjeni-nalozi-ci.pdf</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lang w:bidi="en-US"/>
        </w:rPr>
        <w:t>УПЛАТА ИЗ ИНОСТРАНСТВА</w:t>
      </w:r>
    </w:p>
    <w:p w:rsidR="00886827" w:rsidRPr="00F0730D" w:rsidRDefault="00886827" w:rsidP="00886827">
      <w:pPr>
        <w:pStyle w:val="KDParagraf"/>
        <w:spacing w:before="0"/>
        <w:rPr>
          <w:rFonts w:cs="Arial"/>
          <w:lang w:bidi="en-US"/>
        </w:rPr>
      </w:pPr>
      <w:r w:rsidRPr="00F0730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lang w:bidi="en-US"/>
        </w:rPr>
        <w:t>НАЗИВ И АДРЕСА БАНКЕ:</w:t>
      </w:r>
    </w:p>
    <w:p w:rsidR="00886827" w:rsidRPr="00F0730D" w:rsidRDefault="00886827" w:rsidP="00886827">
      <w:pPr>
        <w:pStyle w:val="KDParagraf"/>
        <w:spacing w:before="0"/>
        <w:rPr>
          <w:rFonts w:cs="Arial"/>
          <w:lang w:bidi="en-US"/>
        </w:rPr>
      </w:pPr>
      <w:r w:rsidRPr="00F0730D">
        <w:rPr>
          <w:rFonts w:cs="Arial"/>
          <w:lang w:bidi="en-US"/>
        </w:rPr>
        <w:t>Народна банка Србије (НБС)</w:t>
      </w:r>
    </w:p>
    <w:p w:rsidR="00886827" w:rsidRPr="00F0730D" w:rsidRDefault="00886827" w:rsidP="00886827">
      <w:pPr>
        <w:pStyle w:val="KDParagraf"/>
        <w:spacing w:before="0"/>
        <w:rPr>
          <w:rFonts w:cs="Arial"/>
          <w:lang w:bidi="en-US"/>
        </w:rPr>
      </w:pPr>
      <w:r w:rsidRPr="00F0730D">
        <w:rPr>
          <w:rFonts w:cs="Arial"/>
          <w:lang w:bidi="en-US"/>
        </w:rPr>
        <w:t>11000 Београд, ул. Немањина бр. 17</w:t>
      </w:r>
    </w:p>
    <w:p w:rsidR="00886827" w:rsidRPr="00F0730D" w:rsidRDefault="00886827" w:rsidP="00886827">
      <w:pPr>
        <w:pStyle w:val="KDParagraf"/>
        <w:spacing w:before="0"/>
        <w:rPr>
          <w:rFonts w:cs="Arial"/>
          <w:lang w:bidi="en-US"/>
        </w:rPr>
      </w:pPr>
      <w:r w:rsidRPr="00F0730D">
        <w:rPr>
          <w:rFonts w:cs="Arial"/>
          <w:lang w:bidi="en-US"/>
        </w:rPr>
        <w:t>Србија</w:t>
      </w:r>
    </w:p>
    <w:p w:rsidR="00886827" w:rsidRPr="00F0730D" w:rsidRDefault="00886827" w:rsidP="00886827">
      <w:pPr>
        <w:pStyle w:val="KDParagraf"/>
        <w:spacing w:before="0"/>
        <w:rPr>
          <w:rFonts w:cs="Arial"/>
          <w:lang w:bidi="en-US"/>
        </w:rPr>
      </w:pPr>
      <w:r w:rsidRPr="00F0730D">
        <w:rPr>
          <w:rFonts w:cs="Arial"/>
          <w:lang w:bidi="en-US"/>
        </w:rPr>
        <w:t>SWIFT CODE: NBSRRSBGXXX</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lang w:bidi="en-US"/>
        </w:rPr>
        <w:t>НАЗИВ И АДРЕСА ИНСТИТУЦИЈЕ:</w:t>
      </w:r>
    </w:p>
    <w:p w:rsidR="00886827" w:rsidRPr="00F0730D" w:rsidRDefault="00886827" w:rsidP="00886827">
      <w:pPr>
        <w:pStyle w:val="KDParagraf"/>
        <w:spacing w:before="0"/>
        <w:rPr>
          <w:rFonts w:cs="Arial"/>
          <w:lang w:bidi="en-US"/>
        </w:rPr>
      </w:pPr>
      <w:r w:rsidRPr="00F0730D">
        <w:rPr>
          <w:rFonts w:cs="Arial"/>
          <w:lang w:bidi="en-US"/>
        </w:rPr>
        <w:t>Министарство финансија</w:t>
      </w:r>
    </w:p>
    <w:p w:rsidR="00886827" w:rsidRPr="00F0730D" w:rsidRDefault="00886827" w:rsidP="00886827">
      <w:pPr>
        <w:pStyle w:val="KDParagraf"/>
        <w:spacing w:before="0"/>
        <w:rPr>
          <w:rFonts w:cs="Arial"/>
          <w:lang w:bidi="en-US"/>
        </w:rPr>
      </w:pPr>
      <w:r w:rsidRPr="00F0730D">
        <w:rPr>
          <w:rFonts w:cs="Arial"/>
          <w:lang w:bidi="en-US"/>
        </w:rPr>
        <w:t>Управа за трезор</w:t>
      </w:r>
    </w:p>
    <w:p w:rsidR="00886827" w:rsidRPr="00F0730D" w:rsidRDefault="00886827" w:rsidP="00886827">
      <w:pPr>
        <w:pStyle w:val="KDParagraf"/>
        <w:spacing w:before="0"/>
        <w:rPr>
          <w:rFonts w:cs="Arial"/>
          <w:lang w:bidi="en-US"/>
        </w:rPr>
      </w:pPr>
      <w:r w:rsidRPr="00F0730D">
        <w:rPr>
          <w:rFonts w:cs="Arial"/>
          <w:lang w:bidi="en-US"/>
        </w:rPr>
        <w:t>ул. Поп Лукина бр. 7-9</w:t>
      </w:r>
    </w:p>
    <w:p w:rsidR="00886827" w:rsidRPr="00F0730D" w:rsidRDefault="00886827" w:rsidP="00886827">
      <w:pPr>
        <w:pStyle w:val="KDParagraf"/>
        <w:spacing w:before="0"/>
        <w:rPr>
          <w:rFonts w:cs="Arial"/>
          <w:lang w:bidi="en-US"/>
        </w:rPr>
      </w:pPr>
      <w:r w:rsidRPr="00F0730D">
        <w:rPr>
          <w:rFonts w:cs="Arial"/>
          <w:lang w:bidi="en-US"/>
        </w:rPr>
        <w:t>11000 Београд</w:t>
      </w:r>
    </w:p>
    <w:p w:rsidR="00886827" w:rsidRPr="00F0730D" w:rsidRDefault="00886827" w:rsidP="00886827">
      <w:pPr>
        <w:pStyle w:val="KDParagraf"/>
        <w:spacing w:before="0"/>
        <w:rPr>
          <w:rFonts w:cs="Arial"/>
          <w:lang w:bidi="en-US"/>
        </w:rPr>
      </w:pPr>
      <w:r w:rsidRPr="00F0730D">
        <w:rPr>
          <w:rFonts w:cs="Arial"/>
          <w:lang w:bidi="en-US"/>
        </w:rPr>
        <w:t>IBAN: RS 35908500103019323073</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0730D" w:rsidRDefault="00886827" w:rsidP="00886827">
      <w:pPr>
        <w:pStyle w:val="KDParagraf"/>
        <w:spacing w:before="0"/>
        <w:rPr>
          <w:rFonts w:cs="Arial"/>
          <w:lang w:bidi="en-US"/>
        </w:rPr>
      </w:pPr>
      <w:r w:rsidRPr="00F0730D">
        <w:rPr>
          <w:rFonts w:cs="Arial"/>
          <w:lang w:bidi="en-US"/>
        </w:rPr>
        <w:t>– број у поступку јавне набавке на које се захтев за заштиту права односи и</w:t>
      </w:r>
    </w:p>
    <w:p w:rsidR="00886827" w:rsidRPr="00F0730D" w:rsidRDefault="00886827" w:rsidP="00886827">
      <w:pPr>
        <w:pStyle w:val="KDParagraf"/>
        <w:spacing w:before="0"/>
        <w:rPr>
          <w:rFonts w:cs="Arial"/>
          <w:lang w:bidi="en-US"/>
        </w:rPr>
      </w:pPr>
      <w:r w:rsidRPr="00F0730D">
        <w:rPr>
          <w:rFonts w:cs="Arial"/>
          <w:lang w:bidi="en-US"/>
        </w:rPr>
        <w:t>назив наручиоца у поступку јавне набавке.</w:t>
      </w:r>
    </w:p>
    <w:p w:rsidR="00886827" w:rsidRPr="00F0730D" w:rsidRDefault="00886827" w:rsidP="00886827">
      <w:pPr>
        <w:pStyle w:val="KDParagraf"/>
        <w:spacing w:before="0"/>
        <w:rPr>
          <w:rFonts w:cs="Arial"/>
          <w:lang w:bidi="en-US"/>
        </w:rPr>
      </w:pPr>
      <w:r w:rsidRPr="00F0730D">
        <w:rPr>
          <w:rFonts w:cs="Arial"/>
          <w:lang w:bidi="en-US"/>
        </w:rPr>
        <w:t>У прилогу су инструкције за уплате у валутама: EUR и USD.</w:t>
      </w:r>
    </w:p>
    <w:p w:rsidR="00886827" w:rsidRPr="00F0730D" w:rsidRDefault="00886827" w:rsidP="00886827">
      <w:pPr>
        <w:pStyle w:val="KDParagraf"/>
        <w:spacing w:before="0"/>
        <w:rPr>
          <w:rFonts w:cs="Arial"/>
          <w:lang w:bidi="en-US"/>
        </w:rPr>
      </w:pPr>
    </w:p>
    <w:p w:rsidR="00886827" w:rsidRPr="00F0730D" w:rsidRDefault="00886827" w:rsidP="00886827">
      <w:pPr>
        <w:pStyle w:val="KDParagraf"/>
        <w:spacing w:before="0"/>
        <w:rPr>
          <w:rFonts w:cs="Arial"/>
          <w:lang w:bidi="en-US"/>
        </w:rPr>
      </w:pPr>
      <w:r w:rsidRPr="00F0730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0730D" w:rsidTr="005C0AF9">
        <w:trPr>
          <w:trHeight w:val="30"/>
        </w:trPr>
        <w:tc>
          <w:tcPr>
            <w:tcW w:w="9576" w:type="dxa"/>
            <w:gridSpan w:val="2"/>
            <w:shd w:val="clear" w:color="auto" w:fill="auto"/>
          </w:tcPr>
          <w:p w:rsidR="00886827" w:rsidRPr="00F0730D" w:rsidRDefault="00886827" w:rsidP="00886827">
            <w:pPr>
              <w:pStyle w:val="KDParagraf"/>
              <w:spacing w:before="0"/>
              <w:rPr>
                <w:rFonts w:cs="Arial"/>
                <w:lang w:bidi="en-US"/>
              </w:rPr>
            </w:pPr>
            <w:r w:rsidRPr="00F0730D">
              <w:rPr>
                <w:rFonts w:cs="Arial"/>
                <w:lang w:bidi="en-US"/>
              </w:rPr>
              <w:t>SWIFT MESSAGE MT103 – EUR</w:t>
            </w:r>
          </w:p>
        </w:tc>
      </w:tr>
      <w:tr w:rsidR="00886827" w:rsidRPr="00F0730D" w:rsidTr="005C0AF9">
        <w:trPr>
          <w:trHeight w:val="20"/>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32A: </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VALUE DATE – EUR- AMOUNT</w:t>
            </w:r>
          </w:p>
        </w:tc>
      </w:tr>
      <w:tr w:rsidR="00886827" w:rsidRPr="00F0730D" w:rsidTr="005C0AF9">
        <w:trPr>
          <w:trHeight w:val="20"/>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50K:  </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ORDERING CUSTOMER</w:t>
            </w:r>
          </w:p>
        </w:tc>
      </w:tr>
      <w:tr w:rsidR="00886827" w:rsidRPr="00F0730D" w:rsidTr="005C0AF9">
        <w:trPr>
          <w:trHeight w:val="20"/>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50K:  </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ORDERING CUSTOMER</w:t>
            </w:r>
          </w:p>
        </w:tc>
      </w:tr>
      <w:tr w:rsidR="00886827" w:rsidRPr="00F0730D" w:rsidTr="005C0AF9">
        <w:trPr>
          <w:trHeight w:val="1113"/>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FIELD 56A:</w:t>
            </w:r>
          </w:p>
          <w:p w:rsidR="00886827" w:rsidRPr="00F0730D" w:rsidRDefault="00886827" w:rsidP="00886827">
            <w:pPr>
              <w:pStyle w:val="KDParagraf"/>
              <w:spacing w:before="0"/>
              <w:rPr>
                <w:rFonts w:cs="Arial"/>
                <w:lang w:bidi="en-US"/>
              </w:rPr>
            </w:pPr>
            <w:r w:rsidRPr="00F0730D">
              <w:rPr>
                <w:rFonts w:cs="Arial"/>
                <w:lang w:bidi="en-US"/>
              </w:rPr>
              <w:t>(INTERMEDIARY)</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DEUTDEFFXXX</w:t>
            </w:r>
          </w:p>
          <w:p w:rsidR="00886827" w:rsidRPr="00F0730D" w:rsidRDefault="00886827" w:rsidP="00886827">
            <w:pPr>
              <w:pStyle w:val="KDParagraf"/>
              <w:spacing w:before="0"/>
              <w:rPr>
                <w:rFonts w:cs="Arial"/>
                <w:lang w:bidi="en-US"/>
              </w:rPr>
            </w:pPr>
            <w:r w:rsidRPr="00F0730D">
              <w:rPr>
                <w:rFonts w:cs="Arial"/>
                <w:lang w:bidi="en-US"/>
              </w:rPr>
              <w:t>DEUTSCHE BANK AG, F/M</w:t>
            </w:r>
          </w:p>
          <w:p w:rsidR="00886827" w:rsidRPr="00F0730D" w:rsidRDefault="00886827" w:rsidP="00886827">
            <w:pPr>
              <w:pStyle w:val="KDParagraf"/>
              <w:spacing w:before="0"/>
              <w:rPr>
                <w:rFonts w:cs="Arial"/>
                <w:lang w:bidi="en-US"/>
              </w:rPr>
            </w:pPr>
            <w:r w:rsidRPr="00F0730D">
              <w:rPr>
                <w:rFonts w:cs="Arial"/>
                <w:lang w:bidi="en-US"/>
              </w:rPr>
              <w:t>TAUNUSANLAGE 12</w:t>
            </w:r>
          </w:p>
          <w:p w:rsidR="00886827" w:rsidRPr="00F0730D" w:rsidRDefault="00886827" w:rsidP="00886827">
            <w:pPr>
              <w:pStyle w:val="KDParagraf"/>
              <w:spacing w:before="0"/>
              <w:rPr>
                <w:rFonts w:cs="Arial"/>
                <w:lang w:bidi="en-US"/>
              </w:rPr>
            </w:pPr>
            <w:r w:rsidRPr="00F0730D">
              <w:rPr>
                <w:rFonts w:cs="Arial"/>
                <w:lang w:bidi="en-US"/>
              </w:rPr>
              <w:t>GERMANY</w:t>
            </w:r>
          </w:p>
        </w:tc>
      </w:tr>
      <w:tr w:rsidR="00886827" w:rsidRPr="00F0730D" w:rsidTr="005C0AF9">
        <w:trPr>
          <w:trHeight w:val="1689"/>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FIELD 57A:</w:t>
            </w:r>
          </w:p>
          <w:p w:rsidR="00886827" w:rsidRPr="00F0730D" w:rsidRDefault="00886827" w:rsidP="00886827">
            <w:pPr>
              <w:pStyle w:val="KDParagraf"/>
              <w:spacing w:before="0"/>
              <w:rPr>
                <w:rFonts w:cs="Arial"/>
                <w:lang w:bidi="en-US"/>
              </w:rPr>
            </w:pPr>
            <w:r w:rsidRPr="00F0730D">
              <w:rPr>
                <w:rFonts w:cs="Arial"/>
                <w:lang w:bidi="en-US"/>
              </w:rPr>
              <w:t>(ACC. WITH BANK)</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/DE20500700100935930800</w:t>
            </w:r>
          </w:p>
          <w:p w:rsidR="00886827" w:rsidRPr="00F0730D" w:rsidRDefault="00886827" w:rsidP="00886827">
            <w:pPr>
              <w:pStyle w:val="KDParagraf"/>
              <w:spacing w:before="0"/>
              <w:rPr>
                <w:rFonts w:cs="Arial"/>
                <w:lang w:bidi="en-US"/>
              </w:rPr>
            </w:pPr>
            <w:r w:rsidRPr="00F0730D">
              <w:rPr>
                <w:rFonts w:cs="Arial"/>
                <w:lang w:bidi="en-US"/>
              </w:rPr>
              <w:t>NBSRRSBGXXX</w:t>
            </w:r>
          </w:p>
          <w:p w:rsidR="00886827" w:rsidRPr="00F0730D" w:rsidRDefault="00886827" w:rsidP="00886827">
            <w:pPr>
              <w:pStyle w:val="KDParagraf"/>
              <w:spacing w:before="0"/>
              <w:rPr>
                <w:rFonts w:cs="Arial"/>
                <w:lang w:bidi="en-US"/>
              </w:rPr>
            </w:pPr>
            <w:r w:rsidRPr="00F0730D">
              <w:rPr>
                <w:rFonts w:cs="Arial"/>
                <w:lang w:bidi="en-US"/>
              </w:rPr>
              <w:t>NARODNA BANKA SRBIJE (NATIONAL</w:t>
            </w:r>
          </w:p>
          <w:p w:rsidR="00886827" w:rsidRPr="00F0730D" w:rsidRDefault="00886827" w:rsidP="00886827">
            <w:pPr>
              <w:pStyle w:val="KDParagraf"/>
              <w:spacing w:before="0"/>
              <w:rPr>
                <w:rFonts w:cs="Arial"/>
                <w:lang w:bidi="en-US"/>
              </w:rPr>
            </w:pPr>
            <w:r w:rsidRPr="00F0730D">
              <w:rPr>
                <w:rFonts w:cs="Arial"/>
                <w:lang w:bidi="en-US"/>
              </w:rPr>
              <w:t>BANK OF SERBIA – NBS BEOGRAD,</w:t>
            </w:r>
          </w:p>
          <w:p w:rsidR="00886827" w:rsidRPr="00F0730D" w:rsidRDefault="00886827" w:rsidP="00886827">
            <w:pPr>
              <w:pStyle w:val="KDParagraf"/>
              <w:spacing w:before="0"/>
              <w:rPr>
                <w:rFonts w:cs="Arial"/>
                <w:lang w:bidi="en-US"/>
              </w:rPr>
            </w:pPr>
            <w:r w:rsidRPr="00F0730D">
              <w:rPr>
                <w:rFonts w:cs="Arial"/>
                <w:lang w:bidi="en-US"/>
              </w:rPr>
              <w:t>NEMANJINA 17</w:t>
            </w:r>
          </w:p>
          <w:p w:rsidR="00886827" w:rsidRPr="00F0730D" w:rsidRDefault="00886827" w:rsidP="00886827">
            <w:pPr>
              <w:pStyle w:val="KDParagraf"/>
              <w:spacing w:before="0"/>
              <w:rPr>
                <w:rFonts w:cs="Arial"/>
                <w:lang w:bidi="en-US"/>
              </w:rPr>
            </w:pPr>
            <w:r w:rsidRPr="00F0730D">
              <w:rPr>
                <w:rFonts w:cs="Arial"/>
                <w:lang w:bidi="en-US"/>
              </w:rPr>
              <w:t>SERBIA</w:t>
            </w:r>
          </w:p>
        </w:tc>
      </w:tr>
      <w:tr w:rsidR="00886827" w:rsidRPr="00F0730D" w:rsidTr="005C0AF9">
        <w:trPr>
          <w:trHeight w:val="20"/>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FIELD 59:</w:t>
            </w:r>
          </w:p>
          <w:p w:rsidR="00886827" w:rsidRPr="00F0730D" w:rsidRDefault="00886827" w:rsidP="00886827">
            <w:pPr>
              <w:pStyle w:val="KDParagraf"/>
              <w:spacing w:before="0"/>
              <w:rPr>
                <w:rFonts w:cs="Arial"/>
                <w:lang w:bidi="en-US"/>
              </w:rPr>
            </w:pPr>
            <w:r w:rsidRPr="00F0730D">
              <w:rPr>
                <w:rFonts w:cs="Arial"/>
                <w:lang w:bidi="en-US"/>
              </w:rPr>
              <w:t>(BENEFICIARY)</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/RS35908500103019323073</w:t>
            </w:r>
          </w:p>
          <w:p w:rsidR="00886827" w:rsidRPr="00F0730D" w:rsidRDefault="00886827" w:rsidP="00886827">
            <w:pPr>
              <w:pStyle w:val="KDParagraf"/>
              <w:spacing w:before="0"/>
              <w:rPr>
                <w:rFonts w:cs="Arial"/>
                <w:lang w:bidi="en-US"/>
              </w:rPr>
            </w:pPr>
            <w:r w:rsidRPr="00F0730D">
              <w:rPr>
                <w:rFonts w:cs="Arial"/>
                <w:lang w:bidi="en-US"/>
              </w:rPr>
              <w:t>MINISTARSTVO FINANSIJA</w:t>
            </w:r>
          </w:p>
          <w:p w:rsidR="00886827" w:rsidRPr="00F0730D" w:rsidRDefault="00886827" w:rsidP="00886827">
            <w:pPr>
              <w:pStyle w:val="KDParagraf"/>
              <w:spacing w:before="0"/>
              <w:rPr>
                <w:rFonts w:cs="Arial"/>
                <w:lang w:bidi="en-US"/>
              </w:rPr>
            </w:pPr>
            <w:r w:rsidRPr="00F0730D">
              <w:rPr>
                <w:rFonts w:cs="Arial"/>
                <w:lang w:bidi="en-US"/>
              </w:rPr>
              <w:t>UPRAVA ZA TREZOR</w:t>
            </w:r>
          </w:p>
          <w:p w:rsidR="00886827" w:rsidRPr="00F0730D" w:rsidRDefault="00886827" w:rsidP="00886827">
            <w:pPr>
              <w:pStyle w:val="KDParagraf"/>
              <w:spacing w:before="0"/>
              <w:rPr>
                <w:rFonts w:cs="Arial"/>
                <w:lang w:bidi="en-US"/>
              </w:rPr>
            </w:pPr>
            <w:r w:rsidRPr="00F0730D">
              <w:rPr>
                <w:rFonts w:cs="Arial"/>
                <w:lang w:bidi="en-US"/>
              </w:rPr>
              <w:t>POP LUKINA7-9</w:t>
            </w:r>
          </w:p>
          <w:p w:rsidR="00886827" w:rsidRPr="00F0730D" w:rsidRDefault="00886827" w:rsidP="00886827">
            <w:pPr>
              <w:pStyle w:val="KDParagraf"/>
              <w:spacing w:before="0"/>
              <w:rPr>
                <w:rFonts w:cs="Arial"/>
                <w:lang w:bidi="en-US"/>
              </w:rPr>
            </w:pPr>
            <w:r w:rsidRPr="00F0730D">
              <w:rPr>
                <w:rFonts w:cs="Arial"/>
                <w:lang w:bidi="en-US"/>
              </w:rPr>
              <w:t>BEOGRAD</w:t>
            </w:r>
          </w:p>
        </w:tc>
      </w:tr>
      <w:tr w:rsidR="00886827" w:rsidRPr="00F0730D" w:rsidTr="005C0AF9">
        <w:trPr>
          <w:trHeight w:val="20"/>
        </w:trPr>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70:  </w:t>
            </w:r>
          </w:p>
        </w:tc>
        <w:tc>
          <w:tcPr>
            <w:tcW w:w="4788" w:type="dxa"/>
            <w:shd w:val="clear" w:color="auto" w:fill="auto"/>
          </w:tcPr>
          <w:p w:rsidR="00886827" w:rsidRPr="00F0730D" w:rsidRDefault="00886827" w:rsidP="00886827">
            <w:pPr>
              <w:pStyle w:val="KDParagraf"/>
              <w:spacing w:before="0"/>
              <w:rPr>
                <w:rFonts w:cs="Arial"/>
                <w:lang w:bidi="en-US"/>
              </w:rPr>
            </w:pPr>
            <w:r w:rsidRPr="00F0730D">
              <w:rPr>
                <w:rFonts w:cs="Arial"/>
                <w:lang w:bidi="en-US"/>
              </w:rPr>
              <w:t>DETAILS OF PAYMENT</w:t>
            </w:r>
          </w:p>
        </w:tc>
      </w:tr>
      <w:tr w:rsidR="00886827" w:rsidRPr="00F0730D" w:rsidTr="005C0AF9">
        <w:trPr>
          <w:trHeight w:val="20"/>
        </w:trPr>
        <w:tc>
          <w:tcPr>
            <w:tcW w:w="4788" w:type="dxa"/>
            <w:shd w:val="clear" w:color="auto" w:fill="auto"/>
          </w:tcPr>
          <w:p w:rsidR="00886827" w:rsidRPr="00F0730D" w:rsidRDefault="00886827" w:rsidP="00886827">
            <w:pPr>
              <w:pStyle w:val="KDParagraf"/>
              <w:spacing w:before="0"/>
              <w:rPr>
                <w:rFonts w:cs="Arial"/>
                <w:lang w:bidi="en-US"/>
              </w:rPr>
            </w:pPr>
          </w:p>
        </w:tc>
        <w:tc>
          <w:tcPr>
            <w:tcW w:w="4788" w:type="dxa"/>
            <w:shd w:val="clear" w:color="auto" w:fill="auto"/>
          </w:tcPr>
          <w:p w:rsidR="00886827" w:rsidRPr="00F0730D" w:rsidRDefault="00886827" w:rsidP="00886827">
            <w:pPr>
              <w:pStyle w:val="KDParagraf"/>
              <w:spacing w:before="0"/>
              <w:rPr>
                <w:rFonts w:cs="Arial"/>
                <w:lang w:bidi="en-US"/>
              </w:rPr>
            </w:pPr>
          </w:p>
        </w:tc>
      </w:tr>
    </w:tbl>
    <w:p w:rsidR="00521AD8" w:rsidRPr="00F0730D" w:rsidRDefault="00521AD8"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SWIFT MESSAGE MT103 – USD</w:t>
            </w:r>
          </w:p>
        </w:tc>
        <w:tc>
          <w:tcPr>
            <w:tcW w:w="2509" w:type="pct"/>
            <w:shd w:val="clear" w:color="auto" w:fill="auto"/>
          </w:tcPr>
          <w:p w:rsidR="00886827" w:rsidRPr="00F0730D" w:rsidRDefault="00886827" w:rsidP="00886827">
            <w:pPr>
              <w:pStyle w:val="KDParagraf"/>
              <w:spacing w:before="0"/>
              <w:rPr>
                <w:rFonts w:cs="Arial"/>
                <w:lang w:bidi="en-US"/>
              </w:rPr>
            </w:pPr>
          </w:p>
        </w:tc>
      </w:tr>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32A: </w:t>
            </w:r>
          </w:p>
        </w:tc>
        <w:tc>
          <w:tcPr>
            <w:tcW w:w="2509"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VALUE DATE – USD- AMOUNT</w:t>
            </w:r>
          </w:p>
        </w:tc>
      </w:tr>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50K:  </w:t>
            </w:r>
          </w:p>
        </w:tc>
        <w:tc>
          <w:tcPr>
            <w:tcW w:w="2509"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ORDERING CUSTOMER</w:t>
            </w:r>
          </w:p>
        </w:tc>
      </w:tr>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FIELD 56A:</w:t>
            </w:r>
          </w:p>
          <w:p w:rsidR="00886827" w:rsidRPr="00F0730D" w:rsidRDefault="00886827" w:rsidP="00886827">
            <w:pPr>
              <w:pStyle w:val="KDParagraf"/>
              <w:spacing w:before="0"/>
              <w:rPr>
                <w:rFonts w:cs="Arial"/>
                <w:lang w:bidi="en-US"/>
              </w:rPr>
            </w:pPr>
            <w:r w:rsidRPr="00F0730D">
              <w:rPr>
                <w:rFonts w:cs="Arial"/>
                <w:lang w:bidi="en-US"/>
              </w:rPr>
              <w:t>(INTERMEDIARY)</w:t>
            </w:r>
          </w:p>
          <w:p w:rsidR="00886827" w:rsidRPr="00F0730D" w:rsidRDefault="00886827" w:rsidP="00886827">
            <w:pPr>
              <w:pStyle w:val="KDParagraf"/>
              <w:spacing w:before="0"/>
              <w:rPr>
                <w:rFonts w:cs="Arial"/>
                <w:lang w:bidi="en-US"/>
              </w:rPr>
            </w:pPr>
          </w:p>
        </w:tc>
        <w:tc>
          <w:tcPr>
            <w:tcW w:w="2509"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BKTRUS33XXX</w:t>
            </w:r>
          </w:p>
          <w:p w:rsidR="00886827" w:rsidRPr="00F0730D" w:rsidRDefault="00886827" w:rsidP="00886827">
            <w:pPr>
              <w:pStyle w:val="KDParagraf"/>
              <w:spacing w:before="0"/>
              <w:rPr>
                <w:rFonts w:cs="Arial"/>
                <w:lang w:bidi="en-US"/>
              </w:rPr>
            </w:pPr>
            <w:r w:rsidRPr="00F0730D">
              <w:rPr>
                <w:rFonts w:cs="Arial"/>
                <w:lang w:bidi="en-US"/>
              </w:rPr>
              <w:t>DEUTSCHE BANK TRUST COMPANIY</w:t>
            </w:r>
          </w:p>
          <w:p w:rsidR="00886827" w:rsidRPr="00F0730D" w:rsidRDefault="00886827" w:rsidP="00886827">
            <w:pPr>
              <w:pStyle w:val="KDParagraf"/>
              <w:spacing w:before="0"/>
              <w:rPr>
                <w:rFonts w:cs="Arial"/>
                <w:lang w:bidi="en-US"/>
              </w:rPr>
            </w:pPr>
            <w:r w:rsidRPr="00F0730D">
              <w:rPr>
                <w:rFonts w:cs="Arial"/>
                <w:lang w:bidi="en-US"/>
              </w:rPr>
              <w:t>AMERICAS, NEW YORK</w:t>
            </w:r>
          </w:p>
          <w:p w:rsidR="00886827" w:rsidRPr="00F0730D" w:rsidRDefault="00886827" w:rsidP="00886827">
            <w:pPr>
              <w:pStyle w:val="KDParagraf"/>
              <w:spacing w:before="0"/>
              <w:rPr>
                <w:rFonts w:cs="Arial"/>
                <w:lang w:bidi="en-US"/>
              </w:rPr>
            </w:pPr>
            <w:r w:rsidRPr="00F0730D">
              <w:rPr>
                <w:rFonts w:cs="Arial"/>
                <w:lang w:bidi="en-US"/>
              </w:rPr>
              <w:t>60 WALL STREET</w:t>
            </w:r>
          </w:p>
          <w:p w:rsidR="00886827" w:rsidRPr="00F0730D" w:rsidRDefault="00886827" w:rsidP="00886827">
            <w:pPr>
              <w:pStyle w:val="KDParagraf"/>
              <w:spacing w:before="0"/>
              <w:rPr>
                <w:rFonts w:cs="Arial"/>
                <w:lang w:bidi="en-US"/>
              </w:rPr>
            </w:pPr>
            <w:r w:rsidRPr="00F0730D">
              <w:rPr>
                <w:rFonts w:cs="Arial"/>
                <w:lang w:bidi="en-US"/>
              </w:rPr>
              <w:t>UNITED STATES</w:t>
            </w:r>
          </w:p>
        </w:tc>
      </w:tr>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FIELD 57A:</w:t>
            </w:r>
          </w:p>
          <w:p w:rsidR="00886827" w:rsidRPr="00F0730D" w:rsidRDefault="00886827" w:rsidP="00886827">
            <w:pPr>
              <w:pStyle w:val="KDParagraf"/>
              <w:spacing w:before="0"/>
              <w:rPr>
                <w:rFonts w:cs="Arial"/>
                <w:lang w:bidi="en-US"/>
              </w:rPr>
            </w:pPr>
            <w:r w:rsidRPr="00F0730D">
              <w:rPr>
                <w:rFonts w:cs="Arial"/>
                <w:lang w:bidi="en-US"/>
              </w:rPr>
              <w:t>(ACC. WITH BANK)</w:t>
            </w:r>
          </w:p>
          <w:p w:rsidR="00886827" w:rsidRPr="00F0730D" w:rsidRDefault="00886827" w:rsidP="00886827">
            <w:pPr>
              <w:pStyle w:val="KDParagraf"/>
              <w:spacing w:before="0"/>
              <w:rPr>
                <w:rFonts w:cs="Arial"/>
                <w:lang w:bidi="en-US"/>
              </w:rPr>
            </w:pPr>
          </w:p>
        </w:tc>
        <w:tc>
          <w:tcPr>
            <w:tcW w:w="2509"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NBSRRSBGXXX</w:t>
            </w:r>
          </w:p>
          <w:p w:rsidR="00886827" w:rsidRPr="00F0730D" w:rsidRDefault="00886827" w:rsidP="00886827">
            <w:pPr>
              <w:pStyle w:val="KDParagraf"/>
              <w:spacing w:before="0"/>
              <w:rPr>
                <w:rFonts w:cs="Arial"/>
                <w:lang w:bidi="en-US"/>
              </w:rPr>
            </w:pPr>
            <w:r w:rsidRPr="00F0730D">
              <w:rPr>
                <w:rFonts w:cs="Arial"/>
                <w:lang w:bidi="en-US"/>
              </w:rPr>
              <w:t>NARODNA BANKA SRBIJE (NATIONAL</w:t>
            </w:r>
          </w:p>
          <w:p w:rsidR="00886827" w:rsidRPr="00F0730D" w:rsidRDefault="00886827" w:rsidP="00886827">
            <w:pPr>
              <w:pStyle w:val="KDParagraf"/>
              <w:spacing w:before="0"/>
              <w:rPr>
                <w:rFonts w:cs="Arial"/>
                <w:lang w:bidi="en-US"/>
              </w:rPr>
            </w:pPr>
            <w:r w:rsidRPr="00F0730D">
              <w:rPr>
                <w:rFonts w:cs="Arial"/>
                <w:lang w:bidi="en-US"/>
              </w:rPr>
              <w:t>BANK OF SERBIA – NB BEOGRAD,</w:t>
            </w:r>
          </w:p>
          <w:p w:rsidR="00886827" w:rsidRPr="00F0730D" w:rsidRDefault="00886827" w:rsidP="00886827">
            <w:pPr>
              <w:pStyle w:val="KDParagraf"/>
              <w:spacing w:before="0"/>
              <w:rPr>
                <w:rFonts w:cs="Arial"/>
                <w:lang w:bidi="en-US"/>
              </w:rPr>
            </w:pPr>
            <w:r w:rsidRPr="00F0730D">
              <w:rPr>
                <w:rFonts w:cs="Arial"/>
                <w:lang w:bidi="en-US"/>
              </w:rPr>
              <w:t>NEMANJINA 17</w:t>
            </w:r>
          </w:p>
          <w:p w:rsidR="00886827" w:rsidRPr="00F0730D" w:rsidRDefault="00886827" w:rsidP="00886827">
            <w:pPr>
              <w:pStyle w:val="KDParagraf"/>
              <w:spacing w:before="0"/>
              <w:rPr>
                <w:rFonts w:cs="Arial"/>
                <w:lang w:bidi="en-US"/>
              </w:rPr>
            </w:pPr>
            <w:r w:rsidRPr="00F0730D">
              <w:rPr>
                <w:rFonts w:cs="Arial"/>
                <w:lang w:bidi="en-US"/>
              </w:rPr>
              <w:t>SERBIA</w:t>
            </w:r>
          </w:p>
        </w:tc>
      </w:tr>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FIELD 59:</w:t>
            </w:r>
          </w:p>
          <w:p w:rsidR="00886827" w:rsidRPr="00F0730D" w:rsidRDefault="00886827" w:rsidP="00886827">
            <w:pPr>
              <w:pStyle w:val="KDParagraf"/>
              <w:spacing w:before="0"/>
              <w:rPr>
                <w:rFonts w:cs="Arial"/>
                <w:lang w:bidi="en-US"/>
              </w:rPr>
            </w:pPr>
            <w:r w:rsidRPr="00F0730D">
              <w:rPr>
                <w:rFonts w:cs="Arial"/>
                <w:lang w:bidi="en-US"/>
              </w:rPr>
              <w:t>(BENEFICIARY)</w:t>
            </w:r>
          </w:p>
          <w:p w:rsidR="00886827" w:rsidRPr="00F0730D" w:rsidRDefault="00886827" w:rsidP="00886827">
            <w:pPr>
              <w:pStyle w:val="KDParagraf"/>
              <w:spacing w:before="0"/>
              <w:rPr>
                <w:rFonts w:cs="Arial"/>
                <w:lang w:bidi="en-US"/>
              </w:rPr>
            </w:pPr>
          </w:p>
        </w:tc>
        <w:tc>
          <w:tcPr>
            <w:tcW w:w="2509"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/RS35908500103019323073</w:t>
            </w:r>
          </w:p>
          <w:p w:rsidR="00886827" w:rsidRPr="00F0730D" w:rsidRDefault="00886827" w:rsidP="00886827">
            <w:pPr>
              <w:pStyle w:val="KDParagraf"/>
              <w:spacing w:before="0"/>
              <w:rPr>
                <w:rFonts w:cs="Arial"/>
                <w:lang w:bidi="en-US"/>
              </w:rPr>
            </w:pPr>
            <w:r w:rsidRPr="00F0730D">
              <w:rPr>
                <w:rFonts w:cs="Arial"/>
                <w:lang w:bidi="en-US"/>
              </w:rPr>
              <w:t>MINISTARSTVO FINANSIJA</w:t>
            </w:r>
          </w:p>
          <w:p w:rsidR="00886827" w:rsidRPr="00F0730D" w:rsidRDefault="00886827" w:rsidP="00886827">
            <w:pPr>
              <w:pStyle w:val="KDParagraf"/>
              <w:spacing w:before="0"/>
              <w:rPr>
                <w:rFonts w:cs="Arial"/>
                <w:lang w:bidi="en-US"/>
              </w:rPr>
            </w:pPr>
            <w:r w:rsidRPr="00F0730D">
              <w:rPr>
                <w:rFonts w:cs="Arial"/>
                <w:lang w:bidi="en-US"/>
              </w:rPr>
              <w:t>UPRAVA ZA TREZOR</w:t>
            </w:r>
          </w:p>
          <w:p w:rsidR="00886827" w:rsidRPr="00F0730D" w:rsidRDefault="00886827" w:rsidP="00886827">
            <w:pPr>
              <w:pStyle w:val="KDParagraf"/>
              <w:spacing w:before="0"/>
              <w:rPr>
                <w:rFonts w:cs="Arial"/>
                <w:lang w:bidi="en-US"/>
              </w:rPr>
            </w:pPr>
            <w:r w:rsidRPr="00F0730D">
              <w:rPr>
                <w:rFonts w:cs="Arial"/>
                <w:lang w:bidi="en-US"/>
              </w:rPr>
              <w:t>POP LUKINA7-9</w:t>
            </w:r>
          </w:p>
          <w:p w:rsidR="00886827" w:rsidRPr="00F0730D" w:rsidRDefault="00886827" w:rsidP="00886827">
            <w:pPr>
              <w:pStyle w:val="KDParagraf"/>
              <w:spacing w:before="0"/>
              <w:rPr>
                <w:rFonts w:cs="Arial"/>
                <w:lang w:bidi="en-US"/>
              </w:rPr>
            </w:pPr>
            <w:r w:rsidRPr="00F0730D">
              <w:rPr>
                <w:rFonts w:cs="Arial"/>
                <w:lang w:bidi="en-US"/>
              </w:rPr>
              <w:t>BEOGRAD</w:t>
            </w:r>
          </w:p>
        </w:tc>
      </w:tr>
      <w:tr w:rsidR="00886827" w:rsidRPr="00F0730D" w:rsidTr="00221201">
        <w:tc>
          <w:tcPr>
            <w:tcW w:w="2491"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 xml:space="preserve">FIELD 70:  </w:t>
            </w:r>
          </w:p>
        </w:tc>
        <w:tc>
          <w:tcPr>
            <w:tcW w:w="2509" w:type="pct"/>
            <w:shd w:val="clear" w:color="auto" w:fill="auto"/>
          </w:tcPr>
          <w:p w:rsidR="00886827" w:rsidRPr="00F0730D" w:rsidRDefault="00886827" w:rsidP="00886827">
            <w:pPr>
              <w:pStyle w:val="KDParagraf"/>
              <w:spacing w:before="0"/>
              <w:rPr>
                <w:rFonts w:cs="Arial"/>
                <w:lang w:bidi="en-US"/>
              </w:rPr>
            </w:pPr>
            <w:r w:rsidRPr="00F0730D">
              <w:rPr>
                <w:rFonts w:cs="Arial"/>
                <w:lang w:bidi="en-US"/>
              </w:rPr>
              <w:t>DETAILS OF PAYMENT</w:t>
            </w:r>
          </w:p>
        </w:tc>
      </w:tr>
    </w:tbl>
    <w:p w:rsidR="0008263C" w:rsidRPr="00F0730D" w:rsidRDefault="0008263C" w:rsidP="0008263C">
      <w:pPr>
        <w:rPr>
          <w:rFonts w:cs="Arial"/>
        </w:rPr>
      </w:pPr>
      <w:bookmarkStart w:id="248" w:name="_Toc441651610"/>
      <w:bookmarkStart w:id="249" w:name="_Toc442559921"/>
    </w:p>
    <w:p w:rsidR="008D2B23" w:rsidRPr="00F0730D" w:rsidRDefault="008D2B23" w:rsidP="002C1C3A">
      <w:pPr>
        <w:pStyle w:val="KDPodnaslov2"/>
        <w:numPr>
          <w:ilvl w:val="1"/>
          <w:numId w:val="22"/>
        </w:numPr>
        <w:spacing w:before="0"/>
        <w:ind w:left="810"/>
        <w:jc w:val="both"/>
        <w:rPr>
          <w:rFonts w:cs="Arial"/>
        </w:rPr>
      </w:pPr>
      <w:r w:rsidRPr="00F0730D">
        <w:rPr>
          <w:rFonts w:cs="Arial"/>
        </w:rPr>
        <w:t xml:space="preserve">Закључивање </w:t>
      </w:r>
      <w:bookmarkEnd w:id="248"/>
      <w:bookmarkEnd w:id="249"/>
      <w:r w:rsidR="004279AA" w:rsidRPr="00F0730D">
        <w:rPr>
          <w:rFonts w:cs="Arial"/>
        </w:rPr>
        <w:t>оквирног споразума</w:t>
      </w:r>
      <w:r w:rsidR="00364DB7" w:rsidRPr="00F0730D">
        <w:rPr>
          <w:rFonts w:cs="Arial"/>
          <w:lang w:val="sr-Cyrl-RS"/>
        </w:rPr>
        <w:t xml:space="preserve"> и начин издавања Наруџбеница</w:t>
      </w:r>
    </w:p>
    <w:p w:rsidR="006C3F76" w:rsidRPr="00F0730D" w:rsidRDefault="006C3F76" w:rsidP="004279AA">
      <w:pPr>
        <w:spacing w:before="0"/>
        <w:rPr>
          <w:rFonts w:cs="Arial"/>
        </w:rPr>
      </w:pPr>
      <w:r w:rsidRPr="00F0730D">
        <w:rPr>
          <w:rFonts w:cs="Arial"/>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rsidR="007E3AF6" w:rsidRPr="00F0730D" w:rsidRDefault="006C3F76" w:rsidP="004279AA">
      <w:pPr>
        <w:spacing w:before="0"/>
        <w:rPr>
          <w:rFonts w:cs="Arial"/>
        </w:rPr>
      </w:pPr>
      <w:r w:rsidRPr="00F0730D">
        <w:rPr>
          <w:rFonts w:eastAsia="TimesNewRomanPSMT" w:cs="Arial"/>
          <w:bCs/>
        </w:rPr>
        <w:t xml:space="preserve">Понуђач којем буде додељен оквирни споразум, обавезан је да у року од највише 10 дана од дана закључења истог достави </w:t>
      </w:r>
      <w:r w:rsidR="00C20B75" w:rsidRPr="00F0730D">
        <w:rPr>
          <w:rFonts w:cs="Arial"/>
          <w:lang w:val="sr-Cyrl-RS"/>
        </w:rPr>
        <w:t>банкарску гаранцију</w:t>
      </w:r>
      <w:r w:rsidR="007E3AF6" w:rsidRPr="00F0730D">
        <w:rPr>
          <w:rFonts w:cs="Arial"/>
        </w:rPr>
        <w:t xml:space="preserve"> за добро извршење посла са пратећом документацијом. </w:t>
      </w:r>
    </w:p>
    <w:p w:rsidR="006C3F76" w:rsidRPr="00F0730D" w:rsidRDefault="006C3F76" w:rsidP="004279AA">
      <w:pPr>
        <w:tabs>
          <w:tab w:val="left" w:pos="0"/>
        </w:tabs>
        <w:spacing w:before="0"/>
        <w:rPr>
          <w:rFonts w:eastAsia="TimesNewRomanPSMT" w:cs="Arial"/>
          <w:bCs/>
        </w:rPr>
      </w:pPr>
      <w:r w:rsidRPr="00F0730D">
        <w:rPr>
          <w:rFonts w:eastAsia="TimesNewRomanPSMT" w:cs="Arial"/>
          <w:bCs/>
        </w:rPr>
        <w:t xml:space="preserve">Ако понуђач којем је додељен </w:t>
      </w:r>
      <w:r w:rsidRPr="00F0730D">
        <w:rPr>
          <w:rFonts w:eastAsia="TimesNewRomanPSMT" w:cs="Arial"/>
          <w:bCs/>
          <w:lang w:val="sr-Cyrl-RS"/>
        </w:rPr>
        <w:t xml:space="preserve">оквирни споразум </w:t>
      </w:r>
      <w:r w:rsidRPr="00F0730D">
        <w:rPr>
          <w:rFonts w:eastAsia="TimesNewRomanPSMT" w:cs="Arial"/>
          <w:bCs/>
        </w:rPr>
        <w:t xml:space="preserve">одбије да закључи </w:t>
      </w:r>
      <w:r w:rsidRPr="00F0730D">
        <w:rPr>
          <w:rFonts w:eastAsia="TimesNewRomanPSMT" w:cs="Arial"/>
          <w:bCs/>
          <w:lang w:val="sr-Cyrl-RS"/>
        </w:rPr>
        <w:t xml:space="preserve">оквирни споразум </w:t>
      </w:r>
      <w:r w:rsidRPr="00F0730D">
        <w:rPr>
          <w:rFonts w:eastAsia="TimesNewRomanPSMT" w:cs="Arial"/>
          <w:bCs/>
        </w:rPr>
        <w:t xml:space="preserve">наручилац може да закључи </w:t>
      </w:r>
      <w:r w:rsidRPr="00F0730D">
        <w:rPr>
          <w:rFonts w:eastAsia="TimesNewRomanPSMT" w:cs="Arial"/>
          <w:bCs/>
          <w:lang w:val="sr-Cyrl-RS"/>
        </w:rPr>
        <w:t xml:space="preserve">оквирни споразум </w:t>
      </w:r>
      <w:r w:rsidRPr="00F0730D">
        <w:rPr>
          <w:rFonts w:eastAsia="TimesNewRomanPSMT" w:cs="Arial"/>
          <w:bCs/>
        </w:rPr>
        <w:t>са првим следећим најповољнијим понуђачем.</w:t>
      </w:r>
    </w:p>
    <w:p w:rsidR="007E3AF6" w:rsidRPr="00F0730D" w:rsidRDefault="007E3AF6" w:rsidP="004279AA">
      <w:pPr>
        <w:spacing w:before="0"/>
        <w:rPr>
          <w:rFonts w:cs="Arial"/>
          <w:lang w:val="ru-RU"/>
        </w:rPr>
      </w:pPr>
      <w:r w:rsidRPr="00F0730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754CF4" w:rsidRPr="00F0730D">
        <w:rPr>
          <w:rFonts w:cs="Arial"/>
          <w:lang w:val="sr-Cyrl-RS" w:bidi="en-US"/>
        </w:rPr>
        <w:t>оквирни споразум</w:t>
      </w:r>
      <w:r w:rsidRPr="00F0730D">
        <w:rPr>
          <w:rFonts w:cs="Arial"/>
          <w:lang w:val="ru-RU"/>
        </w:rPr>
        <w:t xml:space="preserve"> са понуђачем и пре истека рока за подношење захтева за заштиту права. </w:t>
      </w:r>
    </w:p>
    <w:p w:rsidR="00364DB7" w:rsidRPr="00F0730D" w:rsidRDefault="00364DB7" w:rsidP="00364DB7">
      <w:pPr>
        <w:shd w:val="clear" w:color="auto" w:fill="FFFFFF"/>
        <w:autoSpaceDE w:val="0"/>
        <w:autoSpaceDN w:val="0"/>
        <w:adjustRightInd w:val="0"/>
        <w:spacing w:after="120"/>
        <w:rPr>
          <w:rFonts w:cs="Arial"/>
        </w:rPr>
      </w:pPr>
      <w:r w:rsidRPr="00F0730D">
        <w:rPr>
          <w:rFonts w:cs="Arial"/>
        </w:rPr>
        <w:t>Након закључења оквирног споразума, када настане потреба Купца за предметом оквирног споразума, Наручилац ће упутити Наруџбеницу Изабраном понуђачу која садржи све битне елементе уговора</w:t>
      </w:r>
      <w:r w:rsidRPr="00F0730D">
        <w:rPr>
          <w:rFonts w:cs="Arial"/>
          <w:lang w:val="sr-Cyrl-RS"/>
        </w:rPr>
        <w:t>,</w:t>
      </w:r>
      <w:r w:rsidRPr="00F0730D">
        <w:rPr>
          <w:rFonts w:cs="Arial"/>
        </w:rPr>
        <w:t xml:space="preserve"> а све засновано на ценама и условима из овог Оквирног споразума.</w:t>
      </w:r>
    </w:p>
    <w:p w:rsidR="006C3F76" w:rsidRPr="00F0730D" w:rsidRDefault="006C3F76" w:rsidP="004279AA">
      <w:pPr>
        <w:tabs>
          <w:tab w:val="left" w:pos="0"/>
        </w:tabs>
        <w:spacing w:before="0"/>
        <w:rPr>
          <w:rFonts w:eastAsia="TimesNewRomanPSMT" w:cs="Arial"/>
          <w:bCs/>
        </w:rPr>
      </w:pPr>
    </w:p>
    <w:p w:rsidR="008D2B23" w:rsidRPr="00F0730D" w:rsidRDefault="008D2B23" w:rsidP="002C1C3A">
      <w:pPr>
        <w:pStyle w:val="KDPodnaslov2"/>
        <w:numPr>
          <w:ilvl w:val="1"/>
          <w:numId w:val="22"/>
        </w:numPr>
        <w:spacing w:before="0"/>
        <w:ind w:hanging="1290"/>
        <w:jc w:val="both"/>
        <w:rPr>
          <w:rFonts w:cs="Arial"/>
        </w:rPr>
      </w:pPr>
      <w:bookmarkStart w:id="250" w:name="_Toc441651611"/>
      <w:bookmarkStart w:id="251" w:name="_Toc442559922"/>
      <w:r w:rsidRPr="00F0730D">
        <w:rPr>
          <w:rFonts w:cs="Arial"/>
        </w:rPr>
        <w:t xml:space="preserve">Измене током трајања </w:t>
      </w:r>
      <w:bookmarkEnd w:id="250"/>
      <w:bookmarkEnd w:id="251"/>
      <w:r w:rsidR="00754CF4" w:rsidRPr="00F0730D">
        <w:rPr>
          <w:rFonts w:cs="Arial"/>
          <w:lang w:val="sr-Cyrl-RS" w:bidi="en-US"/>
        </w:rPr>
        <w:t>оквирног споразума</w:t>
      </w:r>
    </w:p>
    <w:p w:rsidR="008D2B23" w:rsidRPr="00F0730D" w:rsidRDefault="008D2B23" w:rsidP="008D2B23">
      <w:pPr>
        <w:spacing w:before="0"/>
        <w:rPr>
          <w:rFonts w:cs="Arial"/>
          <w:lang w:eastAsia="sr-Latn-CS"/>
        </w:rPr>
      </w:pPr>
      <w:r w:rsidRPr="00F0730D">
        <w:rPr>
          <w:rFonts w:cs="Arial"/>
          <w:lang w:eastAsia="sr-Latn-CS"/>
        </w:rPr>
        <w:t xml:space="preserve">Наручилац може након закључења </w:t>
      </w:r>
      <w:r w:rsidR="00754CF4" w:rsidRPr="00F0730D">
        <w:rPr>
          <w:rFonts w:cs="Arial"/>
          <w:lang w:val="sr-Cyrl-RS" w:bidi="en-US"/>
        </w:rPr>
        <w:t>оквирног споразума</w:t>
      </w:r>
      <w:r w:rsidRPr="00F0730D">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6605EF" w:rsidRPr="00F0730D" w:rsidRDefault="006605EF" w:rsidP="006605EF">
      <w:pPr>
        <w:spacing w:before="0"/>
        <w:rPr>
          <w:rFonts w:cs="Arial"/>
          <w:color w:val="FF0000"/>
          <w:lang w:eastAsia="sr-Latn-CS"/>
        </w:rPr>
      </w:pPr>
    </w:p>
    <w:p w:rsidR="006605EF" w:rsidRPr="00F0730D" w:rsidRDefault="00EF6586" w:rsidP="006605EF">
      <w:pPr>
        <w:spacing w:before="0"/>
        <w:rPr>
          <w:rFonts w:cs="Arial"/>
          <w:lang w:val="sr-Cyrl-RS" w:eastAsia="sr-Latn-CS"/>
        </w:rPr>
      </w:pPr>
      <w:r w:rsidRPr="00F0730D">
        <w:rPr>
          <w:rFonts w:cs="Arial"/>
          <w:lang w:val="sr-Cyrl-RS" w:eastAsia="sr-Latn-CS"/>
        </w:rPr>
        <w:t xml:space="preserve">Наручилац </w:t>
      </w:r>
      <w:r w:rsidR="006605EF" w:rsidRPr="00F0730D">
        <w:rPr>
          <w:rFonts w:cs="Arial"/>
          <w:lang w:eastAsia="sr-Latn-CS"/>
        </w:rPr>
        <w:t xml:space="preserve">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укупно вредности Оквирног споразума </w:t>
      </w:r>
      <w:r w:rsidR="006605EF" w:rsidRPr="00F0730D">
        <w:rPr>
          <w:rFonts w:cs="Arial"/>
          <w:lang w:val="sr-Cyrl-RS" w:eastAsia="sr-Latn-CS"/>
        </w:rPr>
        <w:t>.</w:t>
      </w:r>
    </w:p>
    <w:p w:rsidR="006605EF" w:rsidRPr="00F0730D" w:rsidRDefault="006605EF" w:rsidP="006605EF">
      <w:pPr>
        <w:spacing w:before="0"/>
        <w:rPr>
          <w:rFonts w:cs="Arial"/>
          <w:lang w:eastAsia="sr-Latn-CS"/>
        </w:rPr>
      </w:pPr>
    </w:p>
    <w:p w:rsidR="006605EF" w:rsidRPr="00F0730D" w:rsidRDefault="00EF6586" w:rsidP="006605EF">
      <w:pPr>
        <w:spacing w:before="0"/>
        <w:rPr>
          <w:rFonts w:cs="Arial"/>
          <w:lang w:eastAsia="sr-Latn-CS"/>
        </w:rPr>
      </w:pPr>
      <w:r w:rsidRPr="00F0730D">
        <w:rPr>
          <w:rFonts w:cs="Arial"/>
          <w:lang w:val="sr-Cyrl-RS" w:eastAsia="sr-Latn-CS"/>
        </w:rPr>
        <w:t>Наручилац</w:t>
      </w:r>
      <w:r w:rsidR="006605EF" w:rsidRPr="00F0730D">
        <w:rPr>
          <w:rFonts w:cs="Arial"/>
          <w:lang w:eastAsia="sr-Latn-CS"/>
        </w:rPr>
        <w:t xml:space="preserve"> може да дозволи промену битних елемената Оквирног споразума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стране у споразуму или се због њих не може остварити сврха овог Оквирног споразума.</w:t>
      </w:r>
    </w:p>
    <w:p w:rsidR="006605EF" w:rsidRPr="00F0730D" w:rsidRDefault="006605EF" w:rsidP="006605EF">
      <w:pPr>
        <w:spacing w:before="0"/>
        <w:rPr>
          <w:rFonts w:cs="Arial"/>
          <w:lang w:eastAsia="sr-Latn-CS"/>
        </w:rPr>
      </w:pPr>
      <w:r w:rsidRPr="00F0730D">
        <w:rPr>
          <w:rFonts w:cs="Arial"/>
          <w:lang w:eastAsia="sr-Latn-CS"/>
        </w:rPr>
        <w:t>У случају изме</w:t>
      </w:r>
      <w:r w:rsidR="00EF6586" w:rsidRPr="00F0730D">
        <w:rPr>
          <w:rFonts w:cs="Arial"/>
          <w:lang w:eastAsia="sr-Latn-CS"/>
        </w:rPr>
        <w:t xml:space="preserve">не овог Оквирног споразума </w:t>
      </w:r>
      <w:r w:rsidR="00EF6586" w:rsidRPr="00F0730D">
        <w:rPr>
          <w:rFonts w:cs="Arial"/>
          <w:lang w:val="sr-Cyrl-RS" w:eastAsia="sr-Latn-CS"/>
        </w:rPr>
        <w:t xml:space="preserve">Наручилац </w:t>
      </w:r>
      <w:r w:rsidRPr="00F0730D">
        <w:rPr>
          <w:rFonts w:cs="Arial"/>
          <w:lang w:eastAsia="sr-Latn-CS"/>
        </w:rPr>
        <w:t xml:space="preserve">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0730D" w:rsidRDefault="0008263C" w:rsidP="00922EDB">
      <w:pPr>
        <w:spacing w:before="0"/>
        <w:rPr>
          <w:rFonts w:cs="Arial"/>
          <w:color w:val="FF0000"/>
          <w:lang w:eastAsia="sr-Latn-CS"/>
        </w:rPr>
      </w:pPr>
    </w:p>
    <w:p w:rsidR="0008263C" w:rsidRPr="00F0730D" w:rsidRDefault="005C7303" w:rsidP="00922EDB">
      <w:pPr>
        <w:spacing w:before="0"/>
        <w:rPr>
          <w:rFonts w:cs="Arial"/>
          <w:color w:val="00B0F0"/>
          <w:lang w:val="sr-Cyrl-RS" w:eastAsia="sr-Latn-CS"/>
        </w:rPr>
      </w:pPr>
      <w:r w:rsidRPr="00F0730D">
        <w:rPr>
          <w:rFonts w:cs="Arial"/>
          <w:b/>
          <w:caps/>
          <w:color w:val="FF0000"/>
          <w:lang w:val="sr-Cyrl-RS"/>
        </w:rPr>
        <w:t xml:space="preserve"> </w:t>
      </w:r>
    </w:p>
    <w:p w:rsidR="00465640" w:rsidRPr="00F0730D" w:rsidRDefault="00465640" w:rsidP="00922EDB">
      <w:pPr>
        <w:spacing w:before="0"/>
        <w:rPr>
          <w:rFonts w:cs="Arial"/>
          <w:color w:val="00B0F0"/>
          <w:lang w:eastAsia="sr-Latn-CS"/>
        </w:rPr>
      </w:pPr>
    </w:p>
    <w:p w:rsidR="00F62ECD" w:rsidRPr="00F0730D" w:rsidRDefault="00F62ECD" w:rsidP="00922EDB">
      <w:pPr>
        <w:spacing w:before="0"/>
        <w:rPr>
          <w:rFonts w:cs="Arial"/>
          <w:color w:val="00B0F0"/>
          <w:lang w:eastAsia="sr-Latn-CS"/>
        </w:rPr>
      </w:pPr>
    </w:p>
    <w:p w:rsidR="00F62ECD" w:rsidRPr="00F0730D" w:rsidRDefault="00F62ECD" w:rsidP="00922EDB">
      <w:pPr>
        <w:spacing w:before="0"/>
        <w:rPr>
          <w:rFonts w:cs="Arial"/>
          <w:color w:val="00B0F0"/>
          <w:lang w:eastAsia="sr-Latn-CS"/>
        </w:rPr>
      </w:pPr>
    </w:p>
    <w:p w:rsidR="00F62ECD" w:rsidRPr="00F0730D" w:rsidRDefault="00F62ECD" w:rsidP="00922EDB">
      <w:pPr>
        <w:spacing w:before="0"/>
        <w:rPr>
          <w:rFonts w:cs="Arial"/>
          <w:color w:val="00B0F0"/>
          <w:lang w:eastAsia="sr-Latn-CS"/>
        </w:rPr>
      </w:pPr>
    </w:p>
    <w:p w:rsidR="00F62ECD" w:rsidRPr="00F0730D" w:rsidRDefault="00F62ECD" w:rsidP="00922EDB">
      <w:pPr>
        <w:spacing w:before="0"/>
        <w:rPr>
          <w:rFonts w:cs="Arial"/>
          <w:color w:val="00B0F0"/>
          <w:lang w:eastAsia="sr-Latn-CS"/>
        </w:rPr>
      </w:pPr>
    </w:p>
    <w:p w:rsidR="00F62ECD" w:rsidRPr="00F0730D" w:rsidRDefault="00F62ECD" w:rsidP="00922EDB">
      <w:pPr>
        <w:spacing w:before="0"/>
        <w:rPr>
          <w:rFonts w:cs="Arial"/>
          <w:color w:val="00B0F0"/>
          <w:lang w:eastAsia="sr-Latn-CS"/>
        </w:rPr>
      </w:pPr>
    </w:p>
    <w:p w:rsidR="005938D4" w:rsidRPr="00F0730D" w:rsidRDefault="00753361" w:rsidP="00922EDB">
      <w:pPr>
        <w:spacing w:before="0"/>
        <w:rPr>
          <w:rFonts w:cs="Arial"/>
          <w:color w:val="00B0F0"/>
          <w:lang w:val="sr-Cyrl-RS" w:eastAsia="sr-Latn-CS"/>
        </w:rPr>
      </w:pPr>
      <w:r w:rsidRPr="00F0730D">
        <w:rPr>
          <w:rFonts w:cs="Arial"/>
          <w:color w:val="00B0F0"/>
          <w:lang w:val="sr-Cyrl-RS" w:eastAsia="sr-Latn-CS"/>
        </w:rPr>
        <w:t xml:space="preserve">  </w:t>
      </w:r>
    </w:p>
    <w:p w:rsidR="005938D4" w:rsidRPr="00F0730D" w:rsidRDefault="005938D4" w:rsidP="00922EDB">
      <w:pPr>
        <w:spacing w:before="0"/>
        <w:rPr>
          <w:rFonts w:cs="Arial"/>
          <w:color w:val="00B0F0"/>
          <w:lang w:val="sr-Cyrl-RS" w:eastAsia="sr-Latn-CS"/>
        </w:rPr>
      </w:pPr>
    </w:p>
    <w:p w:rsidR="005938D4" w:rsidRPr="00F0730D" w:rsidRDefault="005938D4"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Pr="00F0730D" w:rsidRDefault="006C61AB" w:rsidP="00922EDB">
      <w:pPr>
        <w:spacing w:before="0"/>
        <w:rPr>
          <w:rFonts w:cs="Arial"/>
          <w:color w:val="00B0F0"/>
          <w:lang w:val="sr-Cyrl-RS" w:eastAsia="sr-Latn-CS"/>
        </w:rPr>
      </w:pPr>
    </w:p>
    <w:p w:rsidR="006C61AB" w:rsidRDefault="006C61AB"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317636" w:rsidRDefault="00317636" w:rsidP="00922EDB">
      <w:pPr>
        <w:spacing w:before="0"/>
        <w:rPr>
          <w:rFonts w:cs="Arial"/>
          <w:color w:val="00B0F0"/>
          <w:lang w:val="sr-Cyrl-RS" w:eastAsia="sr-Latn-CS"/>
        </w:rPr>
      </w:pPr>
    </w:p>
    <w:p w:rsidR="00F62ECD" w:rsidRPr="00F0730D" w:rsidRDefault="00F62ECD" w:rsidP="00922EDB">
      <w:pPr>
        <w:spacing w:before="0"/>
        <w:rPr>
          <w:rFonts w:cs="Arial"/>
          <w:color w:val="00B0F0"/>
          <w:lang w:eastAsia="sr-Latn-CS"/>
        </w:rPr>
      </w:pPr>
    </w:p>
    <w:p w:rsidR="00465640" w:rsidRPr="00F0730D" w:rsidRDefault="00465640" w:rsidP="002C1C3A">
      <w:pPr>
        <w:pStyle w:val="KDPodnaslov1"/>
        <w:numPr>
          <w:ilvl w:val="0"/>
          <w:numId w:val="22"/>
        </w:numPr>
        <w:spacing w:before="0"/>
        <w:jc w:val="center"/>
        <w:rPr>
          <w:rFonts w:cs="Arial"/>
        </w:rPr>
      </w:pPr>
      <w:r w:rsidRPr="00F0730D">
        <w:rPr>
          <w:rFonts w:cs="Arial"/>
        </w:rPr>
        <w:t>ОБРАСЦИ</w:t>
      </w:r>
    </w:p>
    <w:p w:rsidR="00465640" w:rsidRPr="00F0730D" w:rsidRDefault="00465640" w:rsidP="00922EDB">
      <w:pPr>
        <w:spacing w:before="0"/>
        <w:rPr>
          <w:rFonts w:cs="Arial"/>
          <w:color w:val="00B0F0"/>
          <w:lang w:eastAsia="sr-Latn-CS"/>
        </w:rPr>
      </w:pPr>
    </w:p>
    <w:p w:rsidR="00465640" w:rsidRPr="00F0730D" w:rsidRDefault="00465640" w:rsidP="00922EDB">
      <w:pPr>
        <w:spacing w:before="0"/>
        <w:rPr>
          <w:rFonts w:cs="Arial"/>
          <w:color w:val="00B0F0"/>
          <w:lang w:eastAsia="sr-Latn-CS"/>
        </w:rPr>
      </w:pPr>
    </w:p>
    <w:p w:rsidR="00E134BF" w:rsidRPr="00F0730D" w:rsidRDefault="00E134BF" w:rsidP="00C2234E">
      <w:pPr>
        <w:rPr>
          <w:rFonts w:cs="Arial"/>
        </w:rPr>
      </w:pPr>
      <w:bookmarkStart w:id="252" w:name="_Toc442559924"/>
    </w:p>
    <w:p w:rsidR="00D70FED" w:rsidRPr="00F0730D" w:rsidRDefault="00D70FED" w:rsidP="00C2234E">
      <w:pPr>
        <w:rPr>
          <w:rFonts w:cs="Arial"/>
        </w:rPr>
      </w:pPr>
    </w:p>
    <w:p w:rsidR="00F62ECD" w:rsidRPr="00F0730D" w:rsidRDefault="00F62ECD" w:rsidP="00C2234E">
      <w:pPr>
        <w:rPr>
          <w:rFonts w:cs="Arial"/>
        </w:rPr>
      </w:pPr>
    </w:p>
    <w:p w:rsidR="00F62ECD" w:rsidRPr="00F0730D" w:rsidRDefault="00F62ECD" w:rsidP="00C2234E">
      <w:pPr>
        <w:rPr>
          <w:rFonts w:cs="Arial"/>
        </w:rPr>
      </w:pPr>
    </w:p>
    <w:p w:rsidR="00F62ECD" w:rsidRPr="00F0730D" w:rsidRDefault="00F62ECD" w:rsidP="00C2234E">
      <w:pPr>
        <w:rPr>
          <w:rFonts w:cs="Arial"/>
        </w:rPr>
      </w:pPr>
    </w:p>
    <w:p w:rsidR="00F62ECD" w:rsidRPr="00F0730D" w:rsidRDefault="00F62ECD" w:rsidP="00C2234E">
      <w:pPr>
        <w:rPr>
          <w:rFonts w:cs="Arial"/>
        </w:rPr>
      </w:pPr>
    </w:p>
    <w:p w:rsidR="006C61AB" w:rsidRPr="00F0730D" w:rsidRDefault="006C61AB" w:rsidP="00C2234E">
      <w:pPr>
        <w:rPr>
          <w:rFonts w:cs="Arial"/>
        </w:rPr>
      </w:pPr>
    </w:p>
    <w:p w:rsidR="006C61AB" w:rsidRPr="00F0730D" w:rsidRDefault="006C61AB" w:rsidP="00C2234E">
      <w:pPr>
        <w:rPr>
          <w:rFonts w:cs="Arial"/>
        </w:rPr>
      </w:pPr>
    </w:p>
    <w:p w:rsidR="00343A18" w:rsidRPr="00F0730D" w:rsidRDefault="00343A18" w:rsidP="00343A18">
      <w:pPr>
        <w:pStyle w:val="KDObrazac"/>
        <w:spacing w:before="0"/>
        <w:rPr>
          <w:noProof/>
        </w:rPr>
      </w:pPr>
      <w:r w:rsidRPr="00F0730D">
        <w:t xml:space="preserve">ОБРАЗАЦ </w:t>
      </w:r>
      <w:r w:rsidR="00974E5E" w:rsidRPr="00F0730D">
        <w:rPr>
          <w:lang w:val="sr-Cyrl-RS"/>
        </w:rPr>
        <w:t>1</w:t>
      </w:r>
      <w:r w:rsidRPr="00F0730D">
        <w:rPr>
          <w:noProof/>
        </w:rPr>
        <w:t>.</w:t>
      </w:r>
      <w:bookmarkEnd w:id="252"/>
    </w:p>
    <w:p w:rsidR="00343A18" w:rsidRPr="00F0730D" w:rsidRDefault="00343A18" w:rsidP="00874F5B">
      <w:pPr>
        <w:rPr>
          <w:rFonts w:cs="Arial"/>
        </w:rPr>
      </w:pPr>
    </w:p>
    <w:p w:rsidR="00343A18" w:rsidRPr="00F0730D" w:rsidRDefault="00343A18" w:rsidP="00343A18">
      <w:pPr>
        <w:spacing w:before="0"/>
        <w:jc w:val="center"/>
        <w:rPr>
          <w:rStyle w:val="BookTitle"/>
          <w:rFonts w:cs="Arial"/>
        </w:rPr>
      </w:pPr>
      <w:r w:rsidRPr="00F0730D">
        <w:rPr>
          <w:rStyle w:val="BookTitle"/>
          <w:rFonts w:cs="Arial"/>
        </w:rPr>
        <w:t>ОБРАЗАЦ ПОНУДЕ</w:t>
      </w:r>
    </w:p>
    <w:p w:rsidR="00343A18" w:rsidRPr="00F0730D" w:rsidRDefault="00343A18" w:rsidP="00343A18">
      <w:pPr>
        <w:spacing w:before="0"/>
        <w:rPr>
          <w:rStyle w:val="BookTitle"/>
          <w:rFonts w:cs="Arial"/>
        </w:rPr>
      </w:pPr>
    </w:p>
    <w:p w:rsidR="00343A18" w:rsidRPr="00F0730D" w:rsidRDefault="00343A18" w:rsidP="00343A18">
      <w:pPr>
        <w:spacing w:before="0"/>
        <w:rPr>
          <w:rStyle w:val="BookTitle"/>
          <w:rFonts w:cs="Arial"/>
        </w:rPr>
      </w:pPr>
    </w:p>
    <w:p w:rsidR="00343A18" w:rsidRPr="00D170AC" w:rsidRDefault="00343A18" w:rsidP="00343A18">
      <w:pPr>
        <w:spacing w:before="0"/>
        <w:rPr>
          <w:rFonts w:eastAsia="TimesNewRomanPS-BoldMT" w:cs="Arial"/>
          <w:bCs/>
          <w:lang w:val="sr-Cyrl-RS"/>
        </w:rPr>
      </w:pPr>
      <w:r w:rsidRPr="00F0730D">
        <w:rPr>
          <w:rFonts w:eastAsia="TimesNewRomanPS-BoldMT" w:cs="Arial"/>
          <w:bCs/>
          <w:color w:val="000000"/>
        </w:rPr>
        <w:t xml:space="preserve">Понуда бр._________ од </w:t>
      </w:r>
      <w:r w:rsidRPr="00F0730D">
        <w:rPr>
          <w:rFonts w:eastAsia="TimesNewRomanPS-BoldMT" w:cs="Arial"/>
          <w:bCs/>
        </w:rPr>
        <w:t xml:space="preserve">_______________ за  </w:t>
      </w:r>
      <w:r w:rsidR="0008263C" w:rsidRPr="00F0730D">
        <w:rPr>
          <w:rFonts w:eastAsia="TimesNewRomanPS-BoldMT" w:cs="Arial"/>
          <w:bCs/>
          <w:lang w:val="sr-Cyrl-RS"/>
        </w:rPr>
        <w:t xml:space="preserve">отворени </w:t>
      </w:r>
      <w:r w:rsidRPr="00F0730D">
        <w:rPr>
          <w:rFonts w:eastAsia="TimesNewRomanPS-BoldMT" w:cs="Arial"/>
          <w:bCs/>
        </w:rPr>
        <w:t>поступак јавне набавке</w:t>
      </w:r>
      <w:r w:rsidR="00DA575A" w:rsidRPr="00F0730D">
        <w:rPr>
          <w:rFonts w:eastAsia="TimesNewRomanPS-BoldMT" w:cs="Arial"/>
          <w:bCs/>
          <w:lang w:val="sr-Cyrl-RS"/>
        </w:rPr>
        <w:t>–</w:t>
      </w:r>
      <w:r w:rsidRPr="00F0730D">
        <w:rPr>
          <w:rFonts w:eastAsia="TimesNewRomanPS-BoldMT" w:cs="Arial"/>
          <w:bCs/>
        </w:rPr>
        <w:t xml:space="preserve"> </w:t>
      </w:r>
      <w:r w:rsidR="00CC5C4E" w:rsidRPr="00CC5C4E">
        <w:rPr>
          <w:rFonts w:eastAsia="TimesNewRomanPS-BoldMT" w:cs="Arial"/>
          <w:bCs/>
          <w:lang w:val="sr-Cyrl-RS"/>
        </w:rPr>
        <w:t>добара: Лична заштитна опрема – обућа</w:t>
      </w:r>
      <w:r w:rsidR="00EC60BD" w:rsidRPr="00F0730D">
        <w:rPr>
          <w:rFonts w:eastAsia="TimesNewRomanPS-BoldMT" w:cs="Arial"/>
          <w:bCs/>
          <w:lang w:val="sr-Cyrl-RS"/>
        </w:rPr>
        <w:t>,</w:t>
      </w:r>
      <w:r w:rsidR="00EC60BD" w:rsidRPr="00F0730D">
        <w:rPr>
          <w:rFonts w:eastAsia="TimesNewRomanPS-BoldMT" w:cs="Arial"/>
          <w:b/>
          <w:bCs/>
          <w:lang w:val="sr-Cyrl-RS"/>
        </w:rPr>
        <w:t xml:space="preserve"> </w:t>
      </w:r>
      <w:r w:rsidRPr="00F0730D">
        <w:rPr>
          <w:rFonts w:eastAsia="TimesNewRomanPS-BoldMT" w:cs="Arial"/>
          <w:bCs/>
        </w:rPr>
        <w:t>ЈН</w:t>
      </w:r>
      <w:r w:rsidR="00BF60B9">
        <w:rPr>
          <w:rFonts w:eastAsia="TimesNewRomanPS-BoldMT" w:cs="Arial"/>
          <w:bCs/>
          <w:lang w:val="sr-Cyrl-RS"/>
        </w:rPr>
        <w:t>О</w:t>
      </w:r>
      <w:r w:rsidRPr="00F0730D">
        <w:rPr>
          <w:rFonts w:eastAsia="TimesNewRomanPS-BoldMT" w:cs="Arial"/>
          <w:bCs/>
        </w:rPr>
        <w:t xml:space="preserve"> бр. </w:t>
      </w:r>
      <w:r w:rsidR="00317636">
        <w:rPr>
          <w:rFonts w:eastAsia="TimesNewRomanPS-BoldMT" w:cs="Arial"/>
          <w:bCs/>
          <w:lang w:val="sr-Cyrl-RS"/>
        </w:rPr>
        <w:t>279</w:t>
      </w:r>
      <w:r w:rsidR="00925512" w:rsidRPr="00F0730D">
        <w:rPr>
          <w:rFonts w:eastAsia="TimesNewRomanPS-BoldMT" w:cs="Arial"/>
          <w:bCs/>
          <w:lang w:val="sr-Latn-RS"/>
        </w:rPr>
        <w:t>-2020 (ЈНО/1000/006</w:t>
      </w:r>
      <w:r w:rsidR="00317636">
        <w:rPr>
          <w:rFonts w:eastAsia="TimesNewRomanPS-BoldMT" w:cs="Arial"/>
          <w:bCs/>
          <w:lang w:val="sr-Cyrl-RS"/>
        </w:rPr>
        <w:t>8</w:t>
      </w:r>
      <w:r w:rsidR="002B7C96" w:rsidRPr="00F0730D">
        <w:rPr>
          <w:rFonts w:eastAsia="TimesNewRomanPS-BoldMT" w:cs="Arial"/>
          <w:bCs/>
          <w:lang w:val="sr-Latn-RS"/>
        </w:rPr>
        <w:t>/2020</w:t>
      </w:r>
      <w:r w:rsidR="00153793" w:rsidRPr="00F0730D">
        <w:rPr>
          <w:rFonts w:eastAsia="TimesNewRomanPS-BoldMT" w:cs="Arial"/>
          <w:bCs/>
          <w:lang w:val="sr-Latn-RS"/>
        </w:rPr>
        <w:t>)</w:t>
      </w:r>
    </w:p>
    <w:p w:rsidR="00343A18" w:rsidRPr="00F0730D" w:rsidRDefault="00343A18" w:rsidP="00343A18">
      <w:pPr>
        <w:spacing w:before="0"/>
        <w:rPr>
          <w:rFonts w:eastAsia="TimesNewRomanPS-BoldMT" w:cs="Arial"/>
          <w:bCs/>
          <w:color w:val="FF0000"/>
        </w:rPr>
      </w:pPr>
    </w:p>
    <w:p w:rsidR="00343A18" w:rsidRPr="00F0730D" w:rsidRDefault="00343A18" w:rsidP="00343A18">
      <w:pPr>
        <w:spacing w:before="0"/>
        <w:rPr>
          <w:rFonts w:cs="Arial"/>
          <w:b/>
          <w:bCs/>
          <w:i/>
          <w:iCs/>
        </w:rPr>
      </w:pPr>
      <w:r w:rsidRPr="00F0730D">
        <w:rPr>
          <w:rFonts w:cs="Arial"/>
          <w:b/>
          <w:bCs/>
          <w:i/>
          <w:iCs/>
        </w:rPr>
        <w:t>1)ОПШТИ ПОДАЦИ О ПОНУЂАЧУ</w:t>
      </w:r>
    </w:p>
    <w:p w:rsidR="00343A18" w:rsidRPr="00F0730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F073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rPr>
            </w:pPr>
            <w:r w:rsidRPr="00F0730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rPr>
                <w:rFonts w:cs="Arial"/>
                <w:b/>
                <w:bCs/>
                <w:i/>
                <w:iCs/>
              </w:rPr>
            </w:pPr>
          </w:p>
        </w:tc>
      </w:tr>
      <w:tr w:rsidR="00343A18" w:rsidRPr="00F073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rPr>
            </w:pPr>
            <w:r w:rsidRPr="00F0730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rPr>
                <w:rFonts w:cs="Arial"/>
                <w:b/>
                <w:bCs/>
                <w:i/>
                <w:iCs/>
              </w:rPr>
            </w:pPr>
          </w:p>
        </w:tc>
      </w:tr>
      <w:tr w:rsidR="000B2EE9" w:rsidRPr="00F0730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0730D" w:rsidRDefault="000B2EE9" w:rsidP="00BC01DC">
            <w:pPr>
              <w:spacing w:before="0"/>
              <w:rPr>
                <w:rFonts w:cs="Arial"/>
                <w:i/>
                <w:iCs/>
              </w:rPr>
            </w:pPr>
            <w:r w:rsidRPr="00F0730D">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0730D" w:rsidRDefault="000B2EE9" w:rsidP="00BC01DC">
            <w:pPr>
              <w:snapToGrid w:val="0"/>
              <w:spacing w:before="0"/>
              <w:rPr>
                <w:rFonts w:cs="Arial"/>
                <w:b/>
                <w:bCs/>
                <w:i/>
                <w:iCs/>
              </w:rPr>
            </w:pPr>
          </w:p>
          <w:p w:rsidR="004279AA" w:rsidRPr="00F0730D" w:rsidRDefault="004279AA" w:rsidP="00BC01DC">
            <w:pPr>
              <w:snapToGrid w:val="0"/>
              <w:spacing w:before="0"/>
              <w:rPr>
                <w:rFonts w:cs="Arial"/>
                <w:b/>
                <w:bCs/>
                <w:i/>
                <w:iCs/>
              </w:rPr>
            </w:pPr>
          </w:p>
        </w:tc>
      </w:tr>
      <w:tr w:rsidR="00343A18" w:rsidRPr="00F0730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rPr>
            </w:pPr>
            <w:r w:rsidRPr="00F0730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rPr>
                <w:rFonts w:cs="Arial"/>
                <w:b/>
                <w:bCs/>
                <w:i/>
                <w:iCs/>
              </w:rPr>
            </w:pPr>
          </w:p>
          <w:p w:rsidR="00343A18" w:rsidRPr="00F0730D" w:rsidRDefault="00343A18" w:rsidP="00BC01DC">
            <w:pPr>
              <w:spacing w:before="0"/>
              <w:rPr>
                <w:rFonts w:cs="Arial"/>
                <w:b/>
                <w:bCs/>
                <w:i/>
                <w:iCs/>
              </w:rPr>
            </w:pPr>
          </w:p>
        </w:tc>
      </w:tr>
      <w:tr w:rsidR="00343A18" w:rsidRPr="00F0730D" w:rsidTr="00BC01DC">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lang w:val="ru-RU"/>
              </w:rPr>
            </w:pPr>
            <w:r w:rsidRPr="00F0730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cs="Arial"/>
                <w:b/>
                <w:bCs/>
                <w:i/>
                <w:iCs/>
                <w:lang w:val="ru-RU"/>
              </w:rPr>
            </w:pPr>
          </w:p>
        </w:tc>
      </w:tr>
      <w:tr w:rsidR="00343A18" w:rsidRPr="00F073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rPr>
            </w:pPr>
            <w:r w:rsidRPr="00F0730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rPr>
                <w:rFonts w:cs="Arial"/>
                <w:b/>
                <w:bCs/>
                <w:i/>
                <w:iCs/>
              </w:rPr>
            </w:pPr>
          </w:p>
          <w:p w:rsidR="00343A18" w:rsidRPr="00F0730D" w:rsidRDefault="00343A18" w:rsidP="00BC01DC">
            <w:pPr>
              <w:spacing w:before="0"/>
              <w:rPr>
                <w:rFonts w:cs="Arial"/>
                <w:b/>
                <w:bCs/>
                <w:i/>
                <w:iCs/>
              </w:rPr>
            </w:pPr>
          </w:p>
        </w:tc>
      </w:tr>
      <w:tr w:rsidR="00343A18" w:rsidRPr="00F0730D" w:rsidTr="00BC01DC">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lang w:val="ru-RU"/>
              </w:rPr>
            </w:pPr>
            <w:r w:rsidRPr="00F0730D">
              <w:rPr>
                <w:rFonts w:cs="Arial"/>
                <w:i/>
                <w:iCs/>
                <w:lang w:val="ru-RU"/>
              </w:rPr>
              <w:t>Електронска адреса понуђача (</w:t>
            </w:r>
            <w:r w:rsidRPr="00F0730D">
              <w:rPr>
                <w:rFonts w:cs="Arial"/>
                <w:i/>
                <w:iCs/>
              </w:rPr>
              <w:t>e</w:t>
            </w:r>
            <w:r w:rsidRPr="00F0730D">
              <w:rPr>
                <w:rFonts w:cs="Arial"/>
                <w:i/>
                <w:iCs/>
                <w:lang w:val="ru-RU"/>
              </w:rPr>
              <w:t>-</w:t>
            </w:r>
            <w:r w:rsidRPr="00F0730D">
              <w:rPr>
                <w:rFonts w:cs="Arial"/>
                <w:i/>
                <w:iCs/>
              </w:rPr>
              <w:t>mail</w:t>
            </w:r>
            <w:r w:rsidRPr="00F0730D">
              <w:rPr>
                <w:rFonts w:cs="Arial"/>
                <w:i/>
                <w:iCs/>
                <w:lang w:val="ru-RU"/>
              </w:rPr>
              <w:t>):</w:t>
            </w:r>
          </w:p>
          <w:p w:rsidR="00343A18" w:rsidRPr="00F0730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cs="Arial"/>
                <w:b/>
                <w:bCs/>
                <w:i/>
                <w:iCs/>
                <w:lang w:val="ru-RU"/>
              </w:rPr>
            </w:pPr>
          </w:p>
        </w:tc>
      </w:tr>
      <w:tr w:rsidR="00343A18" w:rsidRPr="00F0730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rPr>
            </w:pPr>
            <w:r w:rsidRPr="00F0730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rPr>
                <w:rFonts w:cs="Arial"/>
                <w:b/>
                <w:bCs/>
                <w:i/>
                <w:iCs/>
              </w:rPr>
            </w:pPr>
          </w:p>
          <w:p w:rsidR="00343A18" w:rsidRPr="00F0730D" w:rsidRDefault="00343A18" w:rsidP="00BC01DC">
            <w:pPr>
              <w:spacing w:before="0"/>
              <w:rPr>
                <w:rFonts w:cs="Arial"/>
                <w:b/>
                <w:bCs/>
                <w:i/>
                <w:iCs/>
              </w:rPr>
            </w:pPr>
          </w:p>
        </w:tc>
      </w:tr>
      <w:tr w:rsidR="00343A18" w:rsidRPr="00F0730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rPr>
            </w:pPr>
            <w:r w:rsidRPr="00F0730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rPr>
                <w:rFonts w:cs="Arial"/>
                <w:b/>
                <w:bCs/>
                <w:i/>
                <w:iCs/>
              </w:rPr>
            </w:pPr>
          </w:p>
          <w:p w:rsidR="00343A18" w:rsidRPr="00F0730D" w:rsidRDefault="00343A18" w:rsidP="00BC01DC">
            <w:pPr>
              <w:spacing w:before="0"/>
              <w:rPr>
                <w:rFonts w:cs="Arial"/>
                <w:b/>
                <w:bCs/>
                <w:i/>
                <w:iCs/>
              </w:rPr>
            </w:pPr>
          </w:p>
        </w:tc>
      </w:tr>
      <w:tr w:rsidR="00343A18" w:rsidRPr="00F073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cs="Arial"/>
                <w:b/>
                <w:bCs/>
                <w:i/>
                <w:iCs/>
                <w:lang w:val="ru-RU"/>
              </w:rPr>
            </w:pPr>
            <w:r w:rsidRPr="00F0730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cs="Arial"/>
                <w:b/>
                <w:bCs/>
                <w:i/>
                <w:iCs/>
                <w:lang w:val="ru-RU"/>
              </w:rPr>
            </w:pPr>
          </w:p>
          <w:p w:rsidR="00343A18" w:rsidRPr="00F0730D" w:rsidRDefault="00343A18" w:rsidP="00BC01DC">
            <w:pPr>
              <w:spacing w:before="0"/>
              <w:rPr>
                <w:rFonts w:cs="Arial"/>
                <w:b/>
                <w:bCs/>
                <w:i/>
                <w:iCs/>
                <w:lang w:val="ru-RU"/>
              </w:rPr>
            </w:pPr>
          </w:p>
        </w:tc>
      </w:tr>
      <w:tr w:rsidR="00343A18" w:rsidRPr="00F073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0730D" w:rsidRDefault="00343A18" w:rsidP="00754CF4">
            <w:pPr>
              <w:spacing w:before="0"/>
              <w:rPr>
                <w:rFonts w:cs="Arial"/>
                <w:b/>
                <w:bCs/>
                <w:i/>
                <w:iCs/>
                <w:lang w:val="ru-RU"/>
              </w:rPr>
            </w:pPr>
            <w:r w:rsidRPr="00F0730D">
              <w:rPr>
                <w:rFonts w:cs="Arial"/>
                <w:i/>
                <w:iCs/>
                <w:lang w:val="ru-RU"/>
              </w:rPr>
              <w:t xml:space="preserve">Лице овлашћено за потписивање </w:t>
            </w:r>
            <w:r w:rsidR="00754CF4" w:rsidRPr="00F0730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pacing w:before="0"/>
              <w:ind w:firstLine="708"/>
              <w:rPr>
                <w:rFonts w:cs="Arial"/>
                <w:b/>
                <w:bCs/>
                <w:i/>
                <w:iCs/>
                <w:lang w:val="ru-RU"/>
              </w:rPr>
            </w:pPr>
          </w:p>
          <w:p w:rsidR="00343A18" w:rsidRPr="00F0730D" w:rsidRDefault="00343A18" w:rsidP="00BC01DC">
            <w:pPr>
              <w:spacing w:before="0"/>
              <w:ind w:firstLine="708"/>
              <w:rPr>
                <w:rFonts w:cs="Arial"/>
                <w:b/>
                <w:bCs/>
                <w:i/>
                <w:iCs/>
                <w:lang w:val="ru-RU"/>
              </w:rPr>
            </w:pPr>
          </w:p>
        </w:tc>
      </w:tr>
    </w:tbl>
    <w:p w:rsidR="00343A18" w:rsidRPr="00F0730D" w:rsidRDefault="00343A18" w:rsidP="00343A18">
      <w:pPr>
        <w:spacing w:before="0"/>
        <w:rPr>
          <w:rFonts w:cs="Arial"/>
        </w:rPr>
      </w:pPr>
    </w:p>
    <w:p w:rsidR="00343A18" w:rsidRPr="00F0730D" w:rsidRDefault="00343A18" w:rsidP="00343A18">
      <w:pPr>
        <w:spacing w:before="0"/>
        <w:rPr>
          <w:rFonts w:eastAsia="TimesNewRomanPSMT" w:cs="Arial"/>
          <w:b/>
          <w:bCs/>
          <w:i/>
          <w:iCs/>
        </w:rPr>
      </w:pPr>
      <w:r w:rsidRPr="00F0730D">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0730D"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jc w:val="center"/>
              <w:rPr>
                <w:rFonts w:cs="Arial"/>
              </w:rPr>
            </w:pPr>
          </w:p>
          <w:p w:rsidR="00343A18" w:rsidRPr="00F0730D" w:rsidRDefault="00343A18" w:rsidP="00BC01DC">
            <w:pPr>
              <w:spacing w:before="0"/>
              <w:jc w:val="center"/>
              <w:rPr>
                <w:rFonts w:eastAsia="TimesNewRomanPSMT" w:cs="Arial"/>
                <w:b/>
                <w:bCs/>
              </w:rPr>
            </w:pPr>
            <w:r w:rsidRPr="00F0730D">
              <w:rPr>
                <w:rFonts w:eastAsia="TimesNewRomanPSMT" w:cs="Arial"/>
                <w:b/>
                <w:bCs/>
              </w:rPr>
              <w:t xml:space="preserve">А) САМОСТАЛНО </w:t>
            </w:r>
          </w:p>
        </w:tc>
      </w:tr>
      <w:tr w:rsidR="00343A18" w:rsidRPr="00F0730D"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jc w:val="center"/>
              <w:rPr>
                <w:rFonts w:eastAsia="TimesNewRomanPSMT" w:cs="Arial"/>
                <w:b/>
                <w:bCs/>
              </w:rPr>
            </w:pPr>
          </w:p>
          <w:p w:rsidR="00343A18" w:rsidRPr="00F0730D" w:rsidRDefault="00343A18" w:rsidP="00BC01DC">
            <w:pPr>
              <w:spacing w:before="0"/>
              <w:jc w:val="center"/>
              <w:rPr>
                <w:rFonts w:eastAsia="TimesNewRomanPSMT" w:cs="Arial"/>
                <w:b/>
                <w:bCs/>
              </w:rPr>
            </w:pPr>
            <w:r w:rsidRPr="00F0730D">
              <w:rPr>
                <w:rFonts w:eastAsia="TimesNewRomanPSMT" w:cs="Arial"/>
                <w:b/>
                <w:bCs/>
              </w:rPr>
              <w:t>Б) СА ПОДИЗВОЂАЧЕМ</w:t>
            </w:r>
          </w:p>
        </w:tc>
      </w:tr>
      <w:tr w:rsidR="00343A18" w:rsidRPr="00F0730D"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jc w:val="center"/>
              <w:rPr>
                <w:rFonts w:eastAsia="TimesNewRomanPSMT" w:cs="Arial"/>
                <w:b/>
                <w:bCs/>
              </w:rPr>
            </w:pPr>
          </w:p>
          <w:p w:rsidR="00343A18" w:rsidRPr="00F0730D" w:rsidRDefault="00343A18" w:rsidP="00BC01DC">
            <w:pPr>
              <w:spacing w:before="0"/>
              <w:jc w:val="center"/>
              <w:rPr>
                <w:rFonts w:cs="Arial"/>
                <w:b/>
                <w:i/>
                <w:iCs/>
                <w:lang w:val="ru-RU"/>
              </w:rPr>
            </w:pPr>
            <w:r w:rsidRPr="00F0730D">
              <w:rPr>
                <w:rFonts w:eastAsia="TimesNewRomanPSMT" w:cs="Arial"/>
                <w:b/>
                <w:bCs/>
              </w:rPr>
              <w:t>В) КАО ЗАЈЕДНИЧКУ ПОНУДУ</w:t>
            </w:r>
          </w:p>
        </w:tc>
      </w:tr>
    </w:tbl>
    <w:p w:rsidR="00343A18" w:rsidRPr="00F0730D" w:rsidRDefault="00343A18" w:rsidP="00343A18">
      <w:pPr>
        <w:spacing w:before="0"/>
        <w:rPr>
          <w:rFonts w:cs="Arial"/>
          <w:b/>
          <w:i/>
          <w:iCs/>
          <w:lang w:val="ru-RU"/>
        </w:rPr>
      </w:pPr>
    </w:p>
    <w:p w:rsidR="00343A18" w:rsidRPr="00F0730D" w:rsidRDefault="00343A18" w:rsidP="00343A18">
      <w:pPr>
        <w:spacing w:before="0"/>
        <w:rPr>
          <w:rFonts w:eastAsia="TimesNewRomanPSMT" w:cs="Arial"/>
          <w:bCs/>
        </w:rPr>
      </w:pPr>
      <w:r w:rsidRPr="00F0730D">
        <w:rPr>
          <w:rFonts w:cs="Arial"/>
          <w:b/>
          <w:i/>
          <w:iCs/>
          <w:lang w:val="ru-RU"/>
        </w:rPr>
        <w:t>Напомена:</w:t>
      </w:r>
      <w:r w:rsidRPr="00F0730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0730D" w:rsidRDefault="00343A18" w:rsidP="00343A18">
      <w:pPr>
        <w:spacing w:before="0"/>
        <w:rPr>
          <w:rFonts w:eastAsia="TimesNewRomanPSMT" w:cs="Arial"/>
          <w:bCs/>
        </w:rPr>
      </w:pPr>
    </w:p>
    <w:p w:rsidR="00343A18" w:rsidRPr="00F0730D" w:rsidRDefault="00343A18" w:rsidP="00343A18">
      <w:pPr>
        <w:spacing w:before="0"/>
        <w:rPr>
          <w:rFonts w:eastAsia="TimesNewRomanPSMT" w:cs="Arial"/>
          <w:b/>
          <w:bCs/>
          <w:i/>
        </w:rPr>
      </w:pPr>
      <w:r w:rsidRPr="00F0730D">
        <w:rPr>
          <w:rFonts w:eastAsia="TimesNewRomanPSMT" w:cs="Arial"/>
          <w:b/>
          <w:bCs/>
          <w:i/>
          <w:lang w:val="sr-Cyrl-CS"/>
        </w:rPr>
        <w:t xml:space="preserve">3) </w:t>
      </w:r>
      <w:r w:rsidRPr="00F0730D">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Cs/>
                <w:i/>
              </w:rPr>
            </w:pPr>
            <w:r w:rsidRPr="00F0730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p w:rsidR="004279AA" w:rsidRPr="00F0730D" w:rsidRDefault="004279AA"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0B2EE9" w:rsidRPr="00F0730D" w:rsidTr="004279AA">
        <w:tc>
          <w:tcPr>
            <w:tcW w:w="465" w:type="dxa"/>
            <w:tcBorders>
              <w:top w:val="single" w:sz="4" w:space="0" w:color="000000"/>
              <w:left w:val="single" w:sz="4" w:space="0" w:color="000000"/>
              <w:bottom w:val="single" w:sz="4" w:space="0" w:color="000000"/>
            </w:tcBorders>
            <w:shd w:val="clear" w:color="auto" w:fill="auto"/>
          </w:tcPr>
          <w:p w:rsidR="000B2EE9" w:rsidRPr="00F0730D"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0730D" w:rsidRDefault="000B2EE9" w:rsidP="00BC01DC">
            <w:pPr>
              <w:snapToGrid w:val="0"/>
              <w:spacing w:before="0"/>
              <w:rPr>
                <w:rFonts w:cs="Arial"/>
                <w:i/>
                <w:iCs/>
                <w:lang w:val="sr-Cyrl-RS"/>
              </w:rPr>
            </w:pPr>
            <w:r w:rsidRPr="00F0730D">
              <w:rPr>
                <w:rFonts w:cs="Arial"/>
                <w:i/>
                <w:iCs/>
                <w:lang w:val="sr-Cyrl-RS"/>
              </w:rPr>
              <w:t>Врста правног лица:</w:t>
            </w:r>
          </w:p>
          <w:p w:rsidR="000B2EE9" w:rsidRPr="00F0730D"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0730D" w:rsidRDefault="000B2EE9"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
                <w:bCs/>
              </w:rPr>
            </w:pPr>
            <w:r w:rsidRPr="00F0730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p w:rsidR="004279AA" w:rsidRPr="00F0730D" w:rsidRDefault="004279AA"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Cs/>
                <w:i/>
              </w:rPr>
            </w:pPr>
            <w:r w:rsidRPr="00F0730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p w:rsidR="004279AA" w:rsidRPr="00F0730D" w:rsidRDefault="004279AA"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p w:rsidR="004279AA" w:rsidRPr="00F0730D" w:rsidRDefault="004279AA" w:rsidP="00BC01DC">
            <w:pPr>
              <w:snapToGrid w:val="0"/>
              <w:spacing w:before="0"/>
              <w:rPr>
                <w:rFonts w:eastAsia="TimesNewRomanPSMT" w:cs="Arial"/>
                <w:b/>
                <w:bCs/>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tc>
      </w:tr>
      <w:tr w:rsidR="00343A18" w:rsidRPr="00F0730D" w:rsidTr="004279AA">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tc>
      </w:tr>
    </w:tbl>
    <w:p w:rsidR="00343A18" w:rsidRPr="00F0730D" w:rsidRDefault="00343A18" w:rsidP="00343A18">
      <w:pPr>
        <w:spacing w:before="0"/>
        <w:rPr>
          <w:rFonts w:cs="Arial"/>
          <w:i/>
          <w:iCs/>
          <w:lang w:val="ru-RU"/>
        </w:rPr>
      </w:pPr>
      <w:r w:rsidRPr="00F0730D">
        <w:rPr>
          <w:rFonts w:cs="Arial"/>
          <w:b/>
          <w:bCs/>
          <w:i/>
          <w:iCs/>
          <w:u w:val="single"/>
          <w:lang w:val="ru-RU"/>
        </w:rPr>
        <w:t>Напомена:</w:t>
      </w:r>
    </w:p>
    <w:p w:rsidR="00343A18" w:rsidRPr="00F0730D" w:rsidRDefault="00343A18" w:rsidP="00343A18">
      <w:pPr>
        <w:spacing w:before="0"/>
        <w:rPr>
          <w:rFonts w:eastAsia="TimesNewRomanPSMT" w:cs="Arial"/>
          <w:b/>
          <w:bCs/>
          <w:lang w:val="ru-RU"/>
        </w:rPr>
      </w:pPr>
      <w:r w:rsidRPr="00F0730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0730D" w:rsidRDefault="00343A18" w:rsidP="00343A18">
      <w:pPr>
        <w:spacing w:before="0"/>
        <w:rPr>
          <w:rFonts w:eastAsia="TimesNewRomanPSMT" w:cs="Arial"/>
          <w:b/>
          <w:bCs/>
          <w:lang w:val="ru-RU"/>
        </w:rPr>
      </w:pPr>
    </w:p>
    <w:p w:rsidR="00343A18" w:rsidRPr="00F0730D" w:rsidRDefault="00343A18" w:rsidP="00343A18">
      <w:pPr>
        <w:spacing w:before="0"/>
        <w:rPr>
          <w:rFonts w:eastAsia="TimesNewRomanPSMT" w:cs="Arial"/>
          <w:b/>
          <w:bCs/>
          <w:i/>
          <w:lang w:val="ru-RU"/>
        </w:rPr>
      </w:pPr>
      <w:r w:rsidRPr="00F0730D">
        <w:rPr>
          <w:rFonts w:eastAsia="TimesNewRomanPSMT" w:cs="Arial"/>
          <w:b/>
          <w:bCs/>
          <w:i/>
          <w:lang w:val="sr-Cyrl-CS"/>
        </w:rPr>
        <w:t xml:space="preserve">4) </w:t>
      </w:r>
      <w:r w:rsidRPr="00F0730D">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Cs/>
                <w:i/>
                <w:lang w:val="ru-RU"/>
              </w:rPr>
            </w:pPr>
            <w:r w:rsidRPr="00F0730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p w:rsidR="004279AA" w:rsidRPr="00F0730D" w:rsidRDefault="004279AA" w:rsidP="00BC01DC">
            <w:pPr>
              <w:snapToGrid w:val="0"/>
              <w:spacing w:before="0"/>
              <w:rPr>
                <w:rFonts w:eastAsia="TimesNewRomanPSMT" w:cs="Arial"/>
                <w:b/>
                <w:bCs/>
                <w:lang w:val="ru-RU"/>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lang w:val="ru-RU"/>
              </w:rPr>
            </w:pPr>
          </w:p>
          <w:p w:rsidR="00343A18" w:rsidRPr="00F0730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0B2EE9" w:rsidRPr="00F0730D" w:rsidTr="00CF6738">
        <w:tc>
          <w:tcPr>
            <w:tcW w:w="465" w:type="dxa"/>
            <w:tcBorders>
              <w:top w:val="single" w:sz="4" w:space="0" w:color="000000"/>
              <w:left w:val="single" w:sz="4" w:space="0" w:color="000000"/>
              <w:bottom w:val="single" w:sz="4" w:space="0" w:color="000000"/>
            </w:tcBorders>
            <w:shd w:val="clear" w:color="auto" w:fill="auto"/>
          </w:tcPr>
          <w:p w:rsidR="000B2EE9" w:rsidRPr="00F0730D"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0730D" w:rsidRDefault="000B2EE9" w:rsidP="00BC01DC">
            <w:pPr>
              <w:snapToGrid w:val="0"/>
              <w:spacing w:before="0"/>
              <w:rPr>
                <w:rFonts w:cs="Arial"/>
                <w:i/>
                <w:iCs/>
                <w:lang w:val="sr-Cyrl-RS"/>
              </w:rPr>
            </w:pPr>
            <w:r w:rsidRPr="00F0730D">
              <w:rPr>
                <w:rFonts w:cs="Arial"/>
                <w:i/>
                <w:iCs/>
                <w:lang w:val="sr-Cyrl-RS"/>
              </w:rPr>
              <w:t>Врста правног лица:</w:t>
            </w:r>
          </w:p>
          <w:p w:rsidR="000B2EE9" w:rsidRPr="00F0730D"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0730D" w:rsidRDefault="000B2EE9"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p w:rsidR="004279AA" w:rsidRPr="00F0730D" w:rsidRDefault="004279AA"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Cs/>
                <w:i/>
                <w:lang w:val="ru-RU"/>
              </w:rPr>
            </w:pPr>
            <w:r w:rsidRPr="00F0730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p w:rsidR="004279AA" w:rsidRPr="00F0730D" w:rsidRDefault="004279AA" w:rsidP="00BC01DC">
            <w:pPr>
              <w:snapToGrid w:val="0"/>
              <w:spacing w:before="0"/>
              <w:rPr>
                <w:rFonts w:eastAsia="TimesNewRomanPSMT" w:cs="Arial"/>
                <w:b/>
                <w:bCs/>
                <w:lang w:val="ru-RU"/>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lang w:val="ru-RU"/>
              </w:rPr>
            </w:pPr>
          </w:p>
          <w:p w:rsidR="00343A18" w:rsidRPr="00F0730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p w:rsidR="004279AA" w:rsidRPr="00F0730D" w:rsidRDefault="004279AA"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Cs/>
                <w:i/>
                <w:lang w:val="ru-RU"/>
              </w:rPr>
            </w:pPr>
            <w:r w:rsidRPr="00F0730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lang w:val="ru-RU"/>
              </w:rPr>
            </w:pPr>
            <w:r w:rsidRPr="00F0730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lang w:val="ru-RU"/>
              </w:rPr>
            </w:pPr>
          </w:p>
          <w:p w:rsidR="004279AA" w:rsidRPr="00F0730D" w:rsidRDefault="004279AA" w:rsidP="00BC01DC">
            <w:pPr>
              <w:snapToGrid w:val="0"/>
              <w:spacing w:before="0"/>
              <w:rPr>
                <w:rFonts w:eastAsia="TimesNewRomanPSMT" w:cs="Arial"/>
                <w:b/>
                <w:bCs/>
                <w:lang w:val="ru-RU"/>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lang w:val="ru-RU"/>
              </w:rPr>
            </w:pPr>
          </w:p>
          <w:p w:rsidR="00343A18" w:rsidRPr="00F0730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p w:rsidR="00343A18" w:rsidRPr="00F0730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r w:rsidR="00343A18" w:rsidRPr="00F0730D" w:rsidTr="00CF6738">
        <w:tc>
          <w:tcPr>
            <w:tcW w:w="465"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0730D" w:rsidRDefault="00343A18" w:rsidP="00BC01DC">
            <w:pPr>
              <w:spacing w:before="0"/>
              <w:rPr>
                <w:rFonts w:eastAsia="TimesNewRomanPSMT" w:cs="Arial"/>
                <w:b/>
                <w:bCs/>
              </w:rPr>
            </w:pPr>
            <w:r w:rsidRPr="00F0730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0730D" w:rsidRDefault="00343A18" w:rsidP="00BC01DC">
            <w:pPr>
              <w:snapToGrid w:val="0"/>
              <w:spacing w:before="0"/>
              <w:rPr>
                <w:rFonts w:eastAsia="TimesNewRomanPSMT" w:cs="Arial"/>
                <w:b/>
                <w:bCs/>
              </w:rPr>
            </w:pPr>
          </w:p>
        </w:tc>
      </w:tr>
    </w:tbl>
    <w:p w:rsidR="00343A18" w:rsidRPr="00F0730D" w:rsidRDefault="00343A18" w:rsidP="00343A18">
      <w:pPr>
        <w:spacing w:before="0"/>
        <w:rPr>
          <w:rFonts w:cs="Arial"/>
          <w:i/>
          <w:iCs/>
          <w:lang w:val="ru-RU"/>
        </w:rPr>
      </w:pPr>
      <w:r w:rsidRPr="00F0730D">
        <w:rPr>
          <w:rFonts w:cs="Arial"/>
          <w:b/>
          <w:bCs/>
          <w:i/>
          <w:iCs/>
          <w:u w:val="single"/>
        </w:rPr>
        <w:t>Напомена:</w:t>
      </w:r>
    </w:p>
    <w:p w:rsidR="00343A18" w:rsidRPr="00F0730D" w:rsidRDefault="00343A18" w:rsidP="00343A18">
      <w:pPr>
        <w:spacing w:before="0"/>
        <w:rPr>
          <w:rFonts w:cs="Arial"/>
          <w:i/>
          <w:iCs/>
          <w:lang w:val="ru-RU"/>
        </w:rPr>
      </w:pPr>
      <w:r w:rsidRPr="00F0730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6D17" w:rsidRPr="00F0730D" w:rsidRDefault="00D46D17" w:rsidP="00343A18">
      <w:pPr>
        <w:spacing w:before="0"/>
        <w:rPr>
          <w:rFonts w:cs="Arial"/>
          <w:i/>
          <w:iCs/>
          <w:lang w:val="ru-RU"/>
        </w:rPr>
      </w:pPr>
    </w:p>
    <w:p w:rsidR="000E75A0" w:rsidRPr="00F0730D" w:rsidRDefault="00BA2C2D" w:rsidP="00BA2C2D">
      <w:pPr>
        <w:spacing w:before="0"/>
        <w:rPr>
          <w:rFonts w:eastAsia="TimesNewRomanPSMT" w:cs="Arial"/>
          <w:b/>
          <w:bCs/>
          <w:i/>
          <w:lang w:val="sr-Cyrl-CS"/>
        </w:rPr>
      </w:pPr>
      <w:r w:rsidRPr="00F0730D">
        <w:rPr>
          <w:rFonts w:eastAsia="TimesNewRomanPSMT" w:cs="Arial"/>
          <w:b/>
          <w:bCs/>
          <w:i/>
          <w:lang w:val="sr-Cyrl-CS"/>
        </w:rPr>
        <w:t xml:space="preserve">5) </w:t>
      </w:r>
      <w:r w:rsidR="000E75A0" w:rsidRPr="00F0730D">
        <w:rPr>
          <w:rFonts w:eastAsia="TimesNewRomanPSMT" w:cs="Arial"/>
          <w:b/>
          <w:bCs/>
          <w:i/>
          <w:lang w:val="sr-Cyrl-CS"/>
        </w:rPr>
        <w:t>ЦЕНА И КОМЕРЦИЈАЛНИ УСЛОВИ ПОНУДЕ</w:t>
      </w:r>
    </w:p>
    <w:p w:rsidR="000E75A0" w:rsidRPr="00F0730D" w:rsidRDefault="000E75A0" w:rsidP="000E75A0">
      <w:pPr>
        <w:spacing w:before="0"/>
        <w:jc w:val="center"/>
        <w:rPr>
          <w:rFonts w:cs="Arial"/>
          <w:b/>
          <w:bCs/>
          <w:i/>
          <w:iCs/>
          <w:u w:val="single"/>
          <w:lang w:val="sr-Cyrl-CS"/>
        </w:rPr>
      </w:pPr>
      <w:r w:rsidRPr="00F0730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764"/>
      </w:tblGrid>
      <w:tr w:rsidR="000E75A0" w:rsidRPr="00F0730D" w:rsidTr="00922EDB">
        <w:trPr>
          <w:trHeight w:val="485"/>
        </w:trPr>
        <w:tc>
          <w:tcPr>
            <w:tcW w:w="5920" w:type="dxa"/>
            <w:shd w:val="clear" w:color="auto" w:fill="C6D9F1" w:themeFill="text2" w:themeFillTint="33"/>
            <w:vAlign w:val="center"/>
          </w:tcPr>
          <w:p w:rsidR="000E75A0" w:rsidRPr="00F0730D" w:rsidRDefault="000E75A0" w:rsidP="00AF3AF8">
            <w:pPr>
              <w:spacing w:before="0"/>
              <w:jc w:val="center"/>
              <w:rPr>
                <w:rFonts w:cs="Arial"/>
                <w:b/>
                <w:bCs/>
                <w:i/>
                <w:iCs/>
                <w:lang w:val="sr-Cyrl-CS"/>
              </w:rPr>
            </w:pPr>
            <w:r w:rsidRPr="00F0730D">
              <w:rPr>
                <w:rFonts w:eastAsia="TimesNewRomanPSMT" w:cs="Arial"/>
                <w:b/>
                <w:bCs/>
              </w:rPr>
              <w:t xml:space="preserve">ПРЕДМЕТ </w:t>
            </w:r>
            <w:r w:rsidRPr="00F0730D">
              <w:rPr>
                <w:rFonts w:eastAsia="TimesNewRomanPSMT" w:cs="Arial"/>
                <w:b/>
                <w:bCs/>
                <w:lang w:val="sr-Cyrl-CS"/>
              </w:rPr>
              <w:t xml:space="preserve">И БРОЈ </w:t>
            </w:r>
            <w:r w:rsidRPr="00F0730D">
              <w:rPr>
                <w:rFonts w:eastAsia="TimesNewRomanPSMT" w:cs="Arial"/>
                <w:b/>
                <w:bCs/>
              </w:rPr>
              <w:t>НАБАВКЕ</w:t>
            </w:r>
          </w:p>
        </w:tc>
        <w:tc>
          <w:tcPr>
            <w:tcW w:w="4394" w:type="dxa"/>
            <w:shd w:val="clear" w:color="auto" w:fill="C6D9F1" w:themeFill="text2" w:themeFillTint="33"/>
            <w:vAlign w:val="center"/>
          </w:tcPr>
          <w:p w:rsidR="000E75A0" w:rsidRPr="00F0730D" w:rsidRDefault="000E75A0" w:rsidP="00EC60BD">
            <w:pPr>
              <w:spacing w:before="0"/>
              <w:jc w:val="center"/>
              <w:rPr>
                <w:rFonts w:cs="Arial"/>
                <w:b/>
                <w:bCs/>
                <w:i/>
                <w:iCs/>
                <w:lang w:val="sr-Cyrl-CS"/>
              </w:rPr>
            </w:pPr>
            <w:r w:rsidRPr="00F0730D">
              <w:rPr>
                <w:rFonts w:cs="Arial"/>
                <w:b/>
                <w:bCs/>
                <w:i/>
                <w:iCs/>
                <w:lang w:val="sr-Cyrl-CS"/>
              </w:rPr>
              <w:t xml:space="preserve">УКУПНА ЦЕНА </w:t>
            </w:r>
            <w:r w:rsidRPr="00F0730D">
              <w:rPr>
                <w:rFonts w:eastAsia="Arial Unicode MS" w:cs="Arial"/>
                <w:b/>
                <w:bCs/>
                <w:i/>
                <w:iCs/>
                <w:kern w:val="1"/>
                <w:lang w:val="sr-Cyrl-CS" w:eastAsia="ar-SA"/>
              </w:rPr>
              <w:t xml:space="preserve">дин. </w:t>
            </w:r>
            <w:r w:rsidRPr="00F0730D">
              <w:rPr>
                <w:rFonts w:cs="Arial"/>
                <w:b/>
                <w:bCs/>
                <w:i/>
                <w:iCs/>
                <w:lang w:val="sr-Cyrl-CS"/>
              </w:rPr>
              <w:t>без ПДВ-а</w:t>
            </w:r>
          </w:p>
        </w:tc>
      </w:tr>
      <w:tr w:rsidR="000E75A0" w:rsidRPr="00F0730D" w:rsidTr="00AF3AF8">
        <w:trPr>
          <w:trHeight w:val="440"/>
        </w:trPr>
        <w:tc>
          <w:tcPr>
            <w:tcW w:w="5920" w:type="dxa"/>
            <w:vAlign w:val="center"/>
          </w:tcPr>
          <w:p w:rsidR="00CC5C4E" w:rsidRPr="00CC5C4E" w:rsidRDefault="00CC5C4E" w:rsidP="00317636">
            <w:pPr>
              <w:spacing w:before="0"/>
              <w:rPr>
                <w:rFonts w:cs="Arial"/>
                <w:b/>
                <w:i/>
                <w:lang w:val="sr-Cyrl-RS"/>
              </w:rPr>
            </w:pPr>
            <w:r w:rsidRPr="00CC5C4E">
              <w:rPr>
                <w:rFonts w:cs="Arial"/>
                <w:b/>
                <w:i/>
                <w:lang w:val="sr-Cyrl-RS"/>
              </w:rPr>
              <w:t>добара: Лична заштитна опрема – обућа</w:t>
            </w:r>
          </w:p>
          <w:p w:rsidR="000E75A0" w:rsidRPr="00F0730D" w:rsidRDefault="00DA575A" w:rsidP="00317636">
            <w:pPr>
              <w:spacing w:before="0"/>
              <w:rPr>
                <w:rFonts w:cs="Arial"/>
                <w:b/>
                <w:i/>
                <w:lang w:val="sr-Cyrl-RS"/>
              </w:rPr>
            </w:pPr>
            <w:r w:rsidRPr="00CC5C4E">
              <w:rPr>
                <w:rFonts w:cs="Arial"/>
                <w:b/>
                <w:i/>
                <w:lang w:val="sr-Cyrl-RS"/>
              </w:rPr>
              <w:t xml:space="preserve"> Ј</w:t>
            </w:r>
            <w:r w:rsidR="00EC60BD" w:rsidRPr="00CC5C4E">
              <w:rPr>
                <w:rFonts w:cs="Arial"/>
                <w:b/>
                <w:i/>
                <w:lang w:val="ru-RU"/>
              </w:rPr>
              <w:t>Н</w:t>
            </w:r>
            <w:r w:rsidR="00925512" w:rsidRPr="00CC5C4E">
              <w:rPr>
                <w:rFonts w:cs="Arial"/>
                <w:b/>
                <w:i/>
                <w:lang w:val="sr-Latn-RS"/>
              </w:rPr>
              <w:t>O</w:t>
            </w:r>
            <w:r w:rsidR="00EC60BD" w:rsidRPr="00CC5C4E">
              <w:rPr>
                <w:rFonts w:cs="Arial"/>
                <w:b/>
                <w:i/>
                <w:lang w:val="ru-RU"/>
              </w:rPr>
              <w:t xml:space="preserve"> број </w:t>
            </w:r>
            <w:r w:rsidR="00317636" w:rsidRPr="00CC5C4E">
              <w:rPr>
                <w:rFonts w:cs="Arial"/>
                <w:b/>
                <w:i/>
                <w:lang w:val="sr-Cyrl-RS"/>
              </w:rPr>
              <w:t>279</w:t>
            </w:r>
            <w:r w:rsidR="002B7C96" w:rsidRPr="00CC5C4E">
              <w:rPr>
                <w:rFonts w:cs="Arial"/>
                <w:b/>
                <w:i/>
                <w:lang w:val="sr-Cyrl-RS"/>
              </w:rPr>
              <w:t>-2020 (ЈНО/1000/006</w:t>
            </w:r>
            <w:r w:rsidR="00317636" w:rsidRPr="00CC5C4E">
              <w:rPr>
                <w:rFonts w:cs="Arial"/>
                <w:b/>
                <w:i/>
                <w:lang w:val="sr-Cyrl-RS"/>
              </w:rPr>
              <w:t>8</w:t>
            </w:r>
            <w:r w:rsidR="00153793" w:rsidRPr="00CC5C4E">
              <w:rPr>
                <w:rFonts w:cs="Arial"/>
                <w:b/>
                <w:i/>
                <w:lang w:val="sr-Cyrl-RS"/>
              </w:rPr>
              <w:t>/20</w:t>
            </w:r>
            <w:r w:rsidR="002B7C96" w:rsidRPr="00CC5C4E">
              <w:rPr>
                <w:rFonts w:cs="Arial"/>
                <w:b/>
                <w:i/>
                <w:lang w:val="sr-Cyrl-RS"/>
              </w:rPr>
              <w:t>20</w:t>
            </w:r>
            <w:r w:rsidR="00153793" w:rsidRPr="00CC5C4E">
              <w:rPr>
                <w:rFonts w:cs="Arial"/>
                <w:b/>
                <w:i/>
                <w:lang w:val="sr-Cyrl-RS"/>
              </w:rPr>
              <w:t>)</w:t>
            </w:r>
          </w:p>
        </w:tc>
        <w:tc>
          <w:tcPr>
            <w:tcW w:w="4394" w:type="dxa"/>
          </w:tcPr>
          <w:p w:rsidR="000E75A0" w:rsidRPr="00F0730D" w:rsidRDefault="000E75A0" w:rsidP="00AF3AF8">
            <w:pPr>
              <w:spacing w:before="0"/>
              <w:jc w:val="center"/>
              <w:rPr>
                <w:rFonts w:cs="Arial"/>
                <w:b/>
                <w:bCs/>
                <w:i/>
                <w:iCs/>
                <w:lang w:val="sr-Cyrl-CS"/>
              </w:rPr>
            </w:pPr>
          </w:p>
          <w:p w:rsidR="000E75A0" w:rsidRPr="00F0730D" w:rsidRDefault="000E75A0" w:rsidP="00AF3AF8">
            <w:pPr>
              <w:spacing w:before="0"/>
              <w:jc w:val="center"/>
              <w:rPr>
                <w:rFonts w:cs="Arial"/>
                <w:b/>
                <w:bCs/>
                <w:i/>
                <w:iCs/>
                <w:lang w:val="sr-Cyrl-CS"/>
              </w:rPr>
            </w:pPr>
          </w:p>
        </w:tc>
      </w:tr>
    </w:tbl>
    <w:p w:rsidR="000E75A0" w:rsidRPr="00F0730D" w:rsidRDefault="000E75A0" w:rsidP="000E75A0">
      <w:pPr>
        <w:spacing w:before="0"/>
        <w:jc w:val="center"/>
        <w:rPr>
          <w:rFonts w:cs="Arial"/>
          <w:b/>
          <w:bCs/>
          <w:i/>
          <w:iCs/>
          <w:u w:val="single"/>
          <w:lang w:val="sr-Cyrl-CS"/>
        </w:rPr>
      </w:pPr>
      <w:r w:rsidRPr="00F0730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3954"/>
      </w:tblGrid>
      <w:tr w:rsidR="000E75A0" w:rsidRPr="00F0730D" w:rsidTr="00922EDB">
        <w:trPr>
          <w:trHeight w:val="647"/>
        </w:trPr>
        <w:tc>
          <w:tcPr>
            <w:tcW w:w="5920" w:type="dxa"/>
            <w:shd w:val="clear" w:color="auto" w:fill="C6D9F1" w:themeFill="text2" w:themeFillTint="33"/>
            <w:vAlign w:val="center"/>
          </w:tcPr>
          <w:p w:rsidR="000E75A0" w:rsidRPr="00F0730D" w:rsidRDefault="000E75A0" w:rsidP="00AF3AF8">
            <w:pPr>
              <w:spacing w:before="0"/>
              <w:jc w:val="center"/>
              <w:rPr>
                <w:rFonts w:cs="Arial"/>
                <w:b/>
                <w:bCs/>
                <w:i/>
                <w:iCs/>
                <w:lang w:val="sr-Cyrl-CS"/>
              </w:rPr>
            </w:pPr>
            <w:r w:rsidRPr="00F0730D">
              <w:rPr>
                <w:rFonts w:cs="Arial"/>
                <w:b/>
                <w:bCs/>
                <w:i/>
                <w:iCs/>
                <w:lang w:val="sr-Cyrl-CS"/>
              </w:rPr>
              <w:t>УСЛОВ НАРУЧИОЦА</w:t>
            </w:r>
          </w:p>
        </w:tc>
        <w:tc>
          <w:tcPr>
            <w:tcW w:w="4394" w:type="dxa"/>
            <w:shd w:val="clear" w:color="auto" w:fill="C6D9F1" w:themeFill="text2" w:themeFillTint="33"/>
            <w:vAlign w:val="center"/>
          </w:tcPr>
          <w:p w:rsidR="000E75A0" w:rsidRPr="00F0730D" w:rsidRDefault="000E75A0" w:rsidP="00AF3AF8">
            <w:pPr>
              <w:spacing w:before="0"/>
              <w:jc w:val="center"/>
              <w:rPr>
                <w:rFonts w:cs="Arial"/>
                <w:b/>
                <w:bCs/>
                <w:i/>
                <w:iCs/>
                <w:lang w:val="sr-Cyrl-CS"/>
              </w:rPr>
            </w:pPr>
            <w:r w:rsidRPr="00F0730D">
              <w:rPr>
                <w:rFonts w:cs="Arial"/>
                <w:b/>
                <w:bCs/>
                <w:i/>
                <w:iCs/>
                <w:lang w:val="sr-Cyrl-CS"/>
              </w:rPr>
              <w:t>ПОНУДА ПОНУЂАЧА</w:t>
            </w:r>
          </w:p>
        </w:tc>
      </w:tr>
      <w:tr w:rsidR="000E75A0" w:rsidRPr="00F0730D" w:rsidTr="00AF3AF8">
        <w:tc>
          <w:tcPr>
            <w:tcW w:w="5920" w:type="dxa"/>
            <w:vAlign w:val="center"/>
          </w:tcPr>
          <w:p w:rsidR="000E75A0" w:rsidRPr="00F0730D" w:rsidRDefault="000E75A0" w:rsidP="00AF3AF8">
            <w:pPr>
              <w:spacing w:before="0"/>
              <w:jc w:val="center"/>
              <w:rPr>
                <w:rFonts w:cs="Arial"/>
                <w:b/>
                <w:bCs/>
                <w:i/>
                <w:iCs/>
                <w:lang w:val="sr-Cyrl-CS"/>
              </w:rPr>
            </w:pPr>
            <w:r w:rsidRPr="00F0730D">
              <w:rPr>
                <w:rFonts w:cs="Arial"/>
                <w:b/>
                <w:bCs/>
                <w:i/>
                <w:iCs/>
                <w:lang w:val="sr-Cyrl-CS"/>
              </w:rPr>
              <w:t>РОК И НАЧИН ПЛАЋАЊА:</w:t>
            </w:r>
          </w:p>
          <w:p w:rsidR="000E75A0" w:rsidRPr="00F0730D" w:rsidRDefault="00060066" w:rsidP="00CF6738">
            <w:pPr>
              <w:spacing w:before="0"/>
              <w:jc w:val="center"/>
              <w:rPr>
                <w:rFonts w:cs="Arial"/>
                <w:b/>
                <w:bCs/>
                <w:i/>
                <w:iCs/>
                <w:lang w:val="sr-Cyrl-CS"/>
              </w:rPr>
            </w:pPr>
            <w:r w:rsidRPr="00F0730D">
              <w:rPr>
                <w:rFonts w:cs="Arial"/>
                <w:bCs/>
                <w:iCs/>
              </w:rPr>
              <w:t>Плаћање добара који су предмет ове јавне набавке наручилац ће извршити на текући рачун понуђача, сукцесивно, на</w:t>
            </w:r>
            <w:r w:rsidR="00D11501" w:rsidRPr="00F0730D">
              <w:rPr>
                <w:rFonts w:cs="Arial"/>
                <w:bCs/>
                <w:iCs/>
              </w:rPr>
              <w:t>кон сваке појединачне испоруке и издавања Наруџбенице</w:t>
            </w:r>
            <w:r w:rsidR="002D7A1F" w:rsidRPr="00F0730D">
              <w:rPr>
                <w:rFonts w:cs="Arial"/>
                <w:bCs/>
                <w:iCs/>
                <w:lang w:val="sr-Cyrl-RS"/>
              </w:rPr>
              <w:t xml:space="preserve"> која је у прилогу рачуна</w:t>
            </w:r>
            <w:r w:rsidR="00D11501" w:rsidRPr="00F0730D">
              <w:rPr>
                <w:rFonts w:cs="Arial"/>
                <w:bCs/>
                <w:iCs/>
              </w:rPr>
              <w:t xml:space="preserve">, </w:t>
            </w:r>
            <w:r w:rsidRPr="00F0730D">
              <w:rPr>
                <w:rFonts w:cs="Arial"/>
                <w:bCs/>
                <w:iCs/>
              </w:rPr>
              <w:t xml:space="preserve">у року </w:t>
            </w:r>
            <w:r w:rsidR="003256AB" w:rsidRPr="00F0730D">
              <w:rPr>
                <w:rFonts w:cs="Arial"/>
                <w:bCs/>
                <w:iCs/>
                <w:lang w:val="sr-Cyrl-RS"/>
              </w:rPr>
              <w:t>до 15</w:t>
            </w:r>
            <w:r w:rsidRPr="00F0730D">
              <w:rPr>
                <w:rFonts w:cs="Arial"/>
                <w:bCs/>
                <w:iCs/>
                <w:lang w:val="sr-Cyrl-RS"/>
              </w:rPr>
              <w:t xml:space="preserve"> </w:t>
            </w:r>
            <w:r w:rsidR="00980B21" w:rsidRPr="00F0730D">
              <w:rPr>
                <w:rFonts w:cs="Arial"/>
                <w:bCs/>
                <w:iCs/>
                <w:lang w:val="sr-Cyrl-RS"/>
              </w:rPr>
              <w:t xml:space="preserve">(словима: петнаест) </w:t>
            </w:r>
            <w:r w:rsidRPr="00F0730D">
              <w:rPr>
                <w:rFonts w:cs="Arial"/>
                <w:bCs/>
                <w:iCs/>
                <w:lang w:val="sr-Cyrl-RS"/>
              </w:rPr>
              <w:t xml:space="preserve">дана </w:t>
            </w:r>
            <w:r w:rsidRPr="00F0730D">
              <w:rPr>
                <w:rFonts w:cs="Arial"/>
                <w:bCs/>
                <w:iCs/>
              </w:rPr>
              <w:t>од дана пријема исправног рачуна</w:t>
            </w:r>
            <w:r w:rsidR="00D555FF" w:rsidRPr="00F0730D">
              <w:rPr>
                <w:rFonts w:cs="Arial"/>
                <w:bCs/>
                <w:iCs/>
              </w:rPr>
              <w:t xml:space="preserve"> </w:t>
            </w:r>
            <w:r w:rsidR="00D555FF" w:rsidRPr="00F0730D">
              <w:rPr>
                <w:rFonts w:cs="Arial"/>
                <w:bCs/>
                <w:iCs/>
                <w:lang w:val="sr-Cyrl-RS"/>
              </w:rPr>
              <w:t xml:space="preserve">и обострано  потписаног Записника о квантитативном и квалитативном пријему </w:t>
            </w:r>
            <w:r w:rsidR="00DC443F" w:rsidRPr="00F0730D">
              <w:rPr>
                <w:rFonts w:cs="Arial"/>
                <w:bCs/>
                <w:iCs/>
                <w:lang w:val="sr-Cyrl-RS"/>
              </w:rPr>
              <w:t xml:space="preserve">добара </w:t>
            </w:r>
            <w:r w:rsidR="00F73146" w:rsidRPr="00F0730D">
              <w:rPr>
                <w:rFonts w:cs="Arial"/>
                <w:bCs/>
                <w:iCs/>
                <w:lang w:val="sr-Cyrl-RS"/>
              </w:rPr>
              <w:t>.</w:t>
            </w:r>
          </w:p>
        </w:tc>
        <w:tc>
          <w:tcPr>
            <w:tcW w:w="4394" w:type="dxa"/>
            <w:vAlign w:val="center"/>
          </w:tcPr>
          <w:p w:rsidR="00060066" w:rsidRPr="00F0730D" w:rsidRDefault="00060066" w:rsidP="00060066">
            <w:pPr>
              <w:spacing w:before="0"/>
              <w:jc w:val="center"/>
              <w:rPr>
                <w:rFonts w:cs="Arial"/>
                <w:bCs/>
                <w:iCs/>
                <w:lang w:val="sr-Cyrl-CS"/>
              </w:rPr>
            </w:pPr>
            <w:r w:rsidRPr="00F0730D">
              <w:rPr>
                <w:rFonts w:cs="Arial"/>
                <w:bCs/>
                <w:iCs/>
                <w:lang w:val="sr-Cyrl-CS"/>
              </w:rPr>
              <w:t>Сагласан за захтевом наручиоца</w:t>
            </w:r>
          </w:p>
          <w:p w:rsidR="000E75A0" w:rsidRPr="00F0730D" w:rsidRDefault="00060066" w:rsidP="00060066">
            <w:pPr>
              <w:spacing w:before="0"/>
              <w:jc w:val="center"/>
              <w:rPr>
                <w:rFonts w:cs="Arial"/>
                <w:b/>
                <w:bCs/>
                <w:i/>
                <w:iCs/>
                <w:lang w:val="sr-Cyrl-CS"/>
              </w:rPr>
            </w:pPr>
            <w:r w:rsidRPr="00F0730D">
              <w:rPr>
                <w:rFonts w:cs="Arial"/>
                <w:bCs/>
                <w:iCs/>
                <w:lang w:val="sr-Cyrl-CS"/>
              </w:rPr>
              <w:t>ДА/НЕ (заокружити)</w:t>
            </w:r>
          </w:p>
        </w:tc>
      </w:tr>
      <w:tr w:rsidR="000E75A0" w:rsidRPr="00F0730D" w:rsidTr="00AF3AF8">
        <w:tc>
          <w:tcPr>
            <w:tcW w:w="5920" w:type="dxa"/>
            <w:vAlign w:val="center"/>
          </w:tcPr>
          <w:p w:rsidR="000E75A0" w:rsidRPr="00F0730D" w:rsidRDefault="000E75A0" w:rsidP="00AF3AF8">
            <w:pPr>
              <w:spacing w:before="0"/>
              <w:jc w:val="center"/>
              <w:rPr>
                <w:rFonts w:cs="Arial"/>
                <w:b/>
                <w:bCs/>
                <w:i/>
                <w:iCs/>
                <w:lang w:val="sr-Cyrl-CS"/>
              </w:rPr>
            </w:pPr>
            <w:r w:rsidRPr="00F0730D">
              <w:rPr>
                <w:rFonts w:cs="Arial"/>
                <w:b/>
                <w:bCs/>
                <w:i/>
                <w:iCs/>
                <w:lang w:val="sr-Cyrl-CS"/>
              </w:rPr>
              <w:t>РОК ИСПОРУКЕ:</w:t>
            </w:r>
          </w:p>
          <w:p w:rsidR="00F73598" w:rsidRPr="00F0730D" w:rsidRDefault="00F73598" w:rsidP="00F73598">
            <w:pPr>
              <w:spacing w:before="0"/>
              <w:jc w:val="center"/>
              <w:rPr>
                <w:rFonts w:cs="Arial"/>
                <w:spacing w:val="4"/>
              </w:rPr>
            </w:pPr>
            <w:r w:rsidRPr="00F0730D">
              <w:rPr>
                <w:rFonts w:cs="Arial"/>
                <w:spacing w:val="4"/>
              </w:rPr>
              <w:t xml:space="preserve">Испорука добара ће се вршити сукцесивно током периода трајања </w:t>
            </w:r>
            <w:r w:rsidRPr="00F0730D">
              <w:rPr>
                <w:rFonts w:cs="Arial"/>
                <w:spacing w:val="4"/>
                <w:lang w:val="sr-Cyrl-RS"/>
              </w:rPr>
              <w:t>оквирног споразума</w:t>
            </w:r>
            <w:r w:rsidRPr="00F0730D">
              <w:rPr>
                <w:rFonts w:cs="Arial"/>
                <w:spacing w:val="4"/>
              </w:rPr>
              <w:t xml:space="preserve">. </w:t>
            </w:r>
          </w:p>
          <w:p w:rsidR="00F73598" w:rsidRPr="00F0730D" w:rsidRDefault="00F73598" w:rsidP="00F73598">
            <w:pPr>
              <w:spacing w:before="0"/>
              <w:jc w:val="center"/>
              <w:rPr>
                <w:rFonts w:cs="Arial"/>
                <w:spacing w:val="4"/>
              </w:rPr>
            </w:pPr>
            <w:r w:rsidRPr="00F0730D">
              <w:rPr>
                <w:rFonts w:cs="Arial"/>
                <w:spacing w:val="4"/>
              </w:rPr>
              <w:t xml:space="preserve">Изабрани Понуђач је обавезан да сваку појединачну испоруку предметних добара изврши у року који </w:t>
            </w:r>
            <w:r w:rsidR="00980B21" w:rsidRPr="00F0730D">
              <w:rPr>
                <w:rFonts w:cs="Arial"/>
                <w:spacing w:val="4"/>
                <w:lang w:val="sr-Cyrl-RS"/>
              </w:rPr>
              <w:t>Н</w:t>
            </w:r>
            <w:r w:rsidR="00980B21" w:rsidRPr="00F0730D">
              <w:rPr>
                <w:rFonts w:cs="Arial"/>
                <w:spacing w:val="4"/>
              </w:rPr>
              <w:t xml:space="preserve">аручилац </w:t>
            </w:r>
            <w:r w:rsidRPr="00F0730D">
              <w:rPr>
                <w:rFonts w:cs="Arial"/>
                <w:spacing w:val="4"/>
              </w:rPr>
              <w:t xml:space="preserve">дефинише наруџбеницом, а који не може бити дужи од 45 </w:t>
            </w:r>
            <w:r w:rsidR="00980B21" w:rsidRPr="00F0730D">
              <w:rPr>
                <w:rFonts w:cs="Arial"/>
                <w:spacing w:val="4"/>
                <w:lang w:val="sr-Cyrl-RS"/>
              </w:rPr>
              <w:t xml:space="preserve">(словима: четрдесетпет) </w:t>
            </w:r>
            <w:r w:rsidRPr="00F0730D">
              <w:rPr>
                <w:rFonts w:cs="Arial"/>
                <w:spacing w:val="4"/>
              </w:rPr>
              <w:t>дана од дана пријема наруџбенице Наручиоца достављене у писаном облику или путем електронске поште.</w:t>
            </w:r>
          </w:p>
          <w:p w:rsidR="000E75A0" w:rsidRPr="00F0730D" w:rsidRDefault="000E75A0" w:rsidP="00754CF4">
            <w:pPr>
              <w:spacing w:before="0"/>
              <w:jc w:val="center"/>
              <w:rPr>
                <w:rFonts w:cs="Arial"/>
                <w:bCs/>
                <w:iCs/>
                <w:color w:val="00B0F0"/>
                <w:lang w:val="sr-Cyrl-CS"/>
              </w:rPr>
            </w:pPr>
          </w:p>
        </w:tc>
        <w:tc>
          <w:tcPr>
            <w:tcW w:w="4394" w:type="dxa"/>
            <w:vAlign w:val="center"/>
          </w:tcPr>
          <w:p w:rsidR="00F73598" w:rsidRPr="00F0730D" w:rsidRDefault="00F73598" w:rsidP="00F73598">
            <w:pPr>
              <w:spacing w:before="0"/>
              <w:jc w:val="center"/>
              <w:rPr>
                <w:rFonts w:cs="Arial"/>
                <w:bCs/>
                <w:i/>
                <w:iCs/>
                <w:lang w:val="sr-Cyrl-CS"/>
              </w:rPr>
            </w:pPr>
            <w:r w:rsidRPr="00F0730D">
              <w:rPr>
                <w:rFonts w:cs="Arial"/>
                <w:bCs/>
                <w:i/>
                <w:iCs/>
                <w:lang w:val="sr-Cyrl-CS"/>
              </w:rPr>
              <w:t>Сагласан за захтевом наручиоца</w:t>
            </w:r>
          </w:p>
          <w:p w:rsidR="000E75A0" w:rsidRPr="00F0730D" w:rsidRDefault="00F73598" w:rsidP="00F73598">
            <w:pPr>
              <w:spacing w:before="0"/>
              <w:jc w:val="center"/>
              <w:rPr>
                <w:rFonts w:cs="Arial"/>
                <w:bCs/>
                <w:i/>
                <w:iCs/>
                <w:color w:val="00B0F0"/>
              </w:rPr>
            </w:pPr>
            <w:r w:rsidRPr="00F0730D">
              <w:rPr>
                <w:rFonts w:cs="Arial"/>
                <w:bCs/>
                <w:i/>
                <w:iCs/>
                <w:lang w:val="sr-Cyrl-CS"/>
              </w:rPr>
              <w:t>ДА/НЕ (заокружити)</w:t>
            </w:r>
          </w:p>
        </w:tc>
      </w:tr>
      <w:tr w:rsidR="000E75A0" w:rsidRPr="00F0730D" w:rsidTr="00AF3AF8">
        <w:tc>
          <w:tcPr>
            <w:tcW w:w="5920" w:type="dxa"/>
            <w:vAlign w:val="center"/>
          </w:tcPr>
          <w:p w:rsidR="000E75A0" w:rsidRPr="00F0730D" w:rsidRDefault="000E75A0" w:rsidP="00AF3AF8">
            <w:pPr>
              <w:spacing w:before="0"/>
              <w:jc w:val="center"/>
              <w:rPr>
                <w:rFonts w:cs="Arial"/>
                <w:b/>
                <w:bCs/>
                <w:i/>
                <w:iCs/>
                <w:lang w:val="sr-Cyrl-CS"/>
              </w:rPr>
            </w:pPr>
            <w:r w:rsidRPr="00F0730D">
              <w:rPr>
                <w:rFonts w:cs="Arial"/>
                <w:b/>
                <w:bCs/>
                <w:i/>
                <w:iCs/>
                <w:lang w:val="sr-Cyrl-CS"/>
              </w:rPr>
              <w:t>ГАРАНТНИ РОК:</w:t>
            </w:r>
          </w:p>
          <w:p w:rsidR="000E75A0" w:rsidRPr="00F0730D" w:rsidRDefault="000E75A0" w:rsidP="00062D7A">
            <w:pPr>
              <w:spacing w:before="0"/>
              <w:jc w:val="center"/>
              <w:rPr>
                <w:rFonts w:cs="Arial"/>
                <w:b/>
                <w:bCs/>
                <w:iCs/>
                <w:color w:val="00B0F0"/>
                <w:lang w:val="sr-Cyrl-CS"/>
              </w:rPr>
            </w:pPr>
            <w:r w:rsidRPr="00F0730D">
              <w:rPr>
                <w:rFonts w:cs="Arial"/>
                <w:bCs/>
                <w:iCs/>
                <w:lang w:val="sr-Cyrl-CS"/>
              </w:rPr>
              <w:t>не може бити краћи од 12</w:t>
            </w:r>
            <w:r w:rsidR="001540F4" w:rsidRPr="00F0730D">
              <w:rPr>
                <w:rFonts w:cs="Arial"/>
                <w:bCs/>
                <w:iCs/>
                <w:lang w:val="sr-Latn-RS"/>
              </w:rPr>
              <w:t xml:space="preserve"> (</w:t>
            </w:r>
            <w:r w:rsidR="006C411F" w:rsidRPr="00F0730D">
              <w:rPr>
                <w:rFonts w:cs="Arial"/>
                <w:bCs/>
                <w:iCs/>
                <w:lang w:val="sr-Cyrl-RS"/>
              </w:rPr>
              <w:t>словима: дванаест)</w:t>
            </w:r>
            <w:r w:rsidR="006C411F" w:rsidRPr="00F0730D">
              <w:rPr>
                <w:rFonts w:cs="Arial"/>
                <w:bCs/>
                <w:iCs/>
                <w:lang w:val="sr-Cyrl-CS"/>
              </w:rPr>
              <w:t xml:space="preserve">, </w:t>
            </w:r>
            <w:r w:rsidRPr="00F0730D">
              <w:rPr>
                <w:rFonts w:cs="Arial"/>
                <w:bCs/>
                <w:iCs/>
                <w:lang w:val="sr-Cyrl-CS"/>
              </w:rPr>
              <w:t>месеци од дана испоруке добара</w:t>
            </w:r>
            <w:r w:rsidR="00135BE8" w:rsidRPr="00F0730D">
              <w:rPr>
                <w:rFonts w:cs="Arial"/>
                <w:bCs/>
                <w:iCs/>
                <w:lang w:val="sr-Cyrl-CS"/>
              </w:rPr>
              <w:t xml:space="preserve"> </w:t>
            </w:r>
            <w:r w:rsidR="00062D7A">
              <w:rPr>
                <w:rFonts w:cs="Arial"/>
                <w:bCs/>
                <w:iCs/>
                <w:lang w:val="sr-Cyrl-CS"/>
              </w:rPr>
              <w:t>односно</w:t>
            </w:r>
            <w:r w:rsidR="002D7A1F" w:rsidRPr="00F0730D">
              <w:rPr>
                <w:rFonts w:cs="Arial"/>
                <w:bCs/>
                <w:iCs/>
                <w:lang w:val="sr-Cyrl-CS"/>
              </w:rPr>
              <w:t xml:space="preserve"> потпис</w:t>
            </w:r>
            <w:r w:rsidR="00062D7A">
              <w:rPr>
                <w:rFonts w:cs="Arial"/>
                <w:bCs/>
                <w:iCs/>
                <w:lang w:val="sr-Cyrl-CS"/>
              </w:rPr>
              <w:t>ивања</w:t>
            </w:r>
            <w:r w:rsidR="002D7A1F" w:rsidRPr="00F0730D">
              <w:rPr>
                <w:rFonts w:cs="Arial"/>
                <w:bCs/>
                <w:iCs/>
                <w:lang w:val="sr-Cyrl-CS"/>
              </w:rPr>
              <w:t xml:space="preserve"> Записника о  квантитативном и квалтативном пријему добара</w:t>
            </w:r>
          </w:p>
        </w:tc>
        <w:tc>
          <w:tcPr>
            <w:tcW w:w="4394" w:type="dxa"/>
            <w:vAlign w:val="center"/>
          </w:tcPr>
          <w:p w:rsidR="000E75A0" w:rsidRPr="00F0730D" w:rsidRDefault="001F7E75" w:rsidP="00AF3AF8">
            <w:pPr>
              <w:spacing w:before="0"/>
              <w:jc w:val="center"/>
              <w:rPr>
                <w:rFonts w:cs="Arial"/>
                <w:bCs/>
                <w:i/>
                <w:iCs/>
                <w:lang w:val="sr-Cyrl-RS"/>
              </w:rPr>
            </w:pPr>
            <w:r w:rsidRPr="00F0730D">
              <w:rPr>
                <w:rFonts w:cs="Arial"/>
                <w:bCs/>
                <w:lang w:eastAsia="ar-SA"/>
              </w:rPr>
              <w:t>_____</w:t>
            </w:r>
            <w:r w:rsidR="001540F4" w:rsidRPr="00F0730D">
              <w:rPr>
                <w:rFonts w:cs="Arial"/>
                <w:bCs/>
                <w:iCs/>
                <w:lang w:val="sr-Cyrl-RS"/>
              </w:rPr>
              <w:t>_____(</w:t>
            </w:r>
            <w:r w:rsidR="001540F4" w:rsidRPr="00F0730D">
              <w:rPr>
                <w:rFonts w:cs="Arial"/>
                <w:bCs/>
                <w:iCs/>
                <w:lang w:val="sr-Cyrl-RS" w:eastAsia="ar-SA"/>
              </w:rPr>
              <w:t xml:space="preserve">словима: _______) </w:t>
            </w:r>
            <w:r w:rsidR="001540F4" w:rsidRPr="00F0730D">
              <w:rPr>
                <w:rFonts w:cs="Arial"/>
                <w:bCs/>
                <w:iCs/>
                <w:lang w:val="sr-Cyrl-CS"/>
              </w:rPr>
              <w:t xml:space="preserve">месеци од дана испоруке добара </w:t>
            </w:r>
            <w:r w:rsidR="00062D7A">
              <w:rPr>
                <w:rFonts w:cs="Arial"/>
                <w:bCs/>
                <w:iCs/>
                <w:lang w:val="sr-Cyrl-CS"/>
              </w:rPr>
              <w:t>односно</w:t>
            </w:r>
            <w:r w:rsidR="001540F4" w:rsidRPr="00F0730D">
              <w:rPr>
                <w:rFonts w:cs="Arial"/>
                <w:bCs/>
                <w:iCs/>
                <w:lang w:val="sr-Cyrl-CS"/>
              </w:rPr>
              <w:t xml:space="preserve"> потпис</w:t>
            </w:r>
            <w:r w:rsidR="00062D7A">
              <w:rPr>
                <w:rFonts w:cs="Arial"/>
                <w:bCs/>
                <w:iCs/>
                <w:lang w:val="sr-Cyrl-CS"/>
              </w:rPr>
              <w:t>ивања</w:t>
            </w:r>
            <w:r w:rsidR="001540F4" w:rsidRPr="00F0730D">
              <w:rPr>
                <w:rFonts w:cs="Arial"/>
                <w:bCs/>
                <w:iCs/>
                <w:lang w:val="sr-Cyrl-CS"/>
              </w:rPr>
              <w:t xml:space="preserve"> Записника о  квантитативном и квалтативном пријему добара</w:t>
            </w:r>
          </w:p>
          <w:p w:rsidR="000E75A0" w:rsidRPr="00F0730D" w:rsidRDefault="000E75A0" w:rsidP="00AF3AF8">
            <w:pPr>
              <w:spacing w:before="0"/>
              <w:jc w:val="center"/>
              <w:rPr>
                <w:rFonts w:cs="Arial"/>
                <w:b/>
                <w:bCs/>
                <w:i/>
                <w:iCs/>
                <w:color w:val="00B0F0"/>
                <w:lang w:val="sr-Cyrl-CS"/>
              </w:rPr>
            </w:pPr>
          </w:p>
        </w:tc>
      </w:tr>
      <w:tr w:rsidR="000E75A0" w:rsidRPr="00F0730D" w:rsidTr="00E264E3">
        <w:trPr>
          <w:trHeight w:val="70"/>
        </w:trPr>
        <w:tc>
          <w:tcPr>
            <w:tcW w:w="5920" w:type="dxa"/>
            <w:vAlign w:val="center"/>
          </w:tcPr>
          <w:p w:rsidR="000E75A0" w:rsidRPr="00F0730D" w:rsidRDefault="000E75A0" w:rsidP="00060066">
            <w:pPr>
              <w:spacing w:before="0"/>
              <w:jc w:val="center"/>
              <w:rPr>
                <w:rFonts w:cs="Arial"/>
                <w:b/>
                <w:bCs/>
                <w:i/>
                <w:iCs/>
                <w:lang w:val="sr-Cyrl-CS"/>
              </w:rPr>
            </w:pPr>
            <w:r w:rsidRPr="00F0730D">
              <w:rPr>
                <w:rFonts w:cs="Arial"/>
                <w:b/>
                <w:bCs/>
                <w:i/>
                <w:iCs/>
                <w:lang w:val="sr-Cyrl-CS"/>
              </w:rPr>
              <w:t xml:space="preserve">МЕСТО ИСПОРУКЕ: </w:t>
            </w:r>
          </w:p>
          <w:p w:rsidR="00060066" w:rsidRPr="00F0730D" w:rsidRDefault="00060066" w:rsidP="00060066">
            <w:pPr>
              <w:spacing w:before="0"/>
              <w:rPr>
                <w:rFonts w:cs="Arial"/>
                <w:lang w:val="sr-Cyrl-CS" w:eastAsia="zh-CN"/>
              </w:rPr>
            </w:pPr>
            <w:r w:rsidRPr="00F0730D">
              <w:rPr>
                <w:rFonts w:cs="Arial"/>
                <w:lang w:val="sr-Cyrl-CS" w:eastAsia="zh-CN"/>
              </w:rPr>
              <w:t>М</w:t>
            </w:r>
            <w:r w:rsidRPr="00F0730D">
              <w:rPr>
                <w:rFonts w:cs="Arial"/>
                <w:lang w:eastAsia="zh-CN"/>
              </w:rPr>
              <w:t>есто испоруке</w:t>
            </w:r>
            <w:r w:rsidRPr="00F0730D">
              <w:rPr>
                <w:rFonts w:cs="Arial"/>
                <w:lang w:val="sr-Cyrl-RS" w:eastAsia="zh-CN"/>
              </w:rPr>
              <w:t xml:space="preserve"> добара</w:t>
            </w:r>
            <w:r w:rsidRPr="00F0730D">
              <w:rPr>
                <w:rFonts w:cs="Arial"/>
                <w:lang w:val="sr-Cyrl-CS" w:eastAsia="zh-CN"/>
              </w:rPr>
              <w:t xml:space="preserve"> је:</w:t>
            </w:r>
          </w:p>
          <w:p w:rsidR="00F11A96" w:rsidRPr="00F0730D" w:rsidRDefault="00F11A96" w:rsidP="00F11A96">
            <w:pPr>
              <w:rPr>
                <w:rFonts w:cs="Arial"/>
                <w:lang w:val="sr-Cyrl-CS" w:eastAsia="zh-CN"/>
              </w:rPr>
            </w:pPr>
            <w:r w:rsidRPr="00F0730D">
              <w:rPr>
                <w:rFonts w:cs="Arial"/>
                <w:b/>
                <w:lang w:val="sr-Cyrl-RS" w:eastAsia="zh-CN"/>
              </w:rPr>
              <w:t>Огранак ХЕ Ђердап</w:t>
            </w:r>
            <w:r w:rsidRPr="00F0730D">
              <w:rPr>
                <w:rFonts w:cs="Arial"/>
                <w:lang w:val="sr-Cyrl-RS" w:eastAsia="zh-CN"/>
              </w:rPr>
              <w:t xml:space="preserve">: </w:t>
            </w:r>
            <w:r w:rsidRPr="00F0730D">
              <w:rPr>
                <w:rFonts w:cs="Arial"/>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F11A96" w:rsidRPr="00F0730D" w:rsidRDefault="00F11A96" w:rsidP="00F11A96">
            <w:pPr>
              <w:rPr>
                <w:rFonts w:cs="Arial"/>
                <w:lang w:val="sr-Cyrl-CS" w:eastAsia="zh-CN"/>
              </w:rPr>
            </w:pPr>
            <w:r w:rsidRPr="00F0730D">
              <w:rPr>
                <w:rFonts w:cs="Arial"/>
                <w:b/>
                <w:lang w:val="sr-Cyrl-RS" w:eastAsia="zh-CN"/>
              </w:rPr>
              <w:t>Огранак Дринско-Лимске ХЕ</w:t>
            </w:r>
            <w:r w:rsidRPr="00F0730D">
              <w:rPr>
                <w:rFonts w:cs="Arial"/>
                <w:lang w:val="sr-Cyrl-RS" w:eastAsia="zh-CN"/>
              </w:rPr>
              <w:t xml:space="preserve">: </w:t>
            </w:r>
            <w:r w:rsidRPr="00F0730D">
              <w:rPr>
                <w:rFonts w:cs="Arial"/>
                <w:lang w:val="sr-Cyrl-RS"/>
              </w:rPr>
              <w:t>магацин ХЕ у Перућцу; магацин ХЕ у Бистрици; магацин ХЕ у Малом Зворнику и магацин ХЕ у Овчар Бањи</w:t>
            </w:r>
          </w:p>
          <w:p w:rsidR="00F11A96" w:rsidRPr="00F0730D" w:rsidRDefault="00F11A96" w:rsidP="00F11A96">
            <w:pPr>
              <w:rPr>
                <w:rFonts w:cs="Arial"/>
                <w:lang w:val="sr-Cyrl-CS" w:eastAsia="zh-CN"/>
              </w:rPr>
            </w:pPr>
            <w:r w:rsidRPr="00F0730D">
              <w:rPr>
                <w:rFonts w:cs="Arial"/>
                <w:b/>
                <w:lang w:val="sr-Cyrl-RS" w:eastAsia="zh-CN"/>
              </w:rPr>
              <w:t>Огранак ТЕНТ</w:t>
            </w:r>
            <w:r w:rsidRPr="00F0730D">
              <w:rPr>
                <w:rFonts w:cs="Arial"/>
                <w:lang w:val="sr-Cyrl-RS" w:eastAsia="zh-CN"/>
              </w:rPr>
              <w:t>: М</w:t>
            </w:r>
            <w:r w:rsidRPr="00F0730D">
              <w:rPr>
                <w:rFonts w:cs="Arial"/>
                <w:lang w:val="sr-Latn-RS" w:eastAsia="zh-CN"/>
              </w:rPr>
              <w:t>агацини на локацијама ТЕНТ А Обреновац; ТЕНТ Б Ушће и ТЕ „Колубара“ Велики Црљени</w:t>
            </w:r>
            <w:r w:rsidR="00493EB7" w:rsidRPr="00F0730D">
              <w:rPr>
                <w:rFonts w:cs="Arial"/>
                <w:lang w:val="sr-Cyrl-RS" w:eastAsia="zh-CN"/>
              </w:rPr>
              <w:t>, ТЕ Морава, Свилајнац.</w:t>
            </w:r>
          </w:p>
          <w:p w:rsidR="00F11A96" w:rsidRPr="00F0730D" w:rsidRDefault="00F11A96" w:rsidP="00F11A96">
            <w:pPr>
              <w:rPr>
                <w:rFonts w:cs="Arial"/>
                <w:lang w:val="sr-Cyrl-CS" w:eastAsia="zh-CN"/>
              </w:rPr>
            </w:pPr>
            <w:r w:rsidRPr="00F0730D">
              <w:rPr>
                <w:rFonts w:cs="Arial"/>
                <w:b/>
                <w:lang w:val="sr-Cyrl-RS" w:eastAsia="zh-CN"/>
              </w:rPr>
              <w:t>Огранак ТЕ-КО Костолац</w:t>
            </w:r>
            <w:r w:rsidRPr="00F0730D">
              <w:rPr>
                <w:rFonts w:cs="Arial"/>
                <w:lang w:val="sr-Cyrl-RS" w:eastAsia="zh-CN"/>
              </w:rPr>
              <w:t xml:space="preserve">: Магацин 101 ТЕКО – А; Магацин 102 ТЕКО – Б; Магацин 108 ПК Дрмно </w:t>
            </w:r>
          </w:p>
          <w:p w:rsidR="00F11A96" w:rsidRPr="00F0730D" w:rsidRDefault="00F11A96" w:rsidP="00F11A96">
            <w:pPr>
              <w:rPr>
                <w:rFonts w:cs="Arial"/>
                <w:lang w:val="sr-Cyrl-CS" w:eastAsia="zh-CN"/>
              </w:rPr>
            </w:pPr>
            <w:r w:rsidRPr="00F0730D">
              <w:rPr>
                <w:rFonts w:cs="Arial"/>
                <w:b/>
                <w:lang w:val="sr-Cyrl-RS" w:eastAsia="zh-CN"/>
              </w:rPr>
              <w:t>Огранак РБ Колубара</w:t>
            </w:r>
            <w:r w:rsidRPr="00F0730D">
              <w:rPr>
                <w:rFonts w:cs="Arial"/>
                <w:lang w:val="sr-Cyrl-RS" w:eastAsia="zh-CN"/>
              </w:rPr>
              <w:t xml:space="preserve">: </w:t>
            </w:r>
            <w:r w:rsidRPr="00F0730D">
              <w:rPr>
                <w:rFonts w:cs="Arial"/>
                <w:lang w:eastAsia="zh-CN"/>
              </w:rPr>
              <w:t>Магацин 003 Комерцијални сектор Вреоци</w:t>
            </w:r>
            <w:r w:rsidRPr="00F0730D">
              <w:rPr>
                <w:rFonts w:cs="Arial"/>
                <w:lang w:val="sr-Cyrl-RS" w:eastAsia="zh-CN"/>
              </w:rPr>
              <w:t>.</w:t>
            </w:r>
          </w:p>
          <w:p w:rsidR="00F11A96" w:rsidRPr="00F0730D" w:rsidRDefault="00F11A96" w:rsidP="00F11A96">
            <w:pPr>
              <w:rPr>
                <w:rFonts w:cs="Arial"/>
                <w:lang w:val="sr-Cyrl-RS"/>
              </w:rPr>
            </w:pPr>
            <w:r w:rsidRPr="00F0730D">
              <w:rPr>
                <w:rFonts w:cs="Arial"/>
                <w:b/>
                <w:lang w:val="sr-Cyrl-RS" w:eastAsia="zh-CN"/>
              </w:rPr>
              <w:t>Огранак Панонске ТЕ-ТО</w:t>
            </w:r>
            <w:r w:rsidRPr="00F0730D">
              <w:rPr>
                <w:rFonts w:cs="Arial"/>
                <w:lang w:val="sr-Cyrl-RS" w:eastAsia="zh-CN"/>
              </w:rPr>
              <w:t xml:space="preserve">: </w:t>
            </w:r>
            <w:r w:rsidRPr="00F0730D">
              <w:rPr>
                <w:rFonts w:cs="Arial"/>
                <w:lang w:val="sr-Latn-RS"/>
              </w:rPr>
              <w:t xml:space="preserve">TE-TO </w:t>
            </w:r>
            <w:r w:rsidRPr="00F0730D">
              <w:rPr>
                <w:rFonts w:cs="Arial"/>
                <w:lang w:val="sr-Cyrl-RS"/>
              </w:rPr>
              <w:t xml:space="preserve">Нови Сад, </w:t>
            </w:r>
            <w:r w:rsidRPr="00F0730D">
              <w:rPr>
                <w:rFonts w:cs="Arial"/>
                <w:lang w:val="sr-Latn-RS"/>
              </w:rPr>
              <w:t xml:space="preserve"> VII улица 102 </w:t>
            </w:r>
            <w:r w:rsidRPr="00F0730D">
              <w:rPr>
                <w:rFonts w:cs="Arial"/>
                <w:lang w:val="sr-Cyrl-RS"/>
              </w:rPr>
              <w:t>21000</w:t>
            </w:r>
            <w:r w:rsidRPr="00F0730D">
              <w:rPr>
                <w:rFonts w:cs="Arial"/>
                <w:lang w:val="sr-Latn-RS"/>
              </w:rPr>
              <w:t xml:space="preserve"> Нови Сад</w:t>
            </w:r>
            <w:r w:rsidRPr="00F0730D">
              <w:rPr>
                <w:rFonts w:cs="Arial"/>
                <w:lang w:val="sr-Cyrl-RS"/>
              </w:rPr>
              <w:t xml:space="preserve">; </w:t>
            </w:r>
            <w:r w:rsidRPr="00F0730D">
              <w:rPr>
                <w:rFonts w:cs="Arial"/>
                <w:lang w:val="sr-Latn-RS"/>
              </w:rPr>
              <w:t xml:space="preserve">TE-TO </w:t>
            </w:r>
            <w:r w:rsidRPr="00F0730D">
              <w:rPr>
                <w:rFonts w:cs="Arial"/>
                <w:lang w:val="sr-Cyrl-RS"/>
              </w:rPr>
              <w:t>Зрењанин Панчевачка бб 23000 Зрењанин и ТЕ-ТО Сремска Митровица Јарачки пут бб 22000 Сремска Митровица</w:t>
            </w:r>
          </w:p>
          <w:p w:rsidR="00F11A96" w:rsidRPr="00F0730D" w:rsidRDefault="00F11A96" w:rsidP="00F11A96">
            <w:pPr>
              <w:rPr>
                <w:rFonts w:cs="Arial"/>
                <w:lang w:val="sr-Cyrl-RS"/>
              </w:rPr>
            </w:pPr>
            <w:r w:rsidRPr="00F0730D">
              <w:rPr>
                <w:rFonts w:cs="Arial"/>
                <w:b/>
                <w:lang w:val="sr-Cyrl-RS" w:eastAsia="zh-CN"/>
              </w:rPr>
              <w:t>Управа ЈП ЕПС</w:t>
            </w:r>
            <w:r w:rsidRPr="00F0730D">
              <w:rPr>
                <w:rFonts w:cs="Arial"/>
                <w:lang w:val="sr-Cyrl-RS" w:eastAsia="zh-CN"/>
              </w:rPr>
              <w:t>:</w:t>
            </w:r>
            <w:r w:rsidRPr="00F0730D">
              <w:rPr>
                <w:rFonts w:cs="Arial"/>
                <w:lang w:val="sr-Cyrl-RS"/>
              </w:rPr>
              <w:t xml:space="preserve"> Магацин Балканска 13, 11000 Београд</w:t>
            </w:r>
          </w:p>
          <w:p w:rsidR="00162DA4" w:rsidRPr="00F0730D" w:rsidRDefault="00F11A96" w:rsidP="00F11A96">
            <w:pPr>
              <w:rPr>
                <w:rFonts w:cs="Arial"/>
                <w:lang w:val="sr-Cyrl-RS"/>
              </w:rPr>
            </w:pPr>
            <w:r w:rsidRPr="00F0730D">
              <w:rPr>
                <w:rFonts w:cs="Arial"/>
                <w:b/>
                <w:lang w:val="sr-Cyrl-RS" w:eastAsia="zh-CN"/>
              </w:rPr>
              <w:t>Обновљиви извори</w:t>
            </w:r>
            <w:r w:rsidRPr="00F0730D">
              <w:rPr>
                <w:rFonts w:cs="Arial"/>
                <w:lang w:val="sr-Cyrl-RS" w:eastAsia="zh-CN"/>
              </w:rPr>
              <w:t>:</w:t>
            </w:r>
            <w:r w:rsidRPr="00F0730D">
              <w:rPr>
                <w:rFonts w:cs="Arial"/>
                <w:lang w:val="sr-Cyrl-RS"/>
              </w:rPr>
              <w:t xml:space="preserve"> Космајска 58, 11000 Београд</w:t>
            </w:r>
          </w:p>
          <w:p w:rsidR="005938D4" w:rsidRPr="00F0730D" w:rsidRDefault="005938D4" w:rsidP="00F11A96">
            <w:pPr>
              <w:rPr>
                <w:rFonts w:cs="Arial"/>
                <w:lang w:val="sr-Cyrl-RS"/>
              </w:rPr>
            </w:pPr>
            <w:r w:rsidRPr="00F0730D">
              <w:rPr>
                <w:rFonts w:cs="Arial"/>
                <w:b/>
                <w:lang w:val="sr-Cyrl-RS"/>
              </w:rPr>
              <w:t>ЕПС Снабдевање:</w:t>
            </w:r>
            <w:r w:rsidRPr="00F0730D">
              <w:rPr>
                <w:rFonts w:cs="Arial"/>
                <w:lang w:val="sr-Cyrl-RS"/>
              </w:rPr>
              <w:t xml:space="preserve"> Макензијева 37, 11000  Београд</w:t>
            </w:r>
          </w:p>
        </w:tc>
        <w:tc>
          <w:tcPr>
            <w:tcW w:w="4394" w:type="dxa"/>
            <w:vAlign w:val="center"/>
          </w:tcPr>
          <w:p w:rsidR="000E75A0" w:rsidRPr="00F0730D" w:rsidRDefault="000E75A0" w:rsidP="00AF3AF8">
            <w:pPr>
              <w:spacing w:before="0"/>
              <w:jc w:val="center"/>
              <w:rPr>
                <w:rFonts w:cs="Arial"/>
                <w:bCs/>
                <w:iCs/>
                <w:lang w:val="sr-Cyrl-CS"/>
              </w:rPr>
            </w:pPr>
            <w:r w:rsidRPr="00F0730D">
              <w:rPr>
                <w:rFonts w:cs="Arial"/>
                <w:bCs/>
                <w:iCs/>
                <w:lang w:val="sr-Cyrl-CS"/>
              </w:rPr>
              <w:t>Сагласан за захтевом наручиоца</w:t>
            </w:r>
          </w:p>
          <w:p w:rsidR="000E75A0" w:rsidRPr="00F0730D" w:rsidRDefault="000E75A0" w:rsidP="00AF3AF8">
            <w:pPr>
              <w:spacing w:before="0"/>
              <w:jc w:val="center"/>
              <w:rPr>
                <w:rFonts w:cs="Arial"/>
                <w:b/>
                <w:bCs/>
                <w:i/>
                <w:iCs/>
                <w:lang w:val="sr-Cyrl-CS"/>
              </w:rPr>
            </w:pPr>
            <w:r w:rsidRPr="00F0730D">
              <w:rPr>
                <w:rFonts w:cs="Arial"/>
                <w:bCs/>
                <w:iCs/>
                <w:lang w:val="sr-Cyrl-CS"/>
              </w:rPr>
              <w:t>ДА/НЕ (заокружити)</w:t>
            </w:r>
          </w:p>
        </w:tc>
      </w:tr>
      <w:tr w:rsidR="000E75A0" w:rsidRPr="00F0730D" w:rsidTr="00AF3AF8">
        <w:trPr>
          <w:trHeight w:val="800"/>
        </w:trPr>
        <w:tc>
          <w:tcPr>
            <w:tcW w:w="5920" w:type="dxa"/>
            <w:vAlign w:val="center"/>
          </w:tcPr>
          <w:p w:rsidR="000E75A0" w:rsidRPr="00F0730D" w:rsidRDefault="000E75A0" w:rsidP="00AF3AF8">
            <w:pPr>
              <w:spacing w:before="0"/>
              <w:jc w:val="center"/>
              <w:rPr>
                <w:rFonts w:cs="Arial"/>
                <w:b/>
                <w:bCs/>
                <w:i/>
                <w:iCs/>
                <w:lang w:val="sr-Cyrl-CS"/>
              </w:rPr>
            </w:pPr>
            <w:r w:rsidRPr="00F0730D">
              <w:rPr>
                <w:rFonts w:cs="Arial"/>
                <w:b/>
                <w:bCs/>
                <w:i/>
                <w:iCs/>
                <w:lang w:val="sr-Cyrl-CS"/>
              </w:rPr>
              <w:t>РОК ВАЖЕЊА ПОНУДЕ:</w:t>
            </w:r>
          </w:p>
          <w:p w:rsidR="000E75A0" w:rsidRPr="00F0730D" w:rsidRDefault="000E75A0" w:rsidP="00DA575A">
            <w:pPr>
              <w:spacing w:before="0"/>
              <w:jc w:val="center"/>
              <w:rPr>
                <w:rFonts w:cs="Arial"/>
                <w:b/>
                <w:bCs/>
                <w:i/>
                <w:iCs/>
                <w:lang w:val="sr-Cyrl-CS"/>
              </w:rPr>
            </w:pPr>
            <w:r w:rsidRPr="00F0730D">
              <w:rPr>
                <w:rFonts w:cs="Arial"/>
                <w:bCs/>
                <w:i/>
                <w:iCs/>
                <w:lang w:val="sr-Cyrl-CS"/>
              </w:rPr>
              <w:t>не може бити краћ</w:t>
            </w:r>
            <w:r w:rsidRPr="00F0730D">
              <w:rPr>
                <w:rFonts w:cs="Arial"/>
                <w:bCs/>
                <w:i/>
                <w:iCs/>
              </w:rPr>
              <w:t>и</w:t>
            </w:r>
            <w:r w:rsidRPr="00F0730D">
              <w:rPr>
                <w:rFonts w:cs="Arial"/>
                <w:bCs/>
                <w:i/>
                <w:iCs/>
                <w:lang w:val="sr-Cyrl-CS"/>
              </w:rPr>
              <w:t xml:space="preserve"> од </w:t>
            </w:r>
            <w:r w:rsidR="00DA575A" w:rsidRPr="00F0730D">
              <w:rPr>
                <w:rFonts w:cs="Arial"/>
                <w:bCs/>
                <w:i/>
                <w:iCs/>
                <w:lang w:val="sr-Cyrl-CS"/>
              </w:rPr>
              <w:t>90 (деведесет)</w:t>
            </w:r>
            <w:r w:rsidRPr="00F0730D">
              <w:rPr>
                <w:rFonts w:cs="Arial"/>
                <w:bCs/>
                <w:i/>
                <w:iCs/>
                <w:lang w:val="sr-Cyrl-CS"/>
              </w:rPr>
              <w:t xml:space="preserve"> дана од дана отварања понуда</w:t>
            </w:r>
          </w:p>
        </w:tc>
        <w:tc>
          <w:tcPr>
            <w:tcW w:w="4394" w:type="dxa"/>
            <w:vAlign w:val="center"/>
          </w:tcPr>
          <w:p w:rsidR="000E75A0" w:rsidRPr="00F0730D" w:rsidRDefault="000E75A0" w:rsidP="00AF3AF8">
            <w:pPr>
              <w:spacing w:before="0"/>
              <w:jc w:val="center"/>
              <w:rPr>
                <w:rFonts w:cs="Arial"/>
                <w:b/>
                <w:bCs/>
                <w:i/>
                <w:iCs/>
                <w:lang w:val="sr-Cyrl-CS"/>
              </w:rPr>
            </w:pPr>
          </w:p>
          <w:p w:rsidR="000E75A0" w:rsidRPr="00F0730D" w:rsidRDefault="000E75A0" w:rsidP="00AF3AF8">
            <w:pPr>
              <w:spacing w:before="0"/>
              <w:jc w:val="center"/>
              <w:rPr>
                <w:rFonts w:cs="Arial"/>
                <w:b/>
                <w:bCs/>
                <w:i/>
                <w:iCs/>
                <w:lang w:val="sr-Cyrl-CS"/>
              </w:rPr>
            </w:pPr>
            <w:r w:rsidRPr="00F0730D">
              <w:rPr>
                <w:rFonts w:cs="Arial"/>
                <w:bCs/>
                <w:i/>
                <w:iCs/>
                <w:lang w:val="sr-Cyrl-CS"/>
              </w:rPr>
              <w:t xml:space="preserve">_____ </w:t>
            </w:r>
            <w:r w:rsidRPr="00F0730D">
              <w:rPr>
                <w:rFonts w:cs="Arial"/>
                <w:bCs/>
                <w:iCs/>
                <w:lang w:val="sr-Cyrl-CS"/>
              </w:rPr>
              <w:t>дана од дана отварања понуда</w:t>
            </w:r>
          </w:p>
        </w:tc>
      </w:tr>
      <w:tr w:rsidR="000E75A0" w:rsidRPr="00F0730D" w:rsidTr="00AF3AF8">
        <w:tc>
          <w:tcPr>
            <w:tcW w:w="10314" w:type="dxa"/>
            <w:gridSpan w:val="2"/>
          </w:tcPr>
          <w:p w:rsidR="000E75A0" w:rsidRPr="00F0730D" w:rsidRDefault="000E75A0" w:rsidP="00AF3AF8">
            <w:pPr>
              <w:spacing w:before="0"/>
              <w:rPr>
                <w:rFonts w:cs="Arial"/>
                <w:bCs/>
                <w:iCs/>
                <w:lang w:val="sr-Cyrl-CS"/>
              </w:rPr>
            </w:pPr>
            <w:r w:rsidRPr="00F0730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0730D" w:rsidRDefault="00BA2C2D" w:rsidP="00BA2C2D">
      <w:pPr>
        <w:spacing w:before="0"/>
        <w:rPr>
          <w:rFonts w:cs="Arial"/>
          <w:b/>
          <w:bCs/>
          <w:i/>
          <w:iCs/>
          <w:lang w:val="sr-Cyrl-CS"/>
        </w:rPr>
      </w:pPr>
    </w:p>
    <w:p w:rsidR="000E75A0" w:rsidRPr="00F0730D" w:rsidRDefault="00BA2C2D" w:rsidP="00BA2C2D">
      <w:pPr>
        <w:spacing w:before="0"/>
        <w:rPr>
          <w:rFonts w:eastAsia="TimesNewRomanPSMT" w:cs="Arial"/>
          <w:bCs/>
          <w:lang w:val="sr-Cyrl-CS"/>
        </w:rPr>
      </w:pPr>
      <w:r w:rsidRPr="00F0730D">
        <w:rPr>
          <w:rFonts w:cs="Arial"/>
          <w:b/>
          <w:bCs/>
          <w:i/>
          <w:iCs/>
          <w:lang w:val="sr-Cyrl-CS"/>
        </w:rPr>
        <w:t xml:space="preserve">               </w:t>
      </w:r>
      <w:r w:rsidR="000E75A0" w:rsidRPr="00F0730D">
        <w:rPr>
          <w:rFonts w:eastAsia="TimesNewRomanPSMT" w:cs="Arial"/>
          <w:bCs/>
        </w:rPr>
        <w:t xml:space="preserve">Датум </w:t>
      </w:r>
      <w:r w:rsidR="000E75A0" w:rsidRPr="00F0730D">
        <w:rPr>
          <w:rFonts w:eastAsia="TimesNewRomanPSMT" w:cs="Arial"/>
          <w:bCs/>
        </w:rPr>
        <w:tab/>
      </w:r>
      <w:r w:rsidR="000E75A0" w:rsidRPr="00F0730D">
        <w:rPr>
          <w:rFonts w:eastAsia="TimesNewRomanPSMT" w:cs="Arial"/>
          <w:bCs/>
        </w:rPr>
        <w:tab/>
      </w:r>
      <w:r w:rsidR="000E75A0" w:rsidRPr="00F0730D">
        <w:rPr>
          <w:rFonts w:eastAsia="TimesNewRomanPSMT" w:cs="Arial"/>
          <w:bCs/>
        </w:rPr>
        <w:tab/>
      </w:r>
      <w:r w:rsidR="000E75A0" w:rsidRPr="00F0730D">
        <w:rPr>
          <w:rFonts w:eastAsia="TimesNewRomanPSMT" w:cs="Arial"/>
          <w:bCs/>
        </w:rPr>
        <w:tab/>
        <w:t xml:space="preserve">             </w:t>
      </w:r>
      <w:r w:rsidRPr="00F0730D">
        <w:rPr>
          <w:rFonts w:eastAsia="TimesNewRomanPSMT" w:cs="Arial"/>
          <w:bCs/>
          <w:lang w:val="sr-Cyrl-CS"/>
        </w:rPr>
        <w:t xml:space="preserve">                </w:t>
      </w:r>
      <w:r w:rsidR="000E75A0" w:rsidRPr="00F0730D">
        <w:rPr>
          <w:rFonts w:eastAsia="TimesNewRomanPSMT" w:cs="Arial"/>
          <w:bCs/>
          <w:lang w:val="sr-Cyrl-CS"/>
        </w:rPr>
        <w:t xml:space="preserve"> </w:t>
      </w:r>
      <w:r w:rsidRPr="00F0730D">
        <w:rPr>
          <w:rFonts w:eastAsia="TimesNewRomanPSMT" w:cs="Arial"/>
          <w:bCs/>
          <w:lang w:val="sr-Cyrl-CS"/>
        </w:rPr>
        <w:t xml:space="preserve">        </w:t>
      </w:r>
      <w:r w:rsidR="000E75A0" w:rsidRPr="00F0730D">
        <w:rPr>
          <w:rFonts w:eastAsia="TimesNewRomanPSMT" w:cs="Arial"/>
          <w:bCs/>
        </w:rPr>
        <w:t>Понуђач</w:t>
      </w:r>
    </w:p>
    <w:p w:rsidR="000E75A0" w:rsidRPr="00F0730D" w:rsidRDefault="000E75A0" w:rsidP="000E75A0">
      <w:pPr>
        <w:spacing w:before="0"/>
        <w:ind w:left="720" w:firstLine="720"/>
        <w:rPr>
          <w:rFonts w:eastAsia="TimesNewRomanPSMT" w:cs="Arial"/>
          <w:bCs/>
          <w:lang w:val="sr-Cyrl-CS"/>
        </w:rPr>
      </w:pPr>
    </w:p>
    <w:p w:rsidR="000E75A0" w:rsidRPr="00F0730D" w:rsidRDefault="000E75A0" w:rsidP="000E75A0">
      <w:pPr>
        <w:spacing w:before="0"/>
        <w:rPr>
          <w:rFonts w:eastAsia="TimesNewRomanPS-BoldMT" w:cs="Arial"/>
          <w:b/>
          <w:bCs/>
          <w:i/>
          <w:iCs/>
          <w:lang w:val="sr-Cyrl-CS"/>
        </w:rPr>
      </w:pPr>
      <w:r w:rsidRPr="00F0730D">
        <w:rPr>
          <w:rFonts w:eastAsia="TimesNewRomanPS-BoldMT" w:cs="Arial"/>
          <w:b/>
          <w:bCs/>
          <w:i/>
          <w:iCs/>
        </w:rPr>
        <w:t>________________________</w:t>
      </w:r>
      <w:r w:rsidR="00BA2C2D" w:rsidRPr="00F0730D">
        <w:rPr>
          <w:rFonts w:eastAsia="TimesNewRomanPS-BoldMT" w:cs="Arial"/>
          <w:b/>
          <w:bCs/>
          <w:i/>
          <w:iCs/>
          <w:lang w:val="sr-Cyrl-CS"/>
        </w:rPr>
        <w:t xml:space="preserve">          </w:t>
      </w:r>
      <w:r w:rsidRPr="00F0730D">
        <w:rPr>
          <w:rFonts w:eastAsia="TimesNewRomanPS-BoldMT" w:cs="Arial"/>
          <w:b/>
          <w:bCs/>
          <w:i/>
          <w:iCs/>
          <w:lang w:val="sr-Cyrl-CS"/>
        </w:rPr>
        <w:t xml:space="preserve">        М.П.</w:t>
      </w:r>
      <w:r w:rsidRPr="00F0730D">
        <w:rPr>
          <w:rFonts w:eastAsia="TimesNewRomanPS-BoldMT" w:cs="Arial"/>
          <w:b/>
          <w:bCs/>
          <w:i/>
          <w:iCs/>
        </w:rPr>
        <w:tab/>
      </w:r>
      <w:r w:rsidRPr="00F0730D">
        <w:rPr>
          <w:rFonts w:eastAsia="TimesNewRomanPS-BoldMT" w:cs="Arial"/>
          <w:b/>
          <w:bCs/>
          <w:i/>
          <w:iCs/>
          <w:lang w:val="sr-Cyrl-CS"/>
        </w:rPr>
        <w:t xml:space="preserve">              </w:t>
      </w:r>
      <w:r w:rsidR="00BA2C2D" w:rsidRPr="00F0730D">
        <w:rPr>
          <w:rFonts w:eastAsia="TimesNewRomanPS-BoldMT" w:cs="Arial"/>
          <w:b/>
          <w:bCs/>
          <w:i/>
          <w:iCs/>
          <w:lang w:val="sr-Cyrl-CS"/>
        </w:rPr>
        <w:t>___</w:t>
      </w:r>
      <w:r w:rsidRPr="00F0730D">
        <w:rPr>
          <w:rFonts w:eastAsia="TimesNewRomanPS-BoldMT" w:cs="Arial"/>
          <w:b/>
          <w:bCs/>
          <w:i/>
          <w:iCs/>
          <w:lang w:val="sr-Cyrl-CS"/>
        </w:rPr>
        <w:t xml:space="preserve">__________________                                      </w:t>
      </w:r>
    </w:p>
    <w:p w:rsidR="00BA2C2D" w:rsidRPr="00F0730D" w:rsidRDefault="00BA2C2D" w:rsidP="000E75A0">
      <w:pPr>
        <w:spacing w:before="0"/>
        <w:rPr>
          <w:rFonts w:cs="Arial"/>
          <w:b/>
          <w:bCs/>
          <w:i/>
          <w:iCs/>
          <w:u w:val="single"/>
        </w:rPr>
      </w:pPr>
    </w:p>
    <w:p w:rsidR="000E75A0" w:rsidRPr="00F0730D" w:rsidRDefault="000E75A0" w:rsidP="000E75A0">
      <w:pPr>
        <w:spacing w:before="0"/>
        <w:rPr>
          <w:rFonts w:cs="Arial"/>
          <w:b/>
          <w:bCs/>
          <w:i/>
          <w:iCs/>
          <w:u w:val="single"/>
          <w:lang w:val="sr-Cyrl-RS"/>
        </w:rPr>
      </w:pPr>
      <w:r w:rsidRPr="00F0730D">
        <w:rPr>
          <w:rFonts w:cs="Arial"/>
          <w:b/>
          <w:bCs/>
          <w:i/>
          <w:iCs/>
          <w:u w:val="single"/>
        </w:rPr>
        <w:t>Напомене:</w:t>
      </w:r>
    </w:p>
    <w:p w:rsidR="00BA2C2D" w:rsidRPr="00F0730D" w:rsidRDefault="00BA2C2D" w:rsidP="00BA2C2D">
      <w:pPr>
        <w:autoSpaceDE w:val="0"/>
        <w:autoSpaceDN w:val="0"/>
        <w:adjustRightInd w:val="0"/>
        <w:rPr>
          <w:rFonts w:eastAsia="TimesNewRomanPS-BoldMT" w:cs="Arial"/>
          <w:bCs/>
          <w:i/>
          <w:iCs/>
          <w:lang w:val="sr-Cyrl-RS"/>
        </w:rPr>
      </w:pPr>
      <w:r w:rsidRPr="00F0730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F0730D" w:rsidRDefault="00BA2C2D" w:rsidP="00BA2C2D">
      <w:pPr>
        <w:autoSpaceDE w:val="0"/>
        <w:autoSpaceDN w:val="0"/>
        <w:adjustRightInd w:val="0"/>
        <w:rPr>
          <w:rFonts w:eastAsia="TimesNewRomanPS-BoldMT" w:cs="Arial"/>
          <w:bCs/>
          <w:i/>
          <w:iCs/>
          <w:lang w:val="ru-RU"/>
        </w:rPr>
      </w:pPr>
      <w:r w:rsidRPr="00F0730D">
        <w:rPr>
          <w:rFonts w:eastAsia="TimesNewRomanPS-BoldMT" w:cs="Arial"/>
          <w:bCs/>
          <w:i/>
          <w:iCs/>
          <w:lang w:val="sr-Cyrl-RS"/>
        </w:rPr>
        <w:t xml:space="preserve">- </w:t>
      </w:r>
      <w:r w:rsidRPr="00F0730D">
        <w:rPr>
          <w:rFonts w:eastAsia="TimesNewRomanPS-BoldMT" w:cs="Arial"/>
          <w:bCs/>
          <w:i/>
          <w:iCs/>
          <w:lang w:val="ru-RU"/>
        </w:rPr>
        <w:t>Уколико понуђачи подносе заједничку понуду,</w:t>
      </w:r>
      <w:r w:rsidRPr="00F0730D">
        <w:rPr>
          <w:rFonts w:eastAsia="TimesNewRomanPS-BoldMT" w:cs="Arial"/>
          <w:bCs/>
          <w:i/>
          <w:iCs/>
          <w:lang w:val="sr-Cyrl-RS"/>
        </w:rPr>
        <w:t xml:space="preserve"> </w:t>
      </w:r>
      <w:r w:rsidRPr="00F0730D">
        <w:rPr>
          <w:rFonts w:eastAsia="TimesNewRomanPS-BoldMT" w:cs="Arial"/>
          <w:bCs/>
          <w:i/>
          <w:iCs/>
          <w:lang w:val="ru-RU"/>
        </w:rPr>
        <w:t>група понуђача може да о</w:t>
      </w:r>
      <w:r w:rsidRPr="00F0730D">
        <w:rPr>
          <w:rFonts w:eastAsia="TimesNewRomanPS-BoldMT" w:cs="Arial"/>
          <w:bCs/>
          <w:i/>
          <w:iCs/>
          <w:lang w:val="sr-Cyrl-RS"/>
        </w:rPr>
        <w:t>власти</w:t>
      </w:r>
      <w:r w:rsidRPr="00F0730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F0730D"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D2E83" w:rsidRPr="00F0730D" w:rsidRDefault="00BD2E83" w:rsidP="00153793">
      <w:pPr>
        <w:suppressAutoHyphens/>
        <w:spacing w:before="0"/>
        <w:rPr>
          <w:rFonts w:cs="Arial"/>
          <w:b/>
          <w:bCs/>
          <w:u w:val="single"/>
          <w:lang w:val="sr-Cyrl-RS" w:eastAsia="ar-SA"/>
        </w:rPr>
      </w:pPr>
      <w:bookmarkStart w:id="253" w:name="_Toc442559926"/>
    </w:p>
    <w:p w:rsidR="00971074" w:rsidRPr="00F0730D" w:rsidRDefault="00971074" w:rsidP="00971074">
      <w:pPr>
        <w:pStyle w:val="KDParagraf"/>
        <w:spacing w:before="0"/>
        <w:rPr>
          <w:rFonts w:cs="Arial"/>
          <w:lang w:val="sr-Cyrl-RS"/>
        </w:rPr>
      </w:pPr>
      <w:r w:rsidRPr="00F0730D">
        <w:rPr>
          <w:rFonts w:cs="Arial"/>
          <w:lang w:val="sr-Cyrl-RS"/>
        </w:rPr>
        <w:t>Укупна понуђена цена не представља вредност оквирног споразума, већ служи за рангирање, поређење достављених понуда</w:t>
      </w:r>
      <w:r w:rsidRPr="00F0730D">
        <w:rPr>
          <w:rFonts w:cs="Arial"/>
          <w:lang w:val="sr-Latn-RS"/>
        </w:rPr>
        <w:t xml:space="preserve"> </w:t>
      </w:r>
      <w:r w:rsidRPr="00F0730D">
        <w:rPr>
          <w:rFonts w:cs="Arial"/>
          <w:lang w:val="sr-Cyrl-RS"/>
        </w:rPr>
        <w:t>и оцену прихватљивости истих. Оквирни споразум се закључује на процењену вредност јавне набавке.</w:t>
      </w:r>
    </w:p>
    <w:p w:rsidR="00971074" w:rsidRPr="00F0730D" w:rsidRDefault="00971074" w:rsidP="00971074">
      <w:pPr>
        <w:pStyle w:val="KDParagraf"/>
        <w:spacing w:before="0"/>
        <w:rPr>
          <w:rFonts w:cs="Arial"/>
          <w:lang w:val="sr-Cyrl-RS"/>
        </w:rPr>
      </w:pPr>
    </w:p>
    <w:p w:rsidR="00971074" w:rsidRPr="00F0730D" w:rsidRDefault="00971074" w:rsidP="00971074">
      <w:pPr>
        <w:tabs>
          <w:tab w:val="left" w:pos="567"/>
        </w:tabs>
        <w:rPr>
          <w:rFonts w:eastAsia="Calibri" w:cs="Arial"/>
          <w:b/>
          <w:u w:val="single"/>
        </w:rPr>
      </w:pPr>
      <w:r w:rsidRPr="00F0730D">
        <w:rPr>
          <w:rFonts w:eastAsia="Calibri" w:cs="Arial"/>
          <w:b/>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971074" w:rsidRPr="00F0730D" w:rsidRDefault="00971074" w:rsidP="00971074">
      <w:pPr>
        <w:tabs>
          <w:tab w:val="left" w:pos="567"/>
        </w:tabs>
        <w:spacing w:before="0"/>
        <w:rPr>
          <w:rFonts w:cs="Arial"/>
        </w:rPr>
      </w:pPr>
    </w:p>
    <w:p w:rsidR="00971074" w:rsidRPr="00F0730D" w:rsidRDefault="00971074" w:rsidP="00971074">
      <w:pPr>
        <w:tabs>
          <w:tab w:val="left" w:pos="567"/>
        </w:tabs>
        <w:spacing w:before="0"/>
        <w:rPr>
          <w:rFonts w:cs="Arial"/>
          <w:b/>
          <w:u w:val="single"/>
          <w:lang w:val="sr-Cyrl-RS"/>
        </w:rPr>
      </w:pPr>
      <w:r w:rsidRPr="00F0730D">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925512" w:rsidRPr="00F0730D" w:rsidRDefault="00925512" w:rsidP="00153793">
      <w:pPr>
        <w:rPr>
          <w:rFonts w:cs="Arial"/>
        </w:rPr>
      </w:pPr>
    </w:p>
    <w:p w:rsidR="00925512" w:rsidRPr="00F0730D" w:rsidRDefault="00925512" w:rsidP="00153793">
      <w:pPr>
        <w:rPr>
          <w:rFonts w:cs="Arial"/>
        </w:rPr>
      </w:pPr>
    </w:p>
    <w:p w:rsidR="00925512" w:rsidRPr="00F0730D" w:rsidRDefault="00925512" w:rsidP="00153793">
      <w:pPr>
        <w:rPr>
          <w:rFonts w:cs="Arial"/>
        </w:rPr>
      </w:pPr>
    </w:p>
    <w:p w:rsidR="00925512" w:rsidRPr="00F0730D" w:rsidRDefault="00925512"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6C61AB" w:rsidRPr="00F0730D" w:rsidRDefault="006C61AB" w:rsidP="00153793">
      <w:pPr>
        <w:rPr>
          <w:rFonts w:cs="Arial"/>
        </w:rPr>
      </w:pPr>
    </w:p>
    <w:p w:rsidR="00925512" w:rsidRPr="00F0730D" w:rsidRDefault="00925512" w:rsidP="00153793">
      <w:pPr>
        <w:rPr>
          <w:rFonts w:cs="Arial"/>
        </w:rPr>
      </w:pPr>
    </w:p>
    <w:p w:rsidR="00925512" w:rsidRPr="00F0730D" w:rsidRDefault="00925512" w:rsidP="00153793">
      <w:pPr>
        <w:rPr>
          <w:rFonts w:cs="Arial"/>
        </w:rPr>
      </w:pPr>
    </w:p>
    <w:p w:rsidR="006C61AB" w:rsidRPr="00F0730D" w:rsidRDefault="006C61AB" w:rsidP="00153793">
      <w:pPr>
        <w:rPr>
          <w:rFonts w:cs="Arial"/>
        </w:rPr>
        <w:sectPr w:rsidR="006C61AB" w:rsidRPr="00F0730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rsidR="00925512" w:rsidRPr="00F0730D" w:rsidRDefault="00925512" w:rsidP="00153793">
      <w:pPr>
        <w:rPr>
          <w:rFonts w:cs="Arial"/>
        </w:rPr>
      </w:pPr>
    </w:p>
    <w:p w:rsidR="00153793" w:rsidRPr="00F0730D" w:rsidRDefault="00153793" w:rsidP="00153793">
      <w:pPr>
        <w:pStyle w:val="KDObrazac"/>
        <w:spacing w:before="0"/>
      </w:pPr>
      <w:r w:rsidRPr="00F0730D">
        <w:t>ОБРАЗАЦ 2.</w:t>
      </w:r>
    </w:p>
    <w:p w:rsidR="00153793" w:rsidRPr="00F0730D" w:rsidRDefault="00153793" w:rsidP="00153793">
      <w:pPr>
        <w:spacing w:before="0"/>
        <w:jc w:val="center"/>
        <w:rPr>
          <w:rFonts w:cs="Arial"/>
          <w:b/>
          <w:lang w:val="sr-Cyrl-RS"/>
        </w:rPr>
      </w:pPr>
      <w:r w:rsidRPr="00F0730D">
        <w:rPr>
          <w:rFonts w:cs="Arial"/>
          <w:b/>
        </w:rPr>
        <w:t>ОБРАЗАЦ СТРУКТ</w:t>
      </w:r>
      <w:r w:rsidR="00E77532">
        <w:rPr>
          <w:rFonts w:cs="Arial"/>
          <w:b/>
          <w:lang w:val="sr-Cyrl-RS"/>
        </w:rPr>
        <w:t>У</w:t>
      </w:r>
      <w:r w:rsidRPr="00F0730D">
        <w:rPr>
          <w:rFonts w:cs="Arial"/>
          <w:b/>
        </w:rPr>
        <w:t>РЕ ЦЕНЕ</w:t>
      </w:r>
      <w:r w:rsidRPr="00F0730D">
        <w:rPr>
          <w:rFonts w:cs="Arial"/>
          <w:b/>
          <w:lang w:val="sr-Cyrl-RS"/>
        </w:rPr>
        <w:t xml:space="preserve"> </w:t>
      </w:r>
      <w:r w:rsidRPr="00F0730D">
        <w:rPr>
          <w:rFonts w:cs="Arial"/>
          <w:b/>
          <w:bCs/>
          <w:u w:val="single"/>
          <w:lang w:val="sr-Cyrl-CS"/>
        </w:rPr>
        <w:t xml:space="preserve"> </w:t>
      </w:r>
    </w:p>
    <w:p w:rsidR="00153793" w:rsidRPr="00F0730D" w:rsidRDefault="00153793" w:rsidP="00153793">
      <w:pPr>
        <w:suppressAutoHyphens/>
        <w:spacing w:before="0"/>
        <w:jc w:val="center"/>
        <w:rPr>
          <w:rFonts w:cs="Arial"/>
          <w:b/>
          <w:bCs/>
          <w:u w:val="single"/>
          <w:lang w:val="sr-Cyrl-RS" w:eastAsia="ar-SA"/>
        </w:rPr>
      </w:pPr>
    </w:p>
    <w:p w:rsidR="00153793" w:rsidRPr="00F0730D" w:rsidRDefault="00153793" w:rsidP="00153793">
      <w:pPr>
        <w:suppressAutoHyphens/>
        <w:spacing w:before="0"/>
        <w:jc w:val="center"/>
        <w:rPr>
          <w:rFonts w:cs="Arial"/>
          <w:b/>
          <w:bCs/>
          <w:u w:val="single"/>
          <w:lang w:val="sr-Latn-RS" w:eastAsia="ar-SA"/>
        </w:rPr>
      </w:pPr>
    </w:p>
    <w:p w:rsidR="00153793" w:rsidRPr="00F0730D" w:rsidRDefault="00153793" w:rsidP="00153793">
      <w:pPr>
        <w:widowControl w:val="0"/>
        <w:spacing w:before="0"/>
        <w:rPr>
          <w:rFonts w:eastAsia="Arial Unicode MS" w:cs="Arial"/>
        </w:rPr>
      </w:pPr>
      <w:r w:rsidRPr="00F0730D">
        <w:rPr>
          <w:rFonts w:eastAsia="Arial Unicode MS" w:cs="Arial"/>
        </w:rPr>
        <w:t>Табела 1</w:t>
      </w:r>
    </w:p>
    <w:tbl>
      <w:tblPr>
        <w:tblW w:w="555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728"/>
        <w:gridCol w:w="811"/>
        <w:gridCol w:w="1536"/>
        <w:gridCol w:w="1434"/>
        <w:gridCol w:w="1530"/>
        <w:gridCol w:w="1350"/>
        <w:gridCol w:w="2793"/>
        <w:gridCol w:w="2520"/>
      </w:tblGrid>
      <w:tr w:rsidR="00760722" w:rsidRPr="00F0730D" w:rsidTr="00EA67BD">
        <w:tc>
          <w:tcPr>
            <w:tcW w:w="252" w:type="pct"/>
            <w:shd w:val="clear" w:color="auto" w:fill="C6D9F1"/>
            <w:vAlign w:val="center"/>
          </w:tcPr>
          <w:p w:rsidR="005C6857" w:rsidRPr="00A46C6D" w:rsidRDefault="005C6857" w:rsidP="004F24FB">
            <w:pPr>
              <w:spacing w:before="0"/>
              <w:jc w:val="center"/>
              <w:rPr>
                <w:rFonts w:cs="Arial"/>
                <w:bCs/>
                <w:i/>
                <w:iCs/>
                <w:sz w:val="20"/>
                <w:szCs w:val="20"/>
                <w:lang w:val="sr-Cyrl-CS"/>
              </w:rPr>
            </w:pPr>
            <w:r w:rsidRPr="00A46C6D">
              <w:rPr>
                <w:rFonts w:cs="Arial"/>
                <w:bCs/>
                <w:i/>
                <w:iCs/>
                <w:sz w:val="20"/>
                <w:szCs w:val="20"/>
                <w:lang w:val="sr-Cyrl-CS"/>
              </w:rPr>
              <w:t>Р.бр.</w:t>
            </w:r>
          </w:p>
        </w:tc>
        <w:tc>
          <w:tcPr>
            <w:tcW w:w="881" w:type="pct"/>
            <w:shd w:val="clear" w:color="auto" w:fill="C6D9F1"/>
            <w:vAlign w:val="center"/>
          </w:tcPr>
          <w:p w:rsidR="005C6857" w:rsidRPr="00A46C6D" w:rsidRDefault="005C6857" w:rsidP="004F24FB">
            <w:pPr>
              <w:spacing w:before="0"/>
              <w:jc w:val="center"/>
              <w:rPr>
                <w:rFonts w:cs="Arial"/>
                <w:sz w:val="20"/>
                <w:szCs w:val="20"/>
              </w:rPr>
            </w:pPr>
            <w:r w:rsidRPr="00A46C6D">
              <w:rPr>
                <w:rFonts w:cs="Arial"/>
                <w:b/>
                <w:bCs/>
                <w:i/>
                <w:iCs/>
                <w:sz w:val="20"/>
                <w:szCs w:val="20"/>
                <w:lang w:val="sr-Cyrl-RS"/>
              </w:rPr>
              <w:t>Врста</w:t>
            </w:r>
            <w:r w:rsidRPr="00A46C6D">
              <w:rPr>
                <w:rFonts w:cs="Arial"/>
                <w:b/>
                <w:bCs/>
                <w:i/>
                <w:iCs/>
                <w:sz w:val="20"/>
                <w:szCs w:val="20"/>
                <w:lang w:val="sr-Cyrl-CS"/>
              </w:rPr>
              <w:t xml:space="preserve"> добара</w:t>
            </w:r>
            <w:r w:rsidRPr="00A46C6D">
              <w:rPr>
                <w:rFonts w:cs="Arial"/>
                <w:sz w:val="20"/>
                <w:szCs w:val="20"/>
              </w:rPr>
              <w:t xml:space="preserve"> </w:t>
            </w:r>
          </w:p>
          <w:p w:rsidR="005C6857" w:rsidRPr="00A46C6D" w:rsidRDefault="005C6857" w:rsidP="004F24FB">
            <w:pPr>
              <w:spacing w:before="0"/>
              <w:jc w:val="center"/>
              <w:rPr>
                <w:rFonts w:cs="Arial"/>
                <w:b/>
                <w:bCs/>
                <w:i/>
                <w:iCs/>
                <w:sz w:val="20"/>
                <w:szCs w:val="20"/>
                <w:lang w:val="sr-Cyrl-RS"/>
              </w:rPr>
            </w:pPr>
          </w:p>
        </w:tc>
        <w:tc>
          <w:tcPr>
            <w:tcW w:w="262" w:type="pct"/>
            <w:shd w:val="clear" w:color="auto" w:fill="C6D9F1"/>
            <w:vAlign w:val="center"/>
          </w:tcPr>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Јед.</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Мере</w:t>
            </w:r>
          </w:p>
          <w:p w:rsidR="005C6857" w:rsidRPr="00A46C6D" w:rsidRDefault="005C6857" w:rsidP="004F24FB">
            <w:pPr>
              <w:spacing w:before="0"/>
              <w:jc w:val="center"/>
              <w:rPr>
                <w:rFonts w:cs="Arial"/>
                <w:b/>
                <w:bCs/>
                <w:i/>
                <w:iCs/>
                <w:color w:val="FF0000"/>
                <w:sz w:val="20"/>
                <w:szCs w:val="20"/>
                <w:lang w:val="sr-Cyrl-CS"/>
              </w:rPr>
            </w:pPr>
          </w:p>
        </w:tc>
        <w:tc>
          <w:tcPr>
            <w:tcW w:w="496" w:type="pct"/>
            <w:shd w:val="clear" w:color="auto" w:fill="C6D9F1"/>
            <w:vAlign w:val="center"/>
          </w:tcPr>
          <w:p w:rsidR="005C6857" w:rsidRPr="00A46C6D" w:rsidRDefault="005C6857" w:rsidP="004F24FB">
            <w:pPr>
              <w:spacing w:before="0"/>
              <w:jc w:val="center"/>
              <w:rPr>
                <w:rFonts w:cs="Arial"/>
                <w:b/>
                <w:bCs/>
                <w:i/>
                <w:iCs/>
                <w:sz w:val="20"/>
                <w:szCs w:val="20"/>
                <w:lang w:val="sr-Cyrl-RS"/>
              </w:rPr>
            </w:pPr>
            <w:r w:rsidRPr="00A46C6D">
              <w:rPr>
                <w:rFonts w:cs="Arial"/>
                <w:b/>
                <w:bCs/>
                <w:i/>
                <w:iCs/>
                <w:sz w:val="20"/>
                <w:szCs w:val="20"/>
                <w:lang w:val="sr-Cyrl-RS"/>
              </w:rPr>
              <w:t>Оквирна</w:t>
            </w:r>
          </w:p>
          <w:p w:rsidR="005C6857" w:rsidRPr="00A46C6D" w:rsidRDefault="005C6857" w:rsidP="004F24FB">
            <w:pPr>
              <w:spacing w:before="0"/>
              <w:jc w:val="center"/>
              <w:rPr>
                <w:rFonts w:cs="Arial"/>
                <w:b/>
                <w:bCs/>
                <w:i/>
                <w:iCs/>
                <w:color w:val="FF0000"/>
                <w:sz w:val="20"/>
                <w:szCs w:val="20"/>
                <w:lang w:val="sr-Cyrl-CS"/>
              </w:rPr>
            </w:pPr>
            <w:r w:rsidRPr="00A46C6D">
              <w:rPr>
                <w:rFonts w:cs="Arial"/>
                <w:b/>
                <w:bCs/>
                <w:i/>
                <w:iCs/>
                <w:sz w:val="20"/>
                <w:szCs w:val="20"/>
                <w:lang w:val="sr-Cyrl-CS"/>
              </w:rPr>
              <w:t xml:space="preserve">количина </w:t>
            </w:r>
          </w:p>
        </w:tc>
        <w:tc>
          <w:tcPr>
            <w:tcW w:w="463" w:type="pct"/>
            <w:shd w:val="clear" w:color="auto" w:fill="C6D9F1"/>
            <w:vAlign w:val="center"/>
          </w:tcPr>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Јед.</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Цена без ПДВ</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 xml:space="preserve">дин. </w:t>
            </w:r>
          </w:p>
        </w:tc>
        <w:tc>
          <w:tcPr>
            <w:tcW w:w="494" w:type="pct"/>
            <w:shd w:val="clear" w:color="auto" w:fill="C6D9F1"/>
            <w:vAlign w:val="center"/>
          </w:tcPr>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Јед.</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Цена са ПДВ</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 xml:space="preserve">дин. </w:t>
            </w:r>
          </w:p>
        </w:tc>
        <w:tc>
          <w:tcPr>
            <w:tcW w:w="436" w:type="pct"/>
            <w:shd w:val="clear" w:color="auto" w:fill="C6D9F1"/>
            <w:vAlign w:val="center"/>
          </w:tcPr>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Укупна цена без ПДВ</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 xml:space="preserve">дин. </w:t>
            </w:r>
            <w:r w:rsidRPr="00A46C6D">
              <w:rPr>
                <w:rFonts w:cs="Arial"/>
                <w:b/>
                <w:bCs/>
                <w:i/>
                <w:iCs/>
                <w:color w:val="00B0F0"/>
                <w:sz w:val="20"/>
                <w:szCs w:val="20"/>
                <w:lang w:val="sr-Cyrl-CS"/>
              </w:rPr>
              <w:t xml:space="preserve"> </w:t>
            </w:r>
          </w:p>
        </w:tc>
        <w:tc>
          <w:tcPr>
            <w:tcW w:w="902" w:type="pct"/>
            <w:shd w:val="clear" w:color="auto" w:fill="C6D9F1"/>
            <w:vAlign w:val="center"/>
          </w:tcPr>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Укупна цена са ПДВ</w:t>
            </w:r>
          </w:p>
          <w:p w:rsidR="005C6857" w:rsidRPr="00A46C6D" w:rsidRDefault="005C6857" w:rsidP="004F24FB">
            <w:pPr>
              <w:spacing w:before="0"/>
              <w:jc w:val="center"/>
              <w:rPr>
                <w:rFonts w:cs="Arial"/>
                <w:b/>
                <w:bCs/>
                <w:i/>
                <w:iCs/>
                <w:sz w:val="20"/>
                <w:szCs w:val="20"/>
                <w:lang w:val="sr-Cyrl-CS"/>
              </w:rPr>
            </w:pPr>
            <w:r w:rsidRPr="00A46C6D">
              <w:rPr>
                <w:rFonts w:cs="Arial"/>
                <w:b/>
                <w:bCs/>
                <w:i/>
                <w:iCs/>
                <w:sz w:val="20"/>
                <w:szCs w:val="20"/>
                <w:lang w:val="sr-Cyrl-CS"/>
              </w:rPr>
              <w:t xml:space="preserve">дин. </w:t>
            </w:r>
          </w:p>
        </w:tc>
        <w:tc>
          <w:tcPr>
            <w:tcW w:w="814" w:type="pct"/>
            <w:shd w:val="clear" w:color="auto" w:fill="C6D9F1"/>
          </w:tcPr>
          <w:p w:rsidR="005C6857" w:rsidRPr="00A46C6D" w:rsidRDefault="005C6857" w:rsidP="00A46C6D">
            <w:pPr>
              <w:spacing w:before="0"/>
              <w:rPr>
                <w:rFonts w:cs="Arial"/>
                <w:bCs/>
                <w:i/>
                <w:iCs/>
                <w:sz w:val="20"/>
                <w:szCs w:val="20"/>
                <w:lang w:val="sr-Cyrl-CS"/>
              </w:rPr>
            </w:pPr>
            <w:r w:rsidRPr="00A46C6D">
              <w:rPr>
                <w:rFonts w:cs="Arial"/>
                <w:bCs/>
                <w:i/>
                <w:iCs/>
                <w:sz w:val="20"/>
                <w:szCs w:val="20"/>
                <w:lang w:val="sr-Cyrl-CS"/>
              </w:rPr>
              <w:t>Назив</w:t>
            </w:r>
          </w:p>
          <w:p w:rsidR="005C6857" w:rsidRPr="00A46C6D" w:rsidRDefault="005C6857" w:rsidP="00A46C6D">
            <w:pPr>
              <w:spacing w:before="0"/>
              <w:rPr>
                <w:rFonts w:cs="Arial"/>
                <w:bCs/>
                <w:i/>
                <w:iCs/>
                <w:sz w:val="20"/>
                <w:szCs w:val="20"/>
                <w:lang w:val="sr-Cyrl-CS"/>
              </w:rPr>
            </w:pPr>
            <w:r w:rsidRPr="00A46C6D">
              <w:rPr>
                <w:rFonts w:cs="Arial"/>
                <w:bCs/>
                <w:i/>
                <w:iCs/>
                <w:sz w:val="20"/>
                <w:szCs w:val="20"/>
                <w:lang w:val="sr-Cyrl-CS"/>
              </w:rPr>
              <w:t>произвођача</w:t>
            </w:r>
          </w:p>
          <w:p w:rsidR="005C6857" w:rsidRPr="00A46C6D" w:rsidRDefault="00A46C6D" w:rsidP="00A46C6D">
            <w:pPr>
              <w:spacing w:before="0"/>
              <w:ind w:right="1606"/>
              <w:rPr>
                <w:rFonts w:cs="Arial"/>
                <w:b/>
                <w:bCs/>
                <w:i/>
                <w:iCs/>
                <w:sz w:val="20"/>
                <w:szCs w:val="20"/>
                <w:lang w:val="sr-Cyrl-CS"/>
              </w:rPr>
            </w:pPr>
            <w:r w:rsidRPr="00A46C6D">
              <w:rPr>
                <w:rFonts w:cs="Arial"/>
                <w:bCs/>
                <w:i/>
                <w:iCs/>
                <w:sz w:val="20"/>
                <w:szCs w:val="20"/>
                <w:lang w:val="sr-Cyrl-CS"/>
              </w:rPr>
              <w:t>добара</w:t>
            </w:r>
            <w:r>
              <w:rPr>
                <w:rFonts w:cs="Arial"/>
                <w:bCs/>
                <w:i/>
                <w:iCs/>
                <w:sz w:val="20"/>
                <w:szCs w:val="20"/>
                <w:lang w:val="sr-Cyrl-CS"/>
              </w:rPr>
              <w:t xml:space="preserve"> и модел</w:t>
            </w:r>
          </w:p>
        </w:tc>
      </w:tr>
      <w:tr w:rsidR="00760722" w:rsidRPr="00F0730D" w:rsidTr="00EA67BD">
        <w:tc>
          <w:tcPr>
            <w:tcW w:w="252" w:type="pct"/>
            <w:shd w:val="clear" w:color="auto" w:fill="auto"/>
          </w:tcPr>
          <w:p w:rsidR="005C6857" w:rsidRPr="00F0730D" w:rsidRDefault="005C6857" w:rsidP="004F24FB">
            <w:pPr>
              <w:spacing w:before="0"/>
              <w:rPr>
                <w:rFonts w:cs="Arial"/>
                <w:b/>
                <w:bCs/>
                <w:i/>
                <w:iCs/>
                <w:lang w:val="sr-Cyrl-CS"/>
              </w:rPr>
            </w:pPr>
            <w:r w:rsidRPr="00F0730D">
              <w:rPr>
                <w:rFonts w:cs="Arial"/>
                <w:b/>
                <w:bCs/>
                <w:i/>
                <w:iCs/>
                <w:lang w:val="sr-Cyrl-CS"/>
              </w:rPr>
              <w:t>(1)</w:t>
            </w:r>
          </w:p>
        </w:tc>
        <w:tc>
          <w:tcPr>
            <w:tcW w:w="881"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(2)</w:t>
            </w:r>
          </w:p>
        </w:tc>
        <w:tc>
          <w:tcPr>
            <w:tcW w:w="262"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(3)</w:t>
            </w:r>
          </w:p>
        </w:tc>
        <w:tc>
          <w:tcPr>
            <w:tcW w:w="496"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(4)</w:t>
            </w:r>
          </w:p>
        </w:tc>
        <w:tc>
          <w:tcPr>
            <w:tcW w:w="463"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(5)</w:t>
            </w:r>
          </w:p>
        </w:tc>
        <w:tc>
          <w:tcPr>
            <w:tcW w:w="494"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(6)</w:t>
            </w:r>
          </w:p>
        </w:tc>
        <w:tc>
          <w:tcPr>
            <w:tcW w:w="436"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(7)</w:t>
            </w:r>
          </w:p>
        </w:tc>
        <w:tc>
          <w:tcPr>
            <w:tcW w:w="902" w:type="pct"/>
            <w:shd w:val="clear" w:color="auto" w:fill="auto"/>
          </w:tcPr>
          <w:p w:rsidR="005C6857" w:rsidRPr="00F0730D" w:rsidRDefault="005C6857" w:rsidP="004F24FB">
            <w:pPr>
              <w:spacing w:before="0"/>
              <w:jc w:val="center"/>
              <w:rPr>
                <w:rFonts w:cs="Arial"/>
                <w:b/>
                <w:bCs/>
                <w:i/>
                <w:iCs/>
                <w:lang w:val="sr-Cyrl-CS"/>
              </w:rPr>
            </w:pPr>
            <w:r w:rsidRPr="00F0730D">
              <w:rPr>
                <w:rFonts w:cs="Arial"/>
                <w:b/>
                <w:bCs/>
                <w:i/>
                <w:iCs/>
                <w:lang w:val="sr-Cyrl-CS"/>
              </w:rPr>
              <w:t>(8)</w:t>
            </w:r>
          </w:p>
        </w:tc>
        <w:tc>
          <w:tcPr>
            <w:tcW w:w="814" w:type="pct"/>
          </w:tcPr>
          <w:p w:rsidR="005C6857" w:rsidRPr="00F0730D" w:rsidRDefault="005C6857" w:rsidP="004F24FB">
            <w:pPr>
              <w:spacing w:before="0"/>
              <w:jc w:val="center"/>
              <w:rPr>
                <w:rFonts w:cs="Arial"/>
                <w:b/>
                <w:bCs/>
                <w:i/>
                <w:iCs/>
                <w:lang w:val="sr-Cyrl-CS"/>
              </w:rPr>
            </w:pPr>
          </w:p>
        </w:tc>
      </w:tr>
      <w:tr w:rsidR="00760722" w:rsidRPr="00F0730D" w:rsidTr="00EA67BD">
        <w:trPr>
          <w:trHeight w:val="197"/>
        </w:trPr>
        <w:tc>
          <w:tcPr>
            <w:tcW w:w="252" w:type="pct"/>
            <w:shd w:val="clear" w:color="auto" w:fill="auto"/>
            <w:vAlign w:val="center"/>
          </w:tcPr>
          <w:p w:rsidR="005C6857" w:rsidRPr="00F0730D" w:rsidRDefault="005C6857"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5C6857" w:rsidRPr="00317636" w:rsidRDefault="00317636" w:rsidP="00317636">
            <w:pPr>
              <w:rPr>
                <w:b/>
                <w:lang w:val="sr-Cyrl-RS"/>
              </w:rPr>
            </w:pPr>
            <w:r>
              <w:rPr>
                <w:b/>
                <w:lang w:val="sr-Cyrl-RS"/>
              </w:rPr>
              <w:t>Заштитне гумене чизме Тип 1</w:t>
            </w:r>
          </w:p>
        </w:tc>
        <w:tc>
          <w:tcPr>
            <w:tcW w:w="262" w:type="pct"/>
            <w:vAlign w:val="center"/>
          </w:tcPr>
          <w:p w:rsidR="005C6857" w:rsidRPr="00F0730D" w:rsidRDefault="00EA67BD" w:rsidP="00EA67BD">
            <w:pPr>
              <w:suppressAutoHyphens/>
              <w:spacing w:before="0"/>
              <w:ind w:right="-27"/>
              <w:jc w:val="center"/>
              <w:rPr>
                <w:rFonts w:cs="Arial"/>
                <w:lang w:val="sr-Cyrl-RS" w:eastAsia="ar-SA"/>
              </w:rPr>
            </w:pPr>
            <w:r>
              <w:rPr>
                <w:rFonts w:cs="Arial"/>
                <w:lang w:val="sr-Cyrl-RS" w:eastAsia="ar-SA"/>
              </w:rPr>
              <w:t>пар</w:t>
            </w:r>
          </w:p>
        </w:tc>
        <w:tc>
          <w:tcPr>
            <w:tcW w:w="496" w:type="pct"/>
            <w:vAlign w:val="center"/>
          </w:tcPr>
          <w:p w:rsidR="005C6857" w:rsidRPr="00F0730D" w:rsidRDefault="00317636" w:rsidP="00317636">
            <w:pPr>
              <w:suppressAutoHyphens/>
              <w:spacing w:before="0"/>
              <w:ind w:right="-27"/>
              <w:jc w:val="center"/>
              <w:rPr>
                <w:rFonts w:cs="Arial"/>
                <w:b/>
                <w:lang w:val="sr-Cyrl-RS" w:eastAsia="ar-SA"/>
              </w:rPr>
            </w:pPr>
            <w:r>
              <w:rPr>
                <w:rFonts w:cs="Arial"/>
                <w:b/>
                <w:lang w:val="sr-Cyrl-RS" w:eastAsia="ar-SA"/>
              </w:rPr>
              <w:t>147</w:t>
            </w:r>
          </w:p>
        </w:tc>
        <w:tc>
          <w:tcPr>
            <w:tcW w:w="463" w:type="pct"/>
            <w:shd w:val="clear" w:color="auto" w:fill="auto"/>
            <w:vAlign w:val="center"/>
          </w:tcPr>
          <w:p w:rsidR="005C6857" w:rsidRPr="00F0730D" w:rsidRDefault="005C6857" w:rsidP="004F24FB">
            <w:pPr>
              <w:spacing w:before="0"/>
              <w:jc w:val="center"/>
              <w:rPr>
                <w:rFonts w:cs="Arial"/>
                <w:b/>
                <w:bCs/>
                <w:i/>
                <w:iCs/>
              </w:rPr>
            </w:pPr>
          </w:p>
        </w:tc>
        <w:tc>
          <w:tcPr>
            <w:tcW w:w="494" w:type="pct"/>
            <w:shd w:val="clear" w:color="auto" w:fill="auto"/>
            <w:vAlign w:val="center"/>
          </w:tcPr>
          <w:p w:rsidR="005C6857" w:rsidRPr="00F0730D" w:rsidRDefault="005C6857" w:rsidP="004F24FB">
            <w:pPr>
              <w:spacing w:before="0"/>
              <w:jc w:val="center"/>
              <w:rPr>
                <w:rFonts w:cs="Arial"/>
                <w:b/>
                <w:bCs/>
                <w:i/>
                <w:iCs/>
              </w:rPr>
            </w:pPr>
          </w:p>
        </w:tc>
        <w:tc>
          <w:tcPr>
            <w:tcW w:w="436" w:type="pct"/>
            <w:shd w:val="clear" w:color="auto" w:fill="auto"/>
            <w:vAlign w:val="center"/>
          </w:tcPr>
          <w:p w:rsidR="005C6857" w:rsidRPr="00F0730D" w:rsidRDefault="005C6857" w:rsidP="004F24FB">
            <w:pPr>
              <w:spacing w:before="0"/>
              <w:jc w:val="center"/>
              <w:rPr>
                <w:rFonts w:cs="Arial"/>
                <w:b/>
                <w:bCs/>
                <w:i/>
                <w:iCs/>
              </w:rPr>
            </w:pPr>
          </w:p>
        </w:tc>
        <w:tc>
          <w:tcPr>
            <w:tcW w:w="902" w:type="pct"/>
            <w:shd w:val="clear" w:color="auto" w:fill="auto"/>
            <w:vAlign w:val="center"/>
          </w:tcPr>
          <w:p w:rsidR="005C6857" w:rsidRPr="00F0730D" w:rsidRDefault="005C6857" w:rsidP="004F24FB">
            <w:pPr>
              <w:spacing w:before="0"/>
              <w:jc w:val="center"/>
              <w:rPr>
                <w:rFonts w:cs="Arial"/>
                <w:b/>
                <w:bCs/>
                <w:i/>
                <w:iCs/>
              </w:rPr>
            </w:pPr>
          </w:p>
        </w:tc>
        <w:tc>
          <w:tcPr>
            <w:tcW w:w="814" w:type="pct"/>
          </w:tcPr>
          <w:p w:rsidR="005C6857" w:rsidRPr="00F0730D" w:rsidRDefault="005C6857" w:rsidP="004F24FB">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RS"/>
              </w:rPr>
            </w:pPr>
          </w:p>
        </w:tc>
        <w:tc>
          <w:tcPr>
            <w:tcW w:w="881" w:type="pct"/>
          </w:tcPr>
          <w:p w:rsidR="00EA67BD" w:rsidRPr="00F0730D" w:rsidRDefault="00EA67BD" w:rsidP="00EA67BD">
            <w:pPr>
              <w:tabs>
                <w:tab w:val="left" w:pos="1380"/>
              </w:tabs>
              <w:suppressAutoHyphens/>
              <w:spacing w:before="0"/>
              <w:jc w:val="left"/>
              <w:rPr>
                <w:rFonts w:cs="Arial"/>
                <w:bCs/>
                <w:lang w:val="sr-Cyrl-CS" w:eastAsia="ar-SA"/>
              </w:rPr>
            </w:pPr>
            <w:r>
              <w:rPr>
                <w:b/>
                <w:lang w:val="sr-Cyrl-CS"/>
              </w:rPr>
              <w:t>Заштитне ватрогасне чизме</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55</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tabs>
                <w:tab w:val="left" w:pos="1380"/>
              </w:tabs>
              <w:suppressAutoHyphens/>
              <w:spacing w:before="0"/>
              <w:jc w:val="left"/>
              <w:rPr>
                <w:rFonts w:cs="Arial"/>
                <w:b/>
                <w:bCs/>
                <w:lang w:val="sr-Cyrl-CS" w:eastAsia="ar-SA"/>
              </w:rPr>
            </w:pPr>
            <w:r>
              <w:rPr>
                <w:b/>
                <w:lang w:val="sr-Cyrl-CS"/>
              </w:rPr>
              <w:t>Заштитне</w:t>
            </w:r>
            <w:r w:rsidRPr="000365B4">
              <w:rPr>
                <w:b/>
                <w:lang w:val="sr-Cyrl-CS"/>
              </w:rPr>
              <w:t xml:space="preserve"> дубоке ципеле</w:t>
            </w:r>
            <w:r>
              <w:rPr>
                <w:b/>
                <w:lang w:val="sr-Cyrl-CS"/>
              </w:rPr>
              <w:t xml:space="preserve"> Тип 1</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9.339</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EA67BD">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uppressAutoHyphens/>
              <w:spacing w:before="0"/>
              <w:ind w:right="-27"/>
              <w:rPr>
                <w:rFonts w:cs="Arial"/>
                <w:lang w:val="sr-Cyrl-RS" w:eastAsia="ar-SA"/>
              </w:rPr>
            </w:pPr>
            <w:r>
              <w:rPr>
                <w:b/>
                <w:lang w:val="sr-Cyrl-CS"/>
              </w:rPr>
              <w:t>Заштитне</w:t>
            </w:r>
            <w:r w:rsidRPr="003217A9">
              <w:rPr>
                <w:b/>
                <w:lang w:val="sr-Cyrl-CS"/>
              </w:rPr>
              <w:t xml:space="preserve"> плитке ципеле Тип 1</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4.727</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EA67BD">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uppressAutoHyphens/>
              <w:spacing w:before="0"/>
              <w:ind w:right="-27"/>
              <w:rPr>
                <w:rFonts w:cs="Arial"/>
                <w:lang w:eastAsia="ar-SA"/>
              </w:rPr>
            </w:pPr>
            <w:r>
              <w:rPr>
                <w:b/>
                <w:lang w:val="sr-Cyrl-CS"/>
              </w:rPr>
              <w:t>Заштитне</w:t>
            </w:r>
            <w:r w:rsidRPr="003217A9">
              <w:rPr>
                <w:b/>
                <w:lang w:val="sr-Cyrl-CS"/>
              </w:rPr>
              <w:t xml:space="preserve"> плитке ципеле</w:t>
            </w:r>
            <w:r w:rsidRPr="003217A9">
              <w:rPr>
                <w:b/>
              </w:rPr>
              <w:t xml:space="preserve"> </w:t>
            </w:r>
            <w:r w:rsidRPr="003217A9">
              <w:rPr>
                <w:b/>
                <w:lang w:val="sr-Cyrl-CS"/>
              </w:rPr>
              <w:t>ТИП</w:t>
            </w:r>
            <w:r w:rsidRPr="003217A9">
              <w:rPr>
                <w:b/>
                <w:lang w:val="sr-Latn-CS"/>
              </w:rPr>
              <w:t xml:space="preserve"> </w:t>
            </w:r>
            <w:r w:rsidRPr="003217A9">
              <w:rPr>
                <w:b/>
                <w:lang w:val="sr-Cyrl-RS"/>
              </w:rPr>
              <w:t>2</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45</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EA67BD">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uppressAutoHyphens/>
              <w:spacing w:before="0"/>
              <w:ind w:right="-27"/>
              <w:rPr>
                <w:rFonts w:cs="Arial"/>
                <w:lang w:val="sr-Cyrl-RS" w:eastAsia="ar-SA"/>
              </w:rPr>
            </w:pPr>
            <w:r>
              <w:rPr>
                <w:b/>
                <w:lang w:val="sr-Cyrl-CS"/>
              </w:rPr>
              <w:t>Радне дубоке ципеле</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25</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uppressAutoHyphens/>
              <w:spacing w:before="0"/>
              <w:ind w:right="-27"/>
              <w:rPr>
                <w:rFonts w:cs="Arial"/>
                <w:lang w:val="sr-Cyrl-RS" w:eastAsia="ar-SA"/>
              </w:rPr>
            </w:pPr>
            <w:r w:rsidRPr="00501A6C">
              <w:rPr>
                <w:b/>
                <w:lang w:val="sr-Cyrl-CS"/>
              </w:rPr>
              <w:t xml:space="preserve">Гумене чизме - комбинезон </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59</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503"/>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pacing w:before="0"/>
              <w:rPr>
                <w:rFonts w:eastAsia="Calibri" w:cs="Arial"/>
                <w:b/>
                <w:lang w:val="sr-Cyrl-RS"/>
              </w:rPr>
            </w:pPr>
            <w:r w:rsidRPr="00333499">
              <w:rPr>
                <w:b/>
                <w:lang w:val="sr-Cyrl-RS"/>
              </w:rPr>
              <w:t>Радне плитке ципеле Тип 1</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sidRPr="00F0730D">
              <w:rPr>
                <w:rFonts w:cs="Arial"/>
                <w:b/>
                <w:lang w:val="sr-Cyrl-RS" w:eastAsia="ar-SA"/>
              </w:rPr>
              <w:t>1.</w:t>
            </w:r>
            <w:r>
              <w:rPr>
                <w:rFonts w:cs="Arial"/>
                <w:b/>
                <w:lang w:val="sr-Cyrl-RS" w:eastAsia="ar-SA"/>
              </w:rPr>
              <w:t>352</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uppressAutoHyphens/>
              <w:spacing w:before="0"/>
              <w:ind w:right="-27"/>
              <w:rPr>
                <w:rFonts w:cs="Arial"/>
                <w:lang w:val="sr-Cyrl-RS" w:eastAsia="ar-SA"/>
              </w:rPr>
            </w:pPr>
            <w:r w:rsidRPr="00333499">
              <w:rPr>
                <w:b/>
                <w:lang w:val="sr-Cyrl-CS"/>
              </w:rPr>
              <w:t xml:space="preserve">Заштитне </w:t>
            </w:r>
            <w:r>
              <w:rPr>
                <w:b/>
                <w:lang w:val="sr-Cyrl-CS"/>
              </w:rPr>
              <w:t>дубоке ципеле Тип 4</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363</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pacing w:before="0"/>
              <w:rPr>
                <w:rFonts w:eastAsia="Calibri" w:cs="Arial"/>
                <w:lang w:val="sr-Cyrl-RS"/>
              </w:rPr>
            </w:pPr>
            <w:r>
              <w:rPr>
                <w:b/>
                <w:lang w:val="sr-Cyrl-CS" w:eastAsia="ar-SA"/>
              </w:rPr>
              <w:t>Заштитне гумене рударске чизме Тип 1</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2.850</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jc w:val="center"/>
              <w:rPr>
                <w:rFonts w:ascii="Arial" w:hAnsi="Arial" w:cs="Arial"/>
                <w:bCs/>
                <w:i/>
                <w:iCs/>
                <w:lang w:val="sr-Cyrl-CS"/>
              </w:rPr>
            </w:pPr>
          </w:p>
        </w:tc>
        <w:tc>
          <w:tcPr>
            <w:tcW w:w="881" w:type="pct"/>
          </w:tcPr>
          <w:p w:rsidR="00EA67BD" w:rsidRPr="00F0730D" w:rsidRDefault="00EA67BD" w:rsidP="00EA67BD">
            <w:pPr>
              <w:spacing w:before="0"/>
              <w:rPr>
                <w:rFonts w:eastAsia="Calibri" w:cs="Arial"/>
                <w:b/>
                <w:lang w:val="sr-Cyrl-CS"/>
              </w:rPr>
            </w:pPr>
            <w:r>
              <w:rPr>
                <w:b/>
                <w:lang w:val="sr-Cyrl-RS" w:eastAsia="ar-SA"/>
              </w:rPr>
              <w:t>Заштитне гумене зимске чизме Тип 1</w:t>
            </w:r>
          </w:p>
        </w:tc>
        <w:tc>
          <w:tcPr>
            <w:tcW w:w="262" w:type="pct"/>
          </w:tcPr>
          <w:p w:rsidR="00EA67BD" w:rsidRDefault="00EA67BD" w:rsidP="00EA67BD">
            <w:pPr>
              <w:jc w:val="center"/>
            </w:pPr>
            <w:r w:rsidRPr="00647128">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1.630</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rPr>
                <w:rFonts w:ascii="Arial" w:hAnsi="Arial" w:cs="Arial"/>
                <w:bCs/>
                <w:i/>
                <w:iCs/>
                <w:lang w:val="sr-Cyrl-CS"/>
              </w:rPr>
            </w:pPr>
          </w:p>
        </w:tc>
        <w:tc>
          <w:tcPr>
            <w:tcW w:w="881" w:type="pct"/>
          </w:tcPr>
          <w:p w:rsidR="00EA67BD" w:rsidRPr="00F0730D" w:rsidRDefault="00EA67BD" w:rsidP="00EA67BD">
            <w:pPr>
              <w:suppressAutoHyphens/>
              <w:spacing w:before="0"/>
              <w:ind w:right="-27"/>
              <w:rPr>
                <w:rFonts w:eastAsia="Calibri" w:cs="Arial"/>
                <w:b/>
                <w:lang w:val="sr-Cyrl-CS"/>
              </w:rPr>
            </w:pPr>
            <w:r>
              <w:rPr>
                <w:b/>
                <w:lang w:val="sr-Cyrl-RS" w:eastAsia="ar-SA"/>
              </w:rPr>
              <w:t>Радне плитке ципеле Тип 5</w:t>
            </w:r>
          </w:p>
        </w:tc>
        <w:tc>
          <w:tcPr>
            <w:tcW w:w="262" w:type="pct"/>
          </w:tcPr>
          <w:p w:rsidR="00EA67BD" w:rsidRDefault="00EA67BD" w:rsidP="00EA67BD">
            <w:pPr>
              <w:jc w:val="center"/>
            </w:pPr>
            <w:r w:rsidRPr="00EE6532">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6</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rPr>
                <w:rFonts w:ascii="Arial" w:hAnsi="Arial" w:cs="Arial"/>
                <w:bCs/>
                <w:i/>
                <w:iCs/>
                <w:lang w:val="sr-Cyrl-CS"/>
              </w:rPr>
            </w:pPr>
          </w:p>
        </w:tc>
        <w:tc>
          <w:tcPr>
            <w:tcW w:w="881" w:type="pct"/>
          </w:tcPr>
          <w:p w:rsidR="00EA67BD" w:rsidRPr="00F0730D" w:rsidRDefault="00EA67BD" w:rsidP="00EA67BD">
            <w:pPr>
              <w:spacing w:before="0"/>
              <w:rPr>
                <w:rFonts w:eastAsia="Calibri" w:cs="Arial"/>
                <w:b/>
                <w:lang w:val="sr-Cyrl-CS"/>
              </w:rPr>
            </w:pPr>
            <w:r>
              <w:rPr>
                <w:b/>
                <w:lang w:val="sr-Cyrl-RS" w:eastAsia="ar-SA"/>
              </w:rPr>
              <w:t>Заштитне дубоке ципеле Тип 3</w:t>
            </w:r>
          </w:p>
        </w:tc>
        <w:tc>
          <w:tcPr>
            <w:tcW w:w="262" w:type="pct"/>
          </w:tcPr>
          <w:p w:rsidR="00EA67BD" w:rsidRDefault="00EA67BD" w:rsidP="00EA67BD">
            <w:pPr>
              <w:jc w:val="center"/>
            </w:pPr>
            <w:r w:rsidRPr="00EE6532">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50</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rPr>
                <w:rFonts w:ascii="Arial" w:hAnsi="Arial" w:cs="Arial"/>
                <w:bCs/>
                <w:i/>
                <w:iCs/>
                <w:lang w:val="sr-Cyrl-CS"/>
              </w:rPr>
            </w:pPr>
          </w:p>
        </w:tc>
        <w:tc>
          <w:tcPr>
            <w:tcW w:w="881" w:type="pct"/>
          </w:tcPr>
          <w:p w:rsidR="00EA67BD" w:rsidRPr="00F0730D" w:rsidRDefault="00EA67BD" w:rsidP="00EA67BD">
            <w:pPr>
              <w:suppressAutoHyphens/>
              <w:spacing w:before="0"/>
              <w:ind w:right="-27"/>
              <w:rPr>
                <w:rFonts w:eastAsia="Calibri" w:cs="Arial"/>
                <w:b/>
                <w:lang w:val="sr-Cyrl-CS"/>
              </w:rPr>
            </w:pPr>
            <w:r>
              <w:rPr>
                <w:b/>
                <w:lang w:val="sr-Cyrl-RS" w:eastAsia="ar-SA"/>
              </w:rPr>
              <w:t>Заштитне гумене рударске чизме Тип 2</w:t>
            </w:r>
          </w:p>
        </w:tc>
        <w:tc>
          <w:tcPr>
            <w:tcW w:w="262" w:type="pct"/>
          </w:tcPr>
          <w:p w:rsidR="00EA67BD" w:rsidRDefault="00EA67BD" w:rsidP="00EA67BD">
            <w:pPr>
              <w:jc w:val="center"/>
            </w:pPr>
            <w:r w:rsidRPr="00EE6532">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50</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rPr>
                <w:rFonts w:ascii="Arial" w:hAnsi="Arial" w:cs="Arial"/>
                <w:bCs/>
                <w:i/>
                <w:iCs/>
                <w:lang w:val="sr-Cyrl-CS"/>
              </w:rPr>
            </w:pPr>
          </w:p>
        </w:tc>
        <w:tc>
          <w:tcPr>
            <w:tcW w:w="881" w:type="pct"/>
          </w:tcPr>
          <w:p w:rsidR="00EA67BD" w:rsidRPr="00F0730D" w:rsidRDefault="00EA67BD" w:rsidP="00EA67BD">
            <w:pPr>
              <w:spacing w:before="0"/>
              <w:rPr>
                <w:rFonts w:eastAsia="Calibri" w:cs="Arial"/>
                <w:b/>
                <w:lang w:val="sr-Cyrl-CS"/>
              </w:rPr>
            </w:pPr>
            <w:r>
              <w:rPr>
                <w:b/>
                <w:lang w:val="sr-Cyrl-RS" w:eastAsia="ar-SA"/>
              </w:rPr>
              <w:t>Заштитне гумене зимске чизме Тип 2</w:t>
            </w:r>
          </w:p>
        </w:tc>
        <w:tc>
          <w:tcPr>
            <w:tcW w:w="262" w:type="pct"/>
          </w:tcPr>
          <w:p w:rsidR="00EA67BD" w:rsidRDefault="00EA67BD" w:rsidP="00EA67BD">
            <w:pPr>
              <w:jc w:val="center"/>
            </w:pPr>
            <w:r w:rsidRPr="00EE6532">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50</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EA67BD" w:rsidRPr="00F0730D" w:rsidTr="00745B1C">
        <w:trPr>
          <w:trHeight w:val="170"/>
        </w:trPr>
        <w:tc>
          <w:tcPr>
            <w:tcW w:w="252" w:type="pct"/>
            <w:shd w:val="clear" w:color="auto" w:fill="auto"/>
            <w:vAlign w:val="center"/>
          </w:tcPr>
          <w:p w:rsidR="00EA67BD" w:rsidRPr="00F0730D" w:rsidRDefault="00EA67BD" w:rsidP="00485ADE">
            <w:pPr>
              <w:pStyle w:val="ListParagraph"/>
              <w:numPr>
                <w:ilvl w:val="0"/>
                <w:numId w:val="37"/>
              </w:numPr>
              <w:spacing w:before="0" w:after="0"/>
              <w:ind w:left="360"/>
              <w:rPr>
                <w:rFonts w:ascii="Arial" w:hAnsi="Arial" w:cs="Arial"/>
                <w:bCs/>
                <w:i/>
                <w:iCs/>
                <w:lang w:val="sr-Cyrl-CS"/>
              </w:rPr>
            </w:pPr>
          </w:p>
        </w:tc>
        <w:tc>
          <w:tcPr>
            <w:tcW w:w="881" w:type="pct"/>
          </w:tcPr>
          <w:p w:rsidR="00EA67BD" w:rsidRPr="00F0730D" w:rsidRDefault="00EA67BD" w:rsidP="00EA67BD">
            <w:pPr>
              <w:spacing w:before="0"/>
              <w:rPr>
                <w:rFonts w:eastAsia="Calibri" w:cs="Arial"/>
                <w:b/>
                <w:lang w:val="sr-Cyrl-CS"/>
              </w:rPr>
            </w:pPr>
            <w:r>
              <w:rPr>
                <w:b/>
                <w:lang w:val="sr-Cyrl-CS" w:eastAsia="ar-SA"/>
              </w:rPr>
              <w:t xml:space="preserve">Радне плитке ципеле </w:t>
            </w:r>
            <w:r>
              <w:rPr>
                <w:b/>
                <w:lang w:val="sr-Cyrl-RS" w:eastAsia="ar-SA"/>
              </w:rPr>
              <w:t>Тип 3</w:t>
            </w:r>
          </w:p>
        </w:tc>
        <w:tc>
          <w:tcPr>
            <w:tcW w:w="262" w:type="pct"/>
          </w:tcPr>
          <w:p w:rsidR="00EA67BD" w:rsidRDefault="00EA67BD" w:rsidP="00EA67BD">
            <w:pPr>
              <w:jc w:val="center"/>
            </w:pPr>
            <w:r w:rsidRPr="00EE6532">
              <w:rPr>
                <w:rFonts w:cs="Arial"/>
                <w:lang w:val="sr-Cyrl-RS" w:eastAsia="ar-SA"/>
              </w:rPr>
              <w:t>пар</w:t>
            </w:r>
          </w:p>
        </w:tc>
        <w:tc>
          <w:tcPr>
            <w:tcW w:w="496" w:type="pct"/>
            <w:vAlign w:val="center"/>
          </w:tcPr>
          <w:p w:rsidR="00EA67BD" w:rsidRPr="00F0730D" w:rsidRDefault="00EA67BD" w:rsidP="00EA67BD">
            <w:pPr>
              <w:suppressAutoHyphens/>
              <w:spacing w:before="0"/>
              <w:ind w:right="-27"/>
              <w:jc w:val="center"/>
              <w:rPr>
                <w:rFonts w:cs="Arial"/>
                <w:b/>
                <w:lang w:val="sr-Cyrl-RS" w:eastAsia="ar-SA"/>
              </w:rPr>
            </w:pPr>
            <w:r>
              <w:rPr>
                <w:rFonts w:cs="Arial"/>
                <w:b/>
                <w:lang w:val="sr-Cyrl-RS" w:eastAsia="ar-SA"/>
              </w:rPr>
              <w:t>30</w:t>
            </w:r>
          </w:p>
        </w:tc>
        <w:tc>
          <w:tcPr>
            <w:tcW w:w="463" w:type="pct"/>
            <w:shd w:val="clear" w:color="auto" w:fill="auto"/>
            <w:vAlign w:val="center"/>
          </w:tcPr>
          <w:p w:rsidR="00EA67BD" w:rsidRPr="00F0730D" w:rsidRDefault="00EA67BD" w:rsidP="00EA67BD">
            <w:pPr>
              <w:spacing w:before="0"/>
              <w:jc w:val="center"/>
              <w:rPr>
                <w:rFonts w:cs="Arial"/>
                <w:b/>
                <w:bCs/>
                <w:i/>
                <w:iCs/>
              </w:rPr>
            </w:pPr>
          </w:p>
        </w:tc>
        <w:tc>
          <w:tcPr>
            <w:tcW w:w="494" w:type="pct"/>
            <w:shd w:val="clear" w:color="auto" w:fill="auto"/>
            <w:vAlign w:val="center"/>
          </w:tcPr>
          <w:p w:rsidR="00EA67BD" w:rsidRPr="00F0730D" w:rsidRDefault="00EA67BD" w:rsidP="00EA67BD">
            <w:pPr>
              <w:spacing w:before="0"/>
              <w:jc w:val="center"/>
              <w:rPr>
                <w:rFonts w:cs="Arial"/>
                <w:b/>
                <w:bCs/>
                <w:i/>
                <w:iCs/>
              </w:rPr>
            </w:pPr>
          </w:p>
        </w:tc>
        <w:tc>
          <w:tcPr>
            <w:tcW w:w="436" w:type="pct"/>
            <w:shd w:val="clear" w:color="auto" w:fill="auto"/>
            <w:vAlign w:val="center"/>
          </w:tcPr>
          <w:p w:rsidR="00EA67BD" w:rsidRPr="00F0730D" w:rsidRDefault="00EA67BD" w:rsidP="00EA67BD">
            <w:pPr>
              <w:spacing w:before="0"/>
              <w:jc w:val="center"/>
              <w:rPr>
                <w:rFonts w:cs="Arial"/>
                <w:b/>
                <w:bCs/>
                <w:i/>
                <w:iCs/>
              </w:rPr>
            </w:pPr>
          </w:p>
        </w:tc>
        <w:tc>
          <w:tcPr>
            <w:tcW w:w="902" w:type="pct"/>
            <w:shd w:val="clear" w:color="auto" w:fill="auto"/>
            <w:vAlign w:val="center"/>
          </w:tcPr>
          <w:p w:rsidR="00EA67BD" w:rsidRPr="00F0730D" w:rsidRDefault="00EA67BD" w:rsidP="00EA67BD">
            <w:pPr>
              <w:spacing w:before="0"/>
              <w:jc w:val="center"/>
              <w:rPr>
                <w:rFonts w:cs="Arial"/>
                <w:b/>
                <w:bCs/>
                <w:i/>
                <w:iCs/>
              </w:rPr>
            </w:pPr>
          </w:p>
        </w:tc>
        <w:tc>
          <w:tcPr>
            <w:tcW w:w="814" w:type="pct"/>
          </w:tcPr>
          <w:p w:rsidR="00EA67BD" w:rsidRPr="00F0730D" w:rsidRDefault="00EA67BD" w:rsidP="00EA67BD">
            <w:pPr>
              <w:spacing w:before="0"/>
              <w:jc w:val="center"/>
              <w:rPr>
                <w:rFonts w:cs="Arial"/>
                <w:b/>
                <w:bCs/>
                <w:i/>
                <w:iCs/>
              </w:rPr>
            </w:pPr>
          </w:p>
        </w:tc>
      </w:tr>
      <w:tr w:rsidR="00760722" w:rsidRPr="00F0730D" w:rsidTr="00A46C6D">
        <w:trPr>
          <w:trHeight w:val="170"/>
        </w:trPr>
        <w:tc>
          <w:tcPr>
            <w:tcW w:w="1891" w:type="pct"/>
            <w:gridSpan w:val="4"/>
            <w:shd w:val="clear" w:color="auto" w:fill="auto"/>
            <w:vAlign w:val="center"/>
          </w:tcPr>
          <w:p w:rsidR="005C6857" w:rsidRPr="00F0730D" w:rsidRDefault="005C6857" w:rsidP="004F24FB">
            <w:pPr>
              <w:suppressAutoHyphens/>
              <w:spacing w:before="0"/>
              <w:ind w:right="-27"/>
              <w:jc w:val="right"/>
              <w:rPr>
                <w:rFonts w:cs="Arial"/>
                <w:b/>
                <w:lang w:val="sr-Cyrl-RS" w:eastAsia="ar-SA"/>
              </w:rPr>
            </w:pPr>
            <w:r w:rsidRPr="00F0730D">
              <w:rPr>
                <w:rFonts w:cs="Arial"/>
                <w:b/>
                <w:lang w:val="sr-Cyrl-RS" w:eastAsia="ar-SA"/>
              </w:rPr>
              <w:t>Укупно:</w:t>
            </w:r>
          </w:p>
        </w:tc>
        <w:tc>
          <w:tcPr>
            <w:tcW w:w="463" w:type="pct"/>
            <w:shd w:val="clear" w:color="auto" w:fill="auto"/>
            <w:vAlign w:val="center"/>
          </w:tcPr>
          <w:p w:rsidR="005C6857" w:rsidRPr="00F0730D" w:rsidRDefault="005C6857" w:rsidP="004F24FB">
            <w:pPr>
              <w:spacing w:before="0"/>
              <w:jc w:val="center"/>
              <w:rPr>
                <w:rFonts w:cs="Arial"/>
                <w:b/>
                <w:bCs/>
                <w:i/>
                <w:iCs/>
              </w:rPr>
            </w:pPr>
          </w:p>
        </w:tc>
        <w:tc>
          <w:tcPr>
            <w:tcW w:w="494" w:type="pct"/>
            <w:shd w:val="clear" w:color="auto" w:fill="auto"/>
            <w:vAlign w:val="center"/>
          </w:tcPr>
          <w:p w:rsidR="005C6857" w:rsidRPr="00F0730D" w:rsidRDefault="005C6857" w:rsidP="004F24FB">
            <w:pPr>
              <w:spacing w:before="0"/>
              <w:jc w:val="center"/>
              <w:rPr>
                <w:rFonts w:cs="Arial"/>
                <w:b/>
                <w:bCs/>
                <w:i/>
                <w:iCs/>
              </w:rPr>
            </w:pPr>
          </w:p>
        </w:tc>
        <w:tc>
          <w:tcPr>
            <w:tcW w:w="436" w:type="pct"/>
            <w:shd w:val="clear" w:color="auto" w:fill="auto"/>
            <w:vAlign w:val="center"/>
          </w:tcPr>
          <w:p w:rsidR="005C6857" w:rsidRPr="00F0730D" w:rsidRDefault="005C6857" w:rsidP="004F24FB">
            <w:pPr>
              <w:spacing w:before="0"/>
              <w:jc w:val="center"/>
              <w:rPr>
                <w:rFonts w:cs="Arial"/>
                <w:b/>
                <w:bCs/>
                <w:i/>
                <w:iCs/>
              </w:rPr>
            </w:pPr>
          </w:p>
        </w:tc>
        <w:tc>
          <w:tcPr>
            <w:tcW w:w="902" w:type="pct"/>
            <w:shd w:val="clear" w:color="auto" w:fill="auto"/>
            <w:vAlign w:val="center"/>
          </w:tcPr>
          <w:p w:rsidR="005C6857" w:rsidRPr="00F0730D" w:rsidRDefault="005C6857" w:rsidP="004F24FB">
            <w:pPr>
              <w:spacing w:before="0"/>
              <w:jc w:val="center"/>
              <w:rPr>
                <w:rFonts w:cs="Arial"/>
                <w:b/>
                <w:bCs/>
                <w:i/>
                <w:iCs/>
              </w:rPr>
            </w:pPr>
          </w:p>
        </w:tc>
        <w:tc>
          <w:tcPr>
            <w:tcW w:w="814" w:type="pct"/>
          </w:tcPr>
          <w:p w:rsidR="005C6857" w:rsidRPr="00F0730D" w:rsidRDefault="005C6857" w:rsidP="004F24FB">
            <w:pPr>
              <w:spacing w:before="0"/>
              <w:jc w:val="center"/>
              <w:rPr>
                <w:rFonts w:cs="Arial"/>
                <w:b/>
                <w:bCs/>
                <w:i/>
                <w:iCs/>
              </w:rPr>
            </w:pPr>
          </w:p>
        </w:tc>
      </w:tr>
    </w:tbl>
    <w:p w:rsidR="00153793" w:rsidRPr="00F0730D" w:rsidRDefault="00153793" w:rsidP="00153793">
      <w:pPr>
        <w:spacing w:before="0" w:after="160" w:line="259" w:lineRule="auto"/>
        <w:jc w:val="left"/>
        <w:rPr>
          <w:rFonts w:eastAsia="Calibri" w:cs="Arial"/>
          <w:lang w:val="sr-Cyrl-RS"/>
        </w:rPr>
      </w:pPr>
    </w:p>
    <w:tbl>
      <w:tblPr>
        <w:tblpPr w:leftFromText="141" w:rightFromText="141" w:vertAnchor="text" w:horzAnchor="margin" w:tblpX="-455" w:tblpY="281"/>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6749"/>
        <w:gridCol w:w="7470"/>
      </w:tblGrid>
      <w:tr w:rsidR="00153793" w:rsidRPr="00F0730D" w:rsidTr="00760722">
        <w:trPr>
          <w:trHeight w:val="418"/>
        </w:trPr>
        <w:tc>
          <w:tcPr>
            <w:tcW w:w="1256" w:type="dxa"/>
            <w:vAlign w:val="center"/>
          </w:tcPr>
          <w:p w:rsidR="00153793" w:rsidRPr="00F0730D" w:rsidRDefault="00153793" w:rsidP="00616D68">
            <w:pPr>
              <w:spacing w:before="0" w:after="160" w:line="259" w:lineRule="auto"/>
              <w:jc w:val="center"/>
              <w:rPr>
                <w:rFonts w:eastAsia="Calibri" w:cs="Arial"/>
                <w:b/>
                <w:lang w:val="sr-Latn-CS"/>
              </w:rPr>
            </w:pPr>
            <w:r w:rsidRPr="00F0730D">
              <w:rPr>
                <w:rFonts w:eastAsia="Calibri" w:cs="Arial"/>
                <w:b/>
              </w:rPr>
              <w:t>I</w:t>
            </w:r>
          </w:p>
        </w:tc>
        <w:tc>
          <w:tcPr>
            <w:tcW w:w="6749" w:type="dxa"/>
          </w:tcPr>
          <w:p w:rsidR="00153793" w:rsidRPr="00F0730D" w:rsidRDefault="00153793" w:rsidP="00616D68">
            <w:pPr>
              <w:spacing w:before="0" w:after="160" w:line="259" w:lineRule="auto"/>
              <w:jc w:val="center"/>
              <w:rPr>
                <w:rFonts w:eastAsia="Calibri" w:cs="Arial"/>
                <w:b/>
                <w:lang w:val="sr-Cyrl-RS"/>
              </w:rPr>
            </w:pPr>
            <w:r w:rsidRPr="00F0730D">
              <w:rPr>
                <w:rFonts w:eastAsia="Calibri" w:cs="Arial"/>
                <w:b/>
              </w:rPr>
              <w:t xml:space="preserve">УКУПНО ПОНУЂЕНА ЦЕНА без ПДВ </w:t>
            </w:r>
            <w:r w:rsidRPr="00F0730D">
              <w:rPr>
                <w:rFonts w:eastAsia="Calibri" w:cs="Arial"/>
                <w:b/>
                <w:i/>
                <w:lang w:val="sr-Cyrl-RS"/>
              </w:rPr>
              <w:t xml:space="preserve"> (колона 7)</w:t>
            </w:r>
          </w:p>
        </w:tc>
        <w:tc>
          <w:tcPr>
            <w:tcW w:w="7470" w:type="dxa"/>
          </w:tcPr>
          <w:p w:rsidR="00153793" w:rsidRPr="00F0730D" w:rsidRDefault="00153793" w:rsidP="00616D68">
            <w:pPr>
              <w:spacing w:before="0" w:after="160" w:line="259" w:lineRule="auto"/>
              <w:jc w:val="left"/>
              <w:rPr>
                <w:rFonts w:eastAsia="Calibri" w:cs="Arial"/>
                <w:color w:val="FF0000"/>
              </w:rPr>
            </w:pPr>
            <w:r w:rsidRPr="00F0730D">
              <w:rPr>
                <w:rFonts w:eastAsia="Calibri" w:cs="Arial"/>
                <w:b/>
                <w:lang w:val="sr-Cyrl-RS"/>
              </w:rPr>
              <w:t xml:space="preserve">__________ </w:t>
            </w:r>
            <w:r w:rsidRPr="00F0730D">
              <w:rPr>
                <w:rFonts w:eastAsia="Calibri" w:cs="Arial"/>
                <w:b/>
              </w:rPr>
              <w:t>динара</w:t>
            </w:r>
          </w:p>
        </w:tc>
      </w:tr>
      <w:tr w:rsidR="00153793" w:rsidRPr="00F0730D" w:rsidTr="00760722">
        <w:trPr>
          <w:trHeight w:val="610"/>
        </w:trPr>
        <w:tc>
          <w:tcPr>
            <w:tcW w:w="1256" w:type="dxa"/>
            <w:tcBorders>
              <w:bottom w:val="single" w:sz="4" w:space="0" w:color="auto"/>
            </w:tcBorders>
            <w:vAlign w:val="center"/>
          </w:tcPr>
          <w:p w:rsidR="00153793" w:rsidRPr="00F0730D" w:rsidRDefault="00153793" w:rsidP="00616D68">
            <w:pPr>
              <w:spacing w:before="0" w:after="160" w:line="259" w:lineRule="auto"/>
              <w:jc w:val="center"/>
              <w:rPr>
                <w:rFonts w:eastAsia="Calibri" w:cs="Arial"/>
                <w:b/>
                <w:lang w:val="sr-Latn-CS"/>
              </w:rPr>
            </w:pPr>
            <w:r w:rsidRPr="00F0730D">
              <w:rPr>
                <w:rFonts w:eastAsia="Calibri" w:cs="Arial"/>
                <w:b/>
                <w:lang w:val="sr-Latn-CS"/>
              </w:rPr>
              <w:t>II</w:t>
            </w:r>
          </w:p>
        </w:tc>
        <w:tc>
          <w:tcPr>
            <w:tcW w:w="6749" w:type="dxa"/>
            <w:tcBorders>
              <w:bottom w:val="single" w:sz="4" w:space="0" w:color="auto"/>
              <w:right w:val="single" w:sz="4" w:space="0" w:color="auto"/>
            </w:tcBorders>
          </w:tcPr>
          <w:p w:rsidR="00153793" w:rsidRPr="00F0730D" w:rsidRDefault="00153793" w:rsidP="00616D68">
            <w:pPr>
              <w:spacing w:before="0" w:after="160" w:line="259" w:lineRule="auto"/>
              <w:jc w:val="center"/>
              <w:rPr>
                <w:rFonts w:eastAsia="Calibri" w:cs="Arial"/>
                <w:b/>
                <w:color w:val="00B050"/>
                <w:lang w:val="sr-Cyrl-RS"/>
              </w:rPr>
            </w:pPr>
            <w:r w:rsidRPr="00F0730D">
              <w:rPr>
                <w:rFonts w:eastAsia="Calibri" w:cs="Arial"/>
                <w:b/>
              </w:rPr>
              <w:t>УКУПАН ИЗНОС ПДВ</w:t>
            </w:r>
          </w:p>
        </w:tc>
        <w:tc>
          <w:tcPr>
            <w:tcW w:w="7470" w:type="dxa"/>
            <w:tcBorders>
              <w:bottom w:val="single" w:sz="4" w:space="0" w:color="auto"/>
              <w:right w:val="single" w:sz="4" w:space="0" w:color="auto"/>
            </w:tcBorders>
          </w:tcPr>
          <w:p w:rsidR="00153793" w:rsidRPr="00F0730D" w:rsidRDefault="00153793" w:rsidP="00616D68">
            <w:pPr>
              <w:spacing w:before="0" w:after="160" w:line="259" w:lineRule="auto"/>
              <w:jc w:val="left"/>
              <w:rPr>
                <w:rFonts w:eastAsia="Calibri" w:cs="Arial"/>
                <w:color w:val="FF0000"/>
              </w:rPr>
            </w:pPr>
            <w:r w:rsidRPr="00F0730D">
              <w:rPr>
                <w:rFonts w:eastAsia="Calibri" w:cs="Arial"/>
                <w:b/>
                <w:lang w:val="sr-Cyrl-RS"/>
              </w:rPr>
              <w:t xml:space="preserve">__________ </w:t>
            </w:r>
            <w:r w:rsidRPr="00F0730D">
              <w:rPr>
                <w:rFonts w:eastAsia="Calibri" w:cs="Arial"/>
                <w:b/>
              </w:rPr>
              <w:t>динара</w:t>
            </w:r>
          </w:p>
        </w:tc>
      </w:tr>
      <w:tr w:rsidR="00153793" w:rsidRPr="00F0730D" w:rsidTr="00760722">
        <w:trPr>
          <w:trHeight w:val="562"/>
        </w:trPr>
        <w:tc>
          <w:tcPr>
            <w:tcW w:w="1256" w:type="dxa"/>
            <w:tcBorders>
              <w:bottom w:val="single" w:sz="4" w:space="0" w:color="auto"/>
            </w:tcBorders>
            <w:vAlign w:val="center"/>
          </w:tcPr>
          <w:p w:rsidR="00153793" w:rsidRPr="00F0730D" w:rsidRDefault="00153793" w:rsidP="00616D68">
            <w:pPr>
              <w:spacing w:before="0" w:after="160" w:line="259" w:lineRule="auto"/>
              <w:jc w:val="center"/>
              <w:rPr>
                <w:rFonts w:eastAsia="Calibri" w:cs="Arial"/>
                <w:b/>
                <w:lang w:val="sr-Latn-CS"/>
              </w:rPr>
            </w:pPr>
            <w:r w:rsidRPr="00F0730D">
              <w:rPr>
                <w:rFonts w:eastAsia="Calibri" w:cs="Arial"/>
                <w:b/>
                <w:lang w:val="sr-Latn-CS"/>
              </w:rPr>
              <w:t>III</w:t>
            </w:r>
          </w:p>
        </w:tc>
        <w:tc>
          <w:tcPr>
            <w:tcW w:w="6749" w:type="dxa"/>
            <w:tcBorders>
              <w:bottom w:val="single" w:sz="4" w:space="0" w:color="auto"/>
              <w:right w:val="single" w:sz="4" w:space="0" w:color="auto"/>
            </w:tcBorders>
          </w:tcPr>
          <w:p w:rsidR="00153793" w:rsidRPr="00F0730D" w:rsidRDefault="00153793" w:rsidP="00616D68">
            <w:pPr>
              <w:spacing w:before="0" w:after="160" w:line="259" w:lineRule="auto"/>
              <w:jc w:val="center"/>
              <w:rPr>
                <w:rFonts w:eastAsia="Calibri" w:cs="Arial"/>
                <w:b/>
              </w:rPr>
            </w:pPr>
            <w:r w:rsidRPr="00F0730D">
              <w:rPr>
                <w:rFonts w:eastAsia="Calibri" w:cs="Arial"/>
                <w:b/>
              </w:rPr>
              <w:t>УКУПНО ПОНУЂЕНА ЦЕНА са ПДВ</w:t>
            </w:r>
          </w:p>
        </w:tc>
        <w:tc>
          <w:tcPr>
            <w:tcW w:w="7470" w:type="dxa"/>
            <w:tcBorders>
              <w:bottom w:val="single" w:sz="4" w:space="0" w:color="auto"/>
              <w:right w:val="single" w:sz="4" w:space="0" w:color="auto"/>
            </w:tcBorders>
          </w:tcPr>
          <w:p w:rsidR="00153793" w:rsidRPr="00F0730D" w:rsidRDefault="00153793" w:rsidP="00616D68">
            <w:pPr>
              <w:spacing w:before="0" w:after="160" w:line="259" w:lineRule="auto"/>
              <w:jc w:val="left"/>
              <w:rPr>
                <w:rFonts w:eastAsia="Calibri" w:cs="Arial"/>
                <w:color w:val="FF0000"/>
              </w:rPr>
            </w:pPr>
            <w:r w:rsidRPr="00F0730D">
              <w:rPr>
                <w:rFonts w:eastAsia="Calibri" w:cs="Arial"/>
                <w:b/>
                <w:lang w:val="sr-Cyrl-RS"/>
              </w:rPr>
              <w:t xml:space="preserve">__________ </w:t>
            </w:r>
            <w:r w:rsidRPr="00F0730D">
              <w:rPr>
                <w:rFonts w:eastAsia="Calibri" w:cs="Arial"/>
                <w:b/>
              </w:rPr>
              <w:t>динара</w:t>
            </w:r>
          </w:p>
        </w:tc>
      </w:tr>
    </w:tbl>
    <w:p w:rsidR="00153793" w:rsidRPr="00F0730D" w:rsidRDefault="00153793" w:rsidP="00153793">
      <w:pPr>
        <w:widowControl w:val="0"/>
        <w:spacing w:before="0"/>
        <w:rPr>
          <w:rFonts w:eastAsia="Arial Unicode MS" w:cs="Arial"/>
        </w:rPr>
      </w:pPr>
      <w:r w:rsidRPr="00F0730D">
        <w:rPr>
          <w:rFonts w:eastAsia="Arial Unicode MS" w:cs="Arial"/>
        </w:rPr>
        <w:t>Табела 2</w:t>
      </w:r>
    </w:p>
    <w:p w:rsidR="00153793" w:rsidRPr="00F0730D" w:rsidRDefault="00153793" w:rsidP="00153793">
      <w:pPr>
        <w:widowControl w:val="0"/>
        <w:spacing w:before="0"/>
        <w:rPr>
          <w:rFonts w:eastAsia="Arial Unicode MS" w:cs="Arial"/>
        </w:rPr>
      </w:pPr>
    </w:p>
    <w:p w:rsidR="00153793" w:rsidRPr="00760722" w:rsidRDefault="00153793" w:rsidP="00153793">
      <w:pPr>
        <w:spacing w:before="0" w:after="160" w:line="259" w:lineRule="auto"/>
        <w:rPr>
          <w:rFonts w:eastAsia="Calibri" w:cs="Arial"/>
          <w:sz w:val="16"/>
          <w:szCs w:val="16"/>
        </w:rPr>
      </w:pPr>
      <w:r w:rsidRPr="00760722">
        <w:rPr>
          <w:rFonts w:eastAsia="Calibri" w:cs="Arial"/>
        </w:rPr>
        <w:t>У</w:t>
      </w:r>
      <w:r w:rsidRPr="00760722">
        <w:rPr>
          <w:rFonts w:eastAsia="Calibri" w:cs="Arial"/>
          <w:sz w:val="16"/>
          <w:szCs w:val="16"/>
        </w:rPr>
        <w:t>КУПНА ПОНУЂЕНА ЦЕНА НЕ ПРЕДСТАВЉА ВРЕДНОСТ ОКВИРНОГ СПОРАЗУМА ВЕЋ СЛУЖИ ЗА ПОРЕЂЕЊЕ, РАНГИРАЊЕ ДОСТАВЉЕНИХ ПОНУДА И ОЦЕНУ ПРИХВАТЉИВОСТИ ИСТИХ. ОКВИРНИ СПОРАЗУМ СЕ ЗАКЉУЧУЈЕ НА ПРОЦЕЊЕНУ ВРЕДНОСТ ЈАВНЕ НАБАВКЕ.</w:t>
      </w:r>
    </w:p>
    <w:p w:rsidR="0006340B" w:rsidRPr="00F0730D" w:rsidRDefault="0006340B" w:rsidP="0006340B">
      <w:pPr>
        <w:tabs>
          <w:tab w:val="left" w:pos="567"/>
        </w:tabs>
        <w:rPr>
          <w:rFonts w:eastAsia="Calibri" w:cs="Arial"/>
          <w:b/>
          <w:u w:val="single"/>
        </w:rPr>
      </w:pPr>
      <w:r w:rsidRPr="00F0730D">
        <w:rPr>
          <w:rFonts w:eastAsia="Calibri" w:cs="Arial"/>
          <w:b/>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60722" w:rsidRDefault="00760722" w:rsidP="0006340B">
      <w:pPr>
        <w:tabs>
          <w:tab w:val="left" w:pos="567"/>
        </w:tabs>
        <w:spacing w:before="0"/>
        <w:rPr>
          <w:rFonts w:cs="Arial"/>
          <w:b/>
          <w:lang w:val="sr-Cyrl-RS"/>
        </w:rPr>
      </w:pPr>
    </w:p>
    <w:p w:rsidR="0006340B" w:rsidRPr="00760722" w:rsidRDefault="0006340B" w:rsidP="0006340B">
      <w:pPr>
        <w:tabs>
          <w:tab w:val="left" w:pos="567"/>
        </w:tabs>
        <w:spacing w:before="0"/>
        <w:rPr>
          <w:rFonts w:cs="Arial"/>
          <w:b/>
          <w:u w:val="single"/>
          <w:lang w:val="sr-Cyrl-RS"/>
        </w:rPr>
      </w:pPr>
      <w:r w:rsidRPr="00760722">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06340B" w:rsidRPr="00760722" w:rsidRDefault="0006340B" w:rsidP="0006340B">
      <w:pPr>
        <w:pStyle w:val="KDParagraf"/>
        <w:spacing w:before="0"/>
        <w:rPr>
          <w:rFonts w:cs="Arial"/>
          <w:u w:val="single"/>
          <w:lang w:val="sr-Cyrl-RS"/>
        </w:rPr>
      </w:pPr>
    </w:p>
    <w:p w:rsidR="0006340B" w:rsidRPr="00F0730D" w:rsidRDefault="0006340B" w:rsidP="00153793">
      <w:pPr>
        <w:spacing w:before="0" w:after="160" w:line="259" w:lineRule="auto"/>
        <w:rPr>
          <w:rFonts w:eastAsia="Calibri" w:cs="Arial"/>
          <w:i/>
          <w:u w:val="single"/>
          <w:lang w:val="sr-Cyrl-RS"/>
        </w:rPr>
      </w:pPr>
    </w:p>
    <w:tbl>
      <w:tblPr>
        <w:tblW w:w="10031" w:type="dxa"/>
        <w:jc w:val="center"/>
        <w:tblLayout w:type="fixed"/>
        <w:tblLook w:val="0000" w:firstRow="0" w:lastRow="0" w:firstColumn="0" w:lastColumn="0" w:noHBand="0" w:noVBand="0"/>
      </w:tblPr>
      <w:tblGrid>
        <w:gridCol w:w="3882"/>
        <w:gridCol w:w="2127"/>
        <w:gridCol w:w="4022"/>
      </w:tblGrid>
      <w:tr w:rsidR="00153793" w:rsidRPr="00F0730D" w:rsidTr="00153793">
        <w:trPr>
          <w:jc w:val="center"/>
        </w:trPr>
        <w:tc>
          <w:tcPr>
            <w:tcW w:w="3882" w:type="dxa"/>
          </w:tcPr>
          <w:p w:rsidR="00153793" w:rsidRPr="00F0730D" w:rsidRDefault="00153793" w:rsidP="00153793">
            <w:pPr>
              <w:spacing w:before="0" w:after="160" w:line="259" w:lineRule="auto"/>
              <w:jc w:val="center"/>
              <w:rPr>
                <w:rFonts w:eastAsia="Calibri" w:cs="Arial"/>
              </w:rPr>
            </w:pPr>
            <w:r w:rsidRPr="00F0730D">
              <w:rPr>
                <w:rFonts w:eastAsia="Calibri" w:cs="Arial"/>
              </w:rPr>
              <w:t>Датум:</w:t>
            </w:r>
          </w:p>
        </w:tc>
        <w:tc>
          <w:tcPr>
            <w:tcW w:w="2127" w:type="dxa"/>
          </w:tcPr>
          <w:p w:rsidR="00153793" w:rsidRPr="00F0730D" w:rsidRDefault="00153793" w:rsidP="00153793">
            <w:pPr>
              <w:spacing w:before="0" w:after="160" w:line="259" w:lineRule="auto"/>
              <w:jc w:val="center"/>
              <w:rPr>
                <w:rFonts w:eastAsia="Calibri" w:cs="Arial"/>
                <w:lang w:val="ru-RU"/>
              </w:rPr>
            </w:pPr>
          </w:p>
        </w:tc>
        <w:tc>
          <w:tcPr>
            <w:tcW w:w="4022" w:type="dxa"/>
          </w:tcPr>
          <w:p w:rsidR="00153793" w:rsidRPr="00F0730D" w:rsidRDefault="00153793" w:rsidP="00153793">
            <w:pPr>
              <w:spacing w:before="0" w:after="160" w:line="259" w:lineRule="auto"/>
              <w:jc w:val="center"/>
              <w:rPr>
                <w:rFonts w:eastAsia="Calibri" w:cs="Arial"/>
                <w:lang w:val="sr-Cyrl-CS"/>
              </w:rPr>
            </w:pPr>
            <w:r w:rsidRPr="00F0730D">
              <w:rPr>
                <w:rFonts w:eastAsia="Calibri" w:cs="Arial"/>
                <w:lang w:val="sr-Cyrl-CS"/>
              </w:rPr>
              <w:t>П</w:t>
            </w:r>
            <w:r w:rsidRPr="00F0730D">
              <w:rPr>
                <w:rFonts w:eastAsia="Calibri" w:cs="Arial"/>
              </w:rPr>
              <w:t>онуђач</w:t>
            </w:r>
          </w:p>
        </w:tc>
      </w:tr>
      <w:tr w:rsidR="00153793" w:rsidRPr="00F0730D" w:rsidTr="00153793">
        <w:trPr>
          <w:jc w:val="center"/>
        </w:trPr>
        <w:tc>
          <w:tcPr>
            <w:tcW w:w="3882" w:type="dxa"/>
          </w:tcPr>
          <w:p w:rsidR="00153793" w:rsidRPr="00F0730D" w:rsidRDefault="00153793" w:rsidP="00153793">
            <w:pPr>
              <w:spacing w:before="0" w:after="160" w:line="259" w:lineRule="auto"/>
              <w:jc w:val="center"/>
              <w:rPr>
                <w:rFonts w:eastAsia="Calibri" w:cs="Arial"/>
              </w:rPr>
            </w:pPr>
          </w:p>
        </w:tc>
        <w:tc>
          <w:tcPr>
            <w:tcW w:w="2127" w:type="dxa"/>
          </w:tcPr>
          <w:p w:rsidR="00153793" w:rsidRPr="00F0730D" w:rsidRDefault="00153793" w:rsidP="00153793">
            <w:pPr>
              <w:spacing w:before="0" w:after="160" w:line="259" w:lineRule="auto"/>
              <w:jc w:val="center"/>
              <w:rPr>
                <w:rFonts w:eastAsia="Calibri" w:cs="Arial"/>
              </w:rPr>
            </w:pPr>
            <w:r w:rsidRPr="00F0730D">
              <w:rPr>
                <w:rFonts w:eastAsia="Calibri" w:cs="Arial"/>
              </w:rPr>
              <w:t>М.П.</w:t>
            </w:r>
          </w:p>
        </w:tc>
        <w:tc>
          <w:tcPr>
            <w:tcW w:w="4022" w:type="dxa"/>
          </w:tcPr>
          <w:p w:rsidR="00153793" w:rsidRPr="00F0730D" w:rsidRDefault="00153793" w:rsidP="00153793">
            <w:pPr>
              <w:spacing w:before="0" w:after="160" w:line="259" w:lineRule="auto"/>
              <w:jc w:val="center"/>
              <w:rPr>
                <w:rFonts w:eastAsia="Calibri" w:cs="Arial"/>
                <w:lang w:val="ru-RU"/>
              </w:rPr>
            </w:pPr>
          </w:p>
        </w:tc>
      </w:tr>
      <w:tr w:rsidR="00153793" w:rsidRPr="00F0730D" w:rsidTr="00153793">
        <w:trPr>
          <w:jc w:val="center"/>
        </w:trPr>
        <w:tc>
          <w:tcPr>
            <w:tcW w:w="3882" w:type="dxa"/>
            <w:tcBorders>
              <w:bottom w:val="single" w:sz="4" w:space="0" w:color="auto"/>
            </w:tcBorders>
          </w:tcPr>
          <w:p w:rsidR="00153793" w:rsidRPr="00F0730D" w:rsidRDefault="00153793" w:rsidP="00153793">
            <w:pPr>
              <w:spacing w:before="0" w:after="160" w:line="259" w:lineRule="auto"/>
              <w:jc w:val="center"/>
              <w:rPr>
                <w:rFonts w:eastAsia="Calibri" w:cs="Arial"/>
              </w:rPr>
            </w:pPr>
          </w:p>
        </w:tc>
        <w:tc>
          <w:tcPr>
            <w:tcW w:w="2127" w:type="dxa"/>
          </w:tcPr>
          <w:p w:rsidR="00153793" w:rsidRPr="00F0730D" w:rsidRDefault="00153793" w:rsidP="00153793">
            <w:pPr>
              <w:spacing w:before="0" w:after="160" w:line="259" w:lineRule="auto"/>
              <w:jc w:val="center"/>
              <w:rPr>
                <w:rFonts w:eastAsia="Calibri" w:cs="Arial"/>
                <w:lang w:val="ru-RU"/>
              </w:rPr>
            </w:pPr>
          </w:p>
        </w:tc>
        <w:tc>
          <w:tcPr>
            <w:tcW w:w="4022" w:type="dxa"/>
            <w:tcBorders>
              <w:bottom w:val="single" w:sz="4" w:space="0" w:color="auto"/>
            </w:tcBorders>
          </w:tcPr>
          <w:p w:rsidR="00153793" w:rsidRPr="00F0730D" w:rsidRDefault="00153793" w:rsidP="00153793">
            <w:pPr>
              <w:spacing w:before="0" w:after="160" w:line="259" w:lineRule="auto"/>
              <w:jc w:val="center"/>
              <w:rPr>
                <w:rFonts w:eastAsia="Calibri" w:cs="Arial"/>
                <w:lang w:val="ru-RU"/>
              </w:rPr>
            </w:pPr>
          </w:p>
        </w:tc>
      </w:tr>
      <w:tr w:rsidR="00153793" w:rsidRPr="00F0730D" w:rsidTr="00153793">
        <w:trPr>
          <w:trHeight w:val="389"/>
          <w:jc w:val="center"/>
        </w:trPr>
        <w:tc>
          <w:tcPr>
            <w:tcW w:w="3882" w:type="dxa"/>
            <w:tcBorders>
              <w:top w:val="single" w:sz="4" w:space="0" w:color="auto"/>
            </w:tcBorders>
          </w:tcPr>
          <w:p w:rsidR="00153793" w:rsidRPr="00F0730D" w:rsidRDefault="00153793" w:rsidP="00153793">
            <w:pPr>
              <w:spacing w:before="0" w:after="160" w:line="259" w:lineRule="auto"/>
              <w:jc w:val="center"/>
              <w:rPr>
                <w:rFonts w:eastAsia="Calibri" w:cs="Arial"/>
              </w:rPr>
            </w:pPr>
          </w:p>
        </w:tc>
        <w:tc>
          <w:tcPr>
            <w:tcW w:w="2127" w:type="dxa"/>
          </w:tcPr>
          <w:p w:rsidR="00153793" w:rsidRPr="00F0730D" w:rsidRDefault="00153793" w:rsidP="00153793">
            <w:pPr>
              <w:spacing w:before="0" w:after="160" w:line="259" w:lineRule="auto"/>
              <w:jc w:val="center"/>
              <w:rPr>
                <w:rFonts w:eastAsia="Calibri" w:cs="Arial"/>
                <w:lang w:val="ru-RU"/>
              </w:rPr>
            </w:pPr>
          </w:p>
        </w:tc>
        <w:tc>
          <w:tcPr>
            <w:tcW w:w="4022" w:type="dxa"/>
            <w:tcBorders>
              <w:top w:val="single" w:sz="4" w:space="0" w:color="auto"/>
            </w:tcBorders>
          </w:tcPr>
          <w:p w:rsidR="00153793" w:rsidRPr="00F0730D" w:rsidRDefault="00153793" w:rsidP="00153793">
            <w:pPr>
              <w:spacing w:before="0" w:after="160" w:line="259" w:lineRule="auto"/>
              <w:jc w:val="center"/>
              <w:rPr>
                <w:rFonts w:eastAsia="Calibri" w:cs="Arial"/>
                <w:lang w:val="ru-RU"/>
              </w:rPr>
            </w:pPr>
          </w:p>
        </w:tc>
      </w:tr>
    </w:tbl>
    <w:p w:rsidR="00153793" w:rsidRPr="00F0730D" w:rsidRDefault="00153793" w:rsidP="00153793">
      <w:pPr>
        <w:spacing w:before="0"/>
        <w:rPr>
          <w:rFonts w:cs="Arial"/>
          <w:b/>
          <w:i/>
          <w:lang w:val="sr-Cyrl-CS"/>
        </w:rPr>
      </w:pPr>
      <w:r w:rsidRPr="00F0730D">
        <w:rPr>
          <w:rFonts w:cs="Arial"/>
          <w:b/>
          <w:i/>
          <w:lang w:val="sr-Cyrl-CS"/>
        </w:rPr>
        <w:t>Напомена:</w:t>
      </w:r>
    </w:p>
    <w:p w:rsidR="00153793" w:rsidRPr="00F0730D" w:rsidRDefault="00153793" w:rsidP="00153793">
      <w:pPr>
        <w:tabs>
          <w:tab w:val="left" w:pos="1134"/>
        </w:tabs>
        <w:spacing w:before="0"/>
        <w:rPr>
          <w:rFonts w:eastAsia="TimesNewRomanPS-BoldMT" w:cs="Arial"/>
          <w:i/>
          <w:lang w:val="ru-RU"/>
        </w:rPr>
      </w:pPr>
      <w:r w:rsidRPr="00F0730D">
        <w:rPr>
          <w:rFonts w:eastAsia="TimesNewRomanPS-BoldMT" w:cs="Arial"/>
          <w:i/>
          <w:lang w:val="ru-RU"/>
        </w:rPr>
        <w:t xml:space="preserve">-Уколико </w:t>
      </w:r>
      <w:r w:rsidRPr="00F0730D">
        <w:rPr>
          <w:rFonts w:eastAsia="TimesNewRomanPS-BoldMT" w:cs="Arial"/>
          <w:i/>
          <w:lang w:val="sr-Cyrl-CS"/>
        </w:rPr>
        <w:t>група понуђача подноси заједничку понуду овај образац потписује и оверава Носилац посла</w:t>
      </w:r>
      <w:r w:rsidRPr="00F0730D">
        <w:rPr>
          <w:rFonts w:eastAsia="TimesNewRomanPS-BoldMT" w:cs="Arial"/>
          <w:i/>
          <w:lang w:val="ru-RU"/>
        </w:rPr>
        <w:t>.</w:t>
      </w:r>
    </w:p>
    <w:p w:rsidR="00153793" w:rsidRPr="00F0730D" w:rsidRDefault="00153793" w:rsidP="00153793">
      <w:pPr>
        <w:tabs>
          <w:tab w:val="left" w:pos="1134"/>
        </w:tabs>
        <w:spacing w:before="0"/>
        <w:rPr>
          <w:rFonts w:eastAsia="TimesNewRomanPS-BoldMT" w:cs="Arial"/>
          <w:i/>
          <w:lang w:val="ru-RU"/>
        </w:rPr>
      </w:pPr>
      <w:r w:rsidRPr="00F0730D">
        <w:rPr>
          <w:rFonts w:eastAsia="TimesNewRomanPS-BoldMT" w:cs="Arial"/>
          <w:i/>
          <w:lang w:val="sr-Cyrl-CS"/>
        </w:rPr>
        <w:t xml:space="preserve">- </w:t>
      </w:r>
      <w:r w:rsidRPr="00F0730D">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153793" w:rsidRPr="00F0730D" w:rsidRDefault="00153793" w:rsidP="00153793">
      <w:pPr>
        <w:tabs>
          <w:tab w:val="left" w:pos="1134"/>
        </w:tabs>
        <w:spacing w:before="0"/>
        <w:rPr>
          <w:rFonts w:eastAsia="TimesNewRomanPS-BoldMT" w:cs="Arial"/>
          <w:i/>
          <w:lang w:val="ru-RU"/>
        </w:rPr>
      </w:pPr>
    </w:p>
    <w:p w:rsidR="00153793" w:rsidRPr="00F0730D" w:rsidRDefault="00153793" w:rsidP="00153793">
      <w:pPr>
        <w:spacing w:before="0"/>
        <w:rPr>
          <w:rFonts w:cs="Arial"/>
          <w:b/>
          <w:i/>
          <w:lang w:val="ru-RU"/>
        </w:rPr>
      </w:pPr>
      <w:r w:rsidRPr="00F0730D">
        <w:rPr>
          <w:rFonts w:cs="Arial"/>
          <w:b/>
          <w:i/>
          <w:lang w:val="sr-Latn-CS"/>
        </w:rPr>
        <w:t>Упутство</w:t>
      </w:r>
      <w:r w:rsidRPr="00F0730D">
        <w:rPr>
          <w:rFonts w:cs="Arial"/>
          <w:b/>
          <w:i/>
          <w:lang w:val="sr-Cyrl-RS"/>
        </w:rPr>
        <w:t xml:space="preserve"> </w:t>
      </w:r>
      <w:r w:rsidRPr="00F0730D">
        <w:rPr>
          <w:rFonts w:cs="Arial"/>
          <w:b/>
          <w:i/>
          <w:lang w:val="sr-Latn-CS"/>
        </w:rPr>
        <w:t>за попуњавањ</w:t>
      </w:r>
      <w:r w:rsidRPr="00F0730D">
        <w:rPr>
          <w:rFonts w:cs="Arial"/>
          <w:b/>
          <w:i/>
          <w:lang w:val="ru-RU"/>
        </w:rPr>
        <w:t>е Обрасца структуре цене</w:t>
      </w:r>
    </w:p>
    <w:p w:rsidR="00153793" w:rsidRPr="00F0730D" w:rsidRDefault="00153793" w:rsidP="00153793">
      <w:pPr>
        <w:spacing w:before="0"/>
        <w:rPr>
          <w:rFonts w:cs="Arial"/>
          <w:b/>
          <w:i/>
        </w:rPr>
      </w:pPr>
    </w:p>
    <w:p w:rsidR="00153793" w:rsidRPr="00F0730D" w:rsidRDefault="00153793" w:rsidP="00153793">
      <w:pPr>
        <w:tabs>
          <w:tab w:val="left" w:pos="90"/>
        </w:tabs>
        <w:spacing w:before="0"/>
        <w:contextualSpacing/>
        <w:rPr>
          <w:rFonts w:eastAsia="Calibri" w:cs="Arial"/>
          <w:bCs/>
          <w:i/>
          <w:iCs/>
        </w:rPr>
      </w:pPr>
      <w:r w:rsidRPr="00F0730D">
        <w:rPr>
          <w:rFonts w:eastAsia="Calibri" w:cs="Arial"/>
          <w:bCs/>
          <w:i/>
          <w:iCs/>
        </w:rPr>
        <w:t>Понуђач треба да попун</w:t>
      </w:r>
      <w:r w:rsidRPr="00F0730D">
        <w:rPr>
          <w:rFonts w:eastAsia="Calibri" w:cs="Arial"/>
          <w:bCs/>
          <w:i/>
          <w:iCs/>
          <w:lang w:val="sr-Cyrl-CS"/>
        </w:rPr>
        <w:t>и</w:t>
      </w:r>
      <w:r w:rsidRPr="00F0730D">
        <w:rPr>
          <w:rFonts w:eastAsia="Calibri" w:cs="Arial"/>
          <w:bCs/>
          <w:i/>
          <w:iCs/>
        </w:rPr>
        <w:t xml:space="preserve"> образац структуре цене </w:t>
      </w:r>
      <w:r w:rsidRPr="00F0730D">
        <w:rPr>
          <w:rFonts w:eastAsia="Calibri" w:cs="Arial"/>
          <w:bCs/>
          <w:i/>
          <w:iCs/>
          <w:lang w:val="sr-Cyrl-CS"/>
        </w:rPr>
        <w:t>Табела 1. на следећи начин</w:t>
      </w:r>
      <w:r w:rsidRPr="00F0730D">
        <w:rPr>
          <w:rFonts w:eastAsia="Calibri" w:cs="Arial"/>
          <w:bCs/>
          <w:i/>
          <w:iCs/>
        </w:rPr>
        <w:t>:</w:t>
      </w:r>
    </w:p>
    <w:p w:rsidR="00153793" w:rsidRPr="00F0730D" w:rsidRDefault="00153793" w:rsidP="00153793">
      <w:pPr>
        <w:tabs>
          <w:tab w:val="left" w:pos="90"/>
        </w:tabs>
        <w:spacing w:before="0"/>
        <w:contextualSpacing/>
        <w:rPr>
          <w:rFonts w:eastAsia="Calibri" w:cs="Arial"/>
          <w:bCs/>
          <w:i/>
          <w:iCs/>
          <w:color w:val="FF0000"/>
          <w:lang w:val="sr-Cyrl-RS"/>
        </w:rPr>
      </w:pPr>
    </w:p>
    <w:p w:rsidR="00153793" w:rsidRPr="00F0730D" w:rsidRDefault="00153793" w:rsidP="00153793">
      <w:pPr>
        <w:tabs>
          <w:tab w:val="left" w:pos="90"/>
        </w:tabs>
        <w:suppressAutoHyphens/>
        <w:spacing w:before="0"/>
        <w:rPr>
          <w:rFonts w:eastAsia="Calibri" w:cs="Arial"/>
          <w:bCs/>
          <w:i/>
          <w:iCs/>
        </w:rPr>
      </w:pPr>
      <w:r w:rsidRPr="00F0730D">
        <w:rPr>
          <w:rFonts w:eastAsia="Calibri" w:cs="Arial"/>
          <w:bCs/>
          <w:i/>
          <w:iCs/>
          <w:lang w:val="sr-Cyrl-CS"/>
        </w:rPr>
        <w:t xml:space="preserve">у колону 5. </w:t>
      </w:r>
      <w:r w:rsidRPr="00F0730D">
        <w:rPr>
          <w:rFonts w:eastAsia="Calibri" w:cs="Arial"/>
          <w:bCs/>
          <w:i/>
          <w:iCs/>
        </w:rPr>
        <w:t>уписати колико износи јединична цена без ПДВ за испоручено добро;</w:t>
      </w:r>
    </w:p>
    <w:p w:rsidR="00153793" w:rsidRPr="00F0730D" w:rsidRDefault="00153793" w:rsidP="00153793">
      <w:pPr>
        <w:tabs>
          <w:tab w:val="left" w:pos="90"/>
        </w:tabs>
        <w:suppressAutoHyphens/>
        <w:spacing w:before="0"/>
        <w:rPr>
          <w:rFonts w:eastAsia="Calibri" w:cs="Arial"/>
          <w:bCs/>
          <w:i/>
          <w:iCs/>
        </w:rPr>
      </w:pPr>
      <w:r w:rsidRPr="00F0730D">
        <w:rPr>
          <w:rFonts w:eastAsia="Calibri" w:cs="Arial"/>
          <w:bCs/>
          <w:i/>
          <w:iCs/>
        </w:rPr>
        <w:t xml:space="preserve">у колону </w:t>
      </w:r>
      <w:r w:rsidRPr="00F0730D">
        <w:rPr>
          <w:rFonts w:eastAsia="Calibri" w:cs="Arial"/>
          <w:bCs/>
          <w:i/>
          <w:iCs/>
          <w:lang w:val="sr-Cyrl-CS"/>
        </w:rPr>
        <w:t>6</w:t>
      </w:r>
      <w:r w:rsidRPr="00F0730D">
        <w:rPr>
          <w:rFonts w:eastAsia="Calibri" w:cs="Arial"/>
          <w:bCs/>
          <w:i/>
          <w:iCs/>
        </w:rPr>
        <w:t>. уписати колико износи јединична цена са ПДВ за испоручено добро;</w:t>
      </w:r>
    </w:p>
    <w:p w:rsidR="00153793" w:rsidRPr="00F0730D" w:rsidRDefault="00153793" w:rsidP="00153793">
      <w:pPr>
        <w:tabs>
          <w:tab w:val="left" w:pos="90"/>
        </w:tabs>
        <w:suppressAutoHyphens/>
        <w:spacing w:before="0"/>
        <w:rPr>
          <w:rFonts w:eastAsia="Calibri" w:cs="Arial"/>
          <w:bCs/>
          <w:i/>
          <w:iCs/>
        </w:rPr>
      </w:pPr>
      <w:r w:rsidRPr="00F0730D">
        <w:rPr>
          <w:rFonts w:eastAsia="Calibri" w:cs="Arial"/>
          <w:bCs/>
          <w:i/>
          <w:iCs/>
        </w:rPr>
        <w:t xml:space="preserve">у колону </w:t>
      </w:r>
      <w:r w:rsidRPr="00F0730D">
        <w:rPr>
          <w:rFonts w:eastAsia="Calibri" w:cs="Arial"/>
          <w:bCs/>
          <w:i/>
          <w:iCs/>
          <w:lang w:val="sr-Cyrl-CS"/>
        </w:rPr>
        <w:t>7</w:t>
      </w:r>
      <w:r w:rsidRPr="00F0730D">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F0730D">
        <w:rPr>
          <w:rFonts w:eastAsia="Calibri" w:cs="Arial"/>
          <w:bCs/>
          <w:i/>
          <w:iCs/>
          <w:lang w:val="sr-Cyrl-CS"/>
        </w:rPr>
        <w:t>5</w:t>
      </w:r>
      <w:r w:rsidRPr="00F0730D">
        <w:rPr>
          <w:rFonts w:eastAsia="Calibri" w:cs="Arial"/>
          <w:bCs/>
          <w:i/>
          <w:iCs/>
        </w:rPr>
        <w:t xml:space="preserve">.) са траженом количином (која је наведена у колони </w:t>
      </w:r>
      <w:r w:rsidRPr="00F0730D">
        <w:rPr>
          <w:rFonts w:eastAsia="Calibri" w:cs="Arial"/>
          <w:bCs/>
          <w:i/>
          <w:iCs/>
          <w:lang w:val="sr-Cyrl-CS"/>
        </w:rPr>
        <w:t>4</w:t>
      </w:r>
      <w:r w:rsidRPr="00F0730D">
        <w:rPr>
          <w:rFonts w:eastAsia="Calibri" w:cs="Arial"/>
          <w:bCs/>
          <w:i/>
          <w:iCs/>
        </w:rPr>
        <w:t xml:space="preserve">.); </w:t>
      </w:r>
    </w:p>
    <w:p w:rsidR="00153793" w:rsidRPr="00F0730D" w:rsidRDefault="00153793" w:rsidP="00153793">
      <w:pPr>
        <w:tabs>
          <w:tab w:val="left" w:pos="90"/>
        </w:tabs>
        <w:suppressAutoHyphens/>
        <w:spacing w:before="0"/>
        <w:rPr>
          <w:rFonts w:eastAsia="Calibri" w:cs="Arial"/>
          <w:bCs/>
          <w:i/>
          <w:iCs/>
        </w:rPr>
      </w:pPr>
      <w:r w:rsidRPr="00F0730D">
        <w:rPr>
          <w:rFonts w:eastAsia="Calibri" w:cs="Arial"/>
          <w:bCs/>
          <w:i/>
          <w:iCs/>
          <w:lang w:val="sr-Cyrl-CS"/>
        </w:rPr>
        <w:t>у колону 8</w:t>
      </w:r>
      <w:r w:rsidRPr="00F0730D">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F0730D">
        <w:rPr>
          <w:rFonts w:eastAsia="Calibri" w:cs="Arial"/>
          <w:bCs/>
          <w:i/>
          <w:iCs/>
          <w:lang w:val="sr-Cyrl-CS"/>
        </w:rPr>
        <w:t>6</w:t>
      </w:r>
      <w:r w:rsidRPr="00F0730D">
        <w:rPr>
          <w:rFonts w:eastAsia="Calibri" w:cs="Arial"/>
          <w:bCs/>
          <w:i/>
          <w:iCs/>
        </w:rPr>
        <w:t xml:space="preserve">.) са траженом количином (која је наведена у колони </w:t>
      </w:r>
      <w:r w:rsidRPr="00F0730D">
        <w:rPr>
          <w:rFonts w:eastAsia="Calibri" w:cs="Arial"/>
          <w:bCs/>
          <w:i/>
          <w:iCs/>
          <w:lang w:val="sr-Cyrl-CS"/>
        </w:rPr>
        <w:t>4</w:t>
      </w:r>
      <w:r w:rsidRPr="00F0730D">
        <w:rPr>
          <w:rFonts w:eastAsia="Calibri" w:cs="Arial"/>
          <w:bCs/>
          <w:i/>
          <w:iCs/>
        </w:rPr>
        <w:t>.).</w:t>
      </w:r>
    </w:p>
    <w:p w:rsidR="00153793" w:rsidRPr="00F0730D" w:rsidRDefault="00153793" w:rsidP="00153793">
      <w:pPr>
        <w:tabs>
          <w:tab w:val="left" w:pos="90"/>
        </w:tabs>
        <w:suppressAutoHyphens/>
        <w:spacing w:before="0"/>
        <w:rPr>
          <w:rFonts w:eastAsia="Calibri" w:cs="Arial"/>
          <w:i/>
          <w:color w:val="00B0F0"/>
        </w:rPr>
      </w:pPr>
    </w:p>
    <w:p w:rsidR="00153793" w:rsidRPr="00F0730D" w:rsidRDefault="00153793" w:rsidP="00153793">
      <w:pPr>
        <w:tabs>
          <w:tab w:val="left" w:pos="992"/>
        </w:tabs>
        <w:spacing w:before="0"/>
        <w:rPr>
          <w:rFonts w:cs="Arial"/>
          <w:b/>
          <w:i/>
          <w:lang w:val="sr-Cyrl-BA"/>
        </w:rPr>
      </w:pPr>
    </w:p>
    <w:p w:rsidR="00153793" w:rsidRPr="00F0730D" w:rsidRDefault="00153793" w:rsidP="00485ADE">
      <w:pPr>
        <w:numPr>
          <w:ilvl w:val="0"/>
          <w:numId w:val="32"/>
        </w:numPr>
        <w:tabs>
          <w:tab w:val="left" w:pos="992"/>
        </w:tabs>
        <w:spacing w:before="0"/>
        <w:jc w:val="left"/>
        <w:rPr>
          <w:rFonts w:cs="Arial"/>
          <w:i/>
        </w:rPr>
      </w:pPr>
      <w:r w:rsidRPr="00F0730D">
        <w:rPr>
          <w:rFonts w:cs="Arial"/>
          <w:i/>
        </w:rPr>
        <w:t>у ред бр. I – уписује се укупно понуђена цена за све позиције  без ПДВ (збир</w:t>
      </w:r>
    </w:p>
    <w:p w:rsidR="00153793" w:rsidRPr="00F0730D" w:rsidRDefault="00153793" w:rsidP="00485ADE">
      <w:pPr>
        <w:numPr>
          <w:ilvl w:val="0"/>
          <w:numId w:val="32"/>
        </w:numPr>
        <w:tabs>
          <w:tab w:val="left" w:pos="992"/>
        </w:tabs>
        <w:spacing w:before="0"/>
        <w:jc w:val="left"/>
        <w:rPr>
          <w:rFonts w:cs="Arial"/>
          <w:i/>
        </w:rPr>
      </w:pPr>
      <w:r w:rsidRPr="00F0730D">
        <w:rPr>
          <w:rFonts w:cs="Arial"/>
          <w:i/>
        </w:rPr>
        <w:t>колоне бр. 5)</w:t>
      </w:r>
    </w:p>
    <w:p w:rsidR="00153793" w:rsidRPr="00F0730D" w:rsidRDefault="00153793" w:rsidP="00485ADE">
      <w:pPr>
        <w:numPr>
          <w:ilvl w:val="0"/>
          <w:numId w:val="32"/>
        </w:numPr>
        <w:tabs>
          <w:tab w:val="left" w:pos="992"/>
        </w:tabs>
        <w:spacing w:before="0"/>
        <w:jc w:val="left"/>
        <w:rPr>
          <w:rFonts w:cs="Arial"/>
          <w:i/>
        </w:rPr>
      </w:pPr>
      <w:r w:rsidRPr="00F0730D">
        <w:rPr>
          <w:rFonts w:cs="Arial"/>
          <w:i/>
        </w:rPr>
        <w:t xml:space="preserve">у ред бр. II – уписује се укупан износ ПДВ </w:t>
      </w:r>
    </w:p>
    <w:p w:rsidR="00153793" w:rsidRPr="00F0730D" w:rsidRDefault="00153793" w:rsidP="00485ADE">
      <w:pPr>
        <w:numPr>
          <w:ilvl w:val="0"/>
          <w:numId w:val="32"/>
        </w:numPr>
        <w:tabs>
          <w:tab w:val="left" w:pos="992"/>
        </w:tabs>
        <w:spacing w:before="0"/>
        <w:jc w:val="left"/>
        <w:rPr>
          <w:rFonts w:cs="Arial"/>
          <w:i/>
        </w:rPr>
      </w:pPr>
      <w:r w:rsidRPr="00F0730D">
        <w:rPr>
          <w:rFonts w:cs="Arial"/>
          <w:i/>
        </w:rPr>
        <w:t>у ред бр. III – уписује се укупно понуђена цена са ПДВ (ред бр. I + ред.</w:t>
      </w:r>
    </w:p>
    <w:p w:rsidR="00153793" w:rsidRPr="00F0730D" w:rsidRDefault="00153793" w:rsidP="00485ADE">
      <w:pPr>
        <w:numPr>
          <w:ilvl w:val="0"/>
          <w:numId w:val="32"/>
        </w:numPr>
        <w:tabs>
          <w:tab w:val="left" w:pos="992"/>
        </w:tabs>
        <w:spacing w:before="0"/>
        <w:jc w:val="left"/>
        <w:rPr>
          <w:rFonts w:cs="Arial"/>
          <w:i/>
        </w:rPr>
      </w:pPr>
      <w:r w:rsidRPr="00F0730D">
        <w:rPr>
          <w:rFonts w:cs="Arial"/>
          <w:i/>
        </w:rPr>
        <w:t>бр. II)</w:t>
      </w:r>
    </w:p>
    <w:p w:rsidR="00153793" w:rsidRPr="00F0730D" w:rsidRDefault="00153793" w:rsidP="00485ADE">
      <w:pPr>
        <w:numPr>
          <w:ilvl w:val="0"/>
          <w:numId w:val="33"/>
        </w:numPr>
        <w:tabs>
          <w:tab w:val="left" w:pos="992"/>
        </w:tabs>
        <w:spacing w:before="0"/>
        <w:jc w:val="left"/>
        <w:rPr>
          <w:rFonts w:cs="Arial"/>
          <w:i/>
        </w:rPr>
      </w:pPr>
      <w:r w:rsidRPr="00F0730D">
        <w:rPr>
          <w:rFonts w:cs="Arial"/>
          <w:i/>
        </w:rPr>
        <w:t>на место предвиђено за место и датум уписује се место и датум попуњавањаобрасца структуре цене.</w:t>
      </w:r>
    </w:p>
    <w:p w:rsidR="00153793" w:rsidRPr="00F0730D" w:rsidRDefault="00153793" w:rsidP="00485ADE">
      <w:pPr>
        <w:numPr>
          <w:ilvl w:val="0"/>
          <w:numId w:val="33"/>
        </w:numPr>
        <w:tabs>
          <w:tab w:val="left" w:pos="992"/>
        </w:tabs>
        <w:spacing w:before="0"/>
        <w:jc w:val="left"/>
        <w:rPr>
          <w:rFonts w:cs="Arial"/>
          <w:i/>
        </w:rPr>
      </w:pPr>
      <w:r w:rsidRPr="00F0730D">
        <w:rPr>
          <w:rFonts w:cs="Arial"/>
          <w:i/>
        </w:rPr>
        <w:t>на  место предвиђено за печат и потпис понуђач печатом оверава и потписује образац структуре цене.</w:t>
      </w:r>
    </w:p>
    <w:p w:rsidR="006C61AB" w:rsidRPr="00F0730D" w:rsidRDefault="006C61AB" w:rsidP="006C61AB">
      <w:pPr>
        <w:tabs>
          <w:tab w:val="left" w:pos="992"/>
        </w:tabs>
        <w:spacing w:before="0"/>
        <w:ind w:left="720"/>
        <w:jc w:val="left"/>
        <w:rPr>
          <w:rFonts w:cs="Arial"/>
          <w:i/>
        </w:rPr>
        <w:sectPr w:rsidR="006C61AB" w:rsidRPr="00F0730D" w:rsidSect="006C61AB">
          <w:footnotePr>
            <w:pos w:val="beneathText"/>
          </w:footnotePr>
          <w:pgSz w:w="16834" w:h="11909" w:orient="landscape" w:code="9"/>
          <w:pgMar w:top="1440" w:right="1440" w:bottom="1440" w:left="1440" w:header="142" w:footer="436" w:gutter="0"/>
          <w:cols w:space="708"/>
          <w:titlePg/>
          <w:docGrid w:linePitch="360"/>
        </w:sectPr>
      </w:pPr>
    </w:p>
    <w:p w:rsidR="006C61AB" w:rsidRPr="00F0730D" w:rsidRDefault="006C61AB" w:rsidP="006C61AB">
      <w:pPr>
        <w:tabs>
          <w:tab w:val="left" w:pos="992"/>
        </w:tabs>
        <w:spacing w:before="0"/>
        <w:ind w:left="720"/>
        <w:jc w:val="left"/>
        <w:rPr>
          <w:rFonts w:cs="Arial"/>
          <w:i/>
        </w:rPr>
      </w:pPr>
    </w:p>
    <w:p w:rsidR="00343A18" w:rsidRPr="00F0730D" w:rsidRDefault="00343A18" w:rsidP="00343A18">
      <w:pPr>
        <w:pStyle w:val="KDObrazac"/>
        <w:spacing w:before="0"/>
      </w:pPr>
      <w:r w:rsidRPr="00F0730D">
        <w:t xml:space="preserve">ОБРАЗАЦ </w:t>
      </w:r>
      <w:r w:rsidR="00974E5E" w:rsidRPr="00F0730D">
        <w:rPr>
          <w:lang w:val="sr-Cyrl-RS"/>
        </w:rPr>
        <w:t>3</w:t>
      </w:r>
      <w:r w:rsidRPr="00F0730D">
        <w:t>.</w:t>
      </w:r>
      <w:bookmarkEnd w:id="253"/>
    </w:p>
    <w:p w:rsidR="00343A18" w:rsidRPr="00F0730D" w:rsidRDefault="00343A18" w:rsidP="00343A18">
      <w:pPr>
        <w:spacing w:before="0"/>
        <w:rPr>
          <w:rFonts w:cs="Arial"/>
          <w:lang w:val="sr-Cyrl-CS"/>
        </w:rPr>
      </w:pPr>
    </w:p>
    <w:p w:rsidR="007E7BB8" w:rsidRPr="00F0730D" w:rsidRDefault="007E7BB8" w:rsidP="00343A18">
      <w:pPr>
        <w:spacing w:before="0"/>
        <w:rPr>
          <w:rFonts w:cs="Arial"/>
          <w:lang w:val="sr-Latn-CS"/>
        </w:rPr>
      </w:pPr>
    </w:p>
    <w:p w:rsidR="00343A18" w:rsidRPr="00F0730D" w:rsidRDefault="007E7BB8" w:rsidP="007E7BB8">
      <w:pPr>
        <w:tabs>
          <w:tab w:val="left" w:pos="6870"/>
        </w:tabs>
        <w:spacing w:before="0"/>
        <w:rPr>
          <w:rFonts w:cs="Arial"/>
        </w:rPr>
      </w:pPr>
      <w:r w:rsidRPr="00F0730D">
        <w:rPr>
          <w:rFonts w:cs="Arial"/>
          <w:lang w:val="sr-Latn-CS"/>
        </w:rPr>
        <w:tab/>
      </w:r>
    </w:p>
    <w:p w:rsidR="00343A18" w:rsidRPr="00F0730D" w:rsidRDefault="00343A18" w:rsidP="00343A18">
      <w:pPr>
        <w:ind w:left="-180" w:right="-360" w:firstLine="720"/>
        <w:rPr>
          <w:rFonts w:cs="Arial"/>
          <w:lang w:val="ru-RU"/>
        </w:rPr>
      </w:pPr>
    </w:p>
    <w:p w:rsidR="00343A18" w:rsidRPr="00F0730D" w:rsidRDefault="00343A18" w:rsidP="00343A18">
      <w:pPr>
        <w:ind w:right="-360"/>
        <w:rPr>
          <w:rFonts w:cs="Arial"/>
          <w:lang w:val="ru-RU"/>
        </w:rPr>
      </w:pPr>
      <w:r w:rsidRPr="00F0730D">
        <w:rPr>
          <w:rFonts w:cs="Arial"/>
          <w:lang w:val="ru-RU"/>
        </w:rPr>
        <w:t>На основу члана 26. Закона о јавним набавкама ( „Службени гласник РС“, бр. 124/2012, 14/15 и 68/15)</w:t>
      </w:r>
      <w:r w:rsidR="00B87199" w:rsidRPr="00F0730D">
        <w:rPr>
          <w:rFonts w:cs="Arial"/>
          <w:lang w:val="ru-RU"/>
        </w:rPr>
        <w:t>,</w:t>
      </w:r>
      <w:r w:rsidR="00D46D17" w:rsidRPr="00F0730D">
        <w:rPr>
          <w:rFonts w:cs="Arial"/>
          <w:lang w:val="ru-RU"/>
        </w:rPr>
        <w:t xml:space="preserve"> </w:t>
      </w:r>
      <w:r w:rsidR="00B87199" w:rsidRPr="00F0730D">
        <w:rPr>
          <w:rFonts w:cs="Arial"/>
          <w:lang w:val="ru-RU"/>
        </w:rPr>
        <w:t>(</w:t>
      </w:r>
      <w:r w:rsidR="00D46D17" w:rsidRPr="00F0730D">
        <w:rPr>
          <w:rFonts w:cs="Arial"/>
          <w:lang w:val="ru-RU"/>
        </w:rPr>
        <w:t>у даљем тексту: Закона</w:t>
      </w:r>
      <w:r w:rsidR="00B87199" w:rsidRPr="00F0730D">
        <w:rPr>
          <w:rFonts w:cs="Arial"/>
          <w:lang w:val="ru-RU"/>
        </w:rPr>
        <w:t>)</w:t>
      </w:r>
      <w:r w:rsidRPr="00F0730D">
        <w:rPr>
          <w:rFonts w:cs="Arial"/>
          <w:lang w:val="ru-RU"/>
        </w:rPr>
        <w:t xml:space="preserve">, члана </w:t>
      </w:r>
      <w:r w:rsidR="00E77532">
        <w:rPr>
          <w:rFonts w:cs="Arial"/>
          <w:lang w:val="ru-RU"/>
        </w:rPr>
        <w:t>2</w:t>
      </w:r>
      <w:r w:rsidRPr="00F0730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0730D" w:rsidRDefault="00343A18" w:rsidP="00343A18">
      <w:pPr>
        <w:rPr>
          <w:rFonts w:cs="Arial"/>
          <w:lang w:val="ru-RU"/>
        </w:rPr>
      </w:pPr>
    </w:p>
    <w:p w:rsidR="00343A18" w:rsidRPr="00F0730D" w:rsidRDefault="00343A18" w:rsidP="00343A18">
      <w:pPr>
        <w:jc w:val="center"/>
        <w:rPr>
          <w:rFonts w:cs="Arial"/>
          <w:b/>
          <w:lang w:val="ru-RU"/>
        </w:rPr>
      </w:pPr>
      <w:r w:rsidRPr="00F0730D">
        <w:rPr>
          <w:rFonts w:cs="Arial"/>
          <w:b/>
          <w:lang w:val="ru-RU"/>
        </w:rPr>
        <w:t>ИЗЈАВУ О НЕЗАВИСНОЈ ПОНУДИ</w:t>
      </w:r>
    </w:p>
    <w:p w:rsidR="00343A18" w:rsidRPr="00F0730D" w:rsidRDefault="00343A18" w:rsidP="00343A18">
      <w:pPr>
        <w:jc w:val="center"/>
        <w:rPr>
          <w:rFonts w:cs="Arial"/>
          <w:b/>
          <w:lang w:val="ru-RU"/>
        </w:rPr>
      </w:pPr>
    </w:p>
    <w:p w:rsidR="00343A18" w:rsidRPr="00F0730D" w:rsidRDefault="00343A18" w:rsidP="00343A18">
      <w:pPr>
        <w:jc w:val="center"/>
        <w:rPr>
          <w:rFonts w:cs="Arial"/>
          <w:b/>
          <w:lang w:val="ru-RU"/>
        </w:rPr>
      </w:pPr>
    </w:p>
    <w:p w:rsidR="00343A18" w:rsidRPr="00F0730D" w:rsidRDefault="00343A18" w:rsidP="00343A18">
      <w:pPr>
        <w:rPr>
          <w:rFonts w:cs="Arial"/>
          <w:lang w:val="ru-RU"/>
        </w:rPr>
      </w:pPr>
      <w:r w:rsidRPr="00F0730D">
        <w:rPr>
          <w:rFonts w:cs="Arial"/>
          <w:lang w:val="ru-RU"/>
        </w:rPr>
        <w:t xml:space="preserve">и под пуном материјалном и кривичном одговорношћу потврђује да је Понуду број:________ за јавну набавку </w:t>
      </w:r>
      <w:r w:rsidR="007C2DE7" w:rsidRPr="00F0730D">
        <w:rPr>
          <w:rFonts w:cs="Arial"/>
          <w:lang w:val="ru-RU"/>
        </w:rPr>
        <w:t xml:space="preserve">добара </w:t>
      </w:r>
      <w:r w:rsidR="00DA575A" w:rsidRPr="00F0730D">
        <w:rPr>
          <w:rFonts w:cs="Arial"/>
          <w:lang w:val="ru-RU"/>
        </w:rPr>
        <w:t>–</w:t>
      </w:r>
      <w:r w:rsidR="007C2DE7" w:rsidRPr="00F0730D">
        <w:rPr>
          <w:rFonts w:cs="Arial"/>
          <w:lang w:val="ru-RU"/>
        </w:rPr>
        <w:t xml:space="preserve"> </w:t>
      </w:r>
      <w:r w:rsidR="00CC5C4E" w:rsidRPr="00CC5C4E">
        <w:rPr>
          <w:rFonts w:cs="Arial"/>
          <w:lang w:val="sr-Cyrl-RS"/>
        </w:rPr>
        <w:t>добара: Лична заштитна опрема – обућа</w:t>
      </w:r>
      <w:r w:rsidR="007C2DE7" w:rsidRPr="00F0730D">
        <w:rPr>
          <w:rFonts w:cs="Arial"/>
          <w:lang w:val="sr-Cyrl-RS"/>
        </w:rPr>
        <w:t xml:space="preserve">, </w:t>
      </w:r>
      <w:r w:rsidR="007C2DE7" w:rsidRPr="00F0730D">
        <w:rPr>
          <w:rFonts w:cs="Arial"/>
          <w:lang w:val="ru-RU"/>
        </w:rPr>
        <w:t xml:space="preserve">Јавна набавка број </w:t>
      </w:r>
      <w:r w:rsidR="00EA67BD">
        <w:rPr>
          <w:rFonts w:cs="Arial"/>
          <w:b/>
          <w:lang w:val="sr-Cyrl-RS"/>
        </w:rPr>
        <w:t>279</w:t>
      </w:r>
      <w:r w:rsidR="00925512" w:rsidRPr="00F0730D">
        <w:rPr>
          <w:rFonts w:cs="Arial"/>
          <w:b/>
          <w:lang w:val="sr-Cyrl-RS"/>
        </w:rPr>
        <w:t>-2020 (ЈНО/1000/006</w:t>
      </w:r>
      <w:r w:rsidR="00EA67BD">
        <w:rPr>
          <w:rFonts w:cs="Arial"/>
          <w:b/>
          <w:lang w:val="sr-Cyrl-RS"/>
        </w:rPr>
        <w:t>8</w:t>
      </w:r>
      <w:r w:rsidR="00F30857" w:rsidRPr="00F0730D">
        <w:rPr>
          <w:rFonts w:cs="Arial"/>
          <w:b/>
          <w:lang w:val="sr-Cyrl-RS"/>
        </w:rPr>
        <w:t>/2020</w:t>
      </w:r>
      <w:r w:rsidR="00153793" w:rsidRPr="00F0730D">
        <w:rPr>
          <w:rFonts w:cs="Arial"/>
          <w:b/>
          <w:lang w:val="sr-Cyrl-RS"/>
        </w:rPr>
        <w:t>)</w:t>
      </w:r>
      <w:r w:rsidR="007C2DE7" w:rsidRPr="00F0730D">
        <w:rPr>
          <w:rFonts w:cs="Arial"/>
          <w:b/>
          <w:lang w:val="sr-Cyrl-RS"/>
        </w:rPr>
        <w:t>,</w:t>
      </w:r>
      <w:r w:rsidR="007C2DE7" w:rsidRPr="00F0730D">
        <w:rPr>
          <w:rFonts w:cs="Arial"/>
          <w:lang w:val="sr-Cyrl-RS"/>
        </w:rPr>
        <w:t xml:space="preserve"> </w:t>
      </w:r>
      <w:r w:rsidRPr="00F0730D">
        <w:rPr>
          <w:rFonts w:cs="Arial"/>
          <w:lang w:val="ru-RU"/>
        </w:rPr>
        <w:t xml:space="preserve">Наручиоца </w:t>
      </w:r>
      <w:r w:rsidRPr="00F0730D">
        <w:rPr>
          <w:rFonts w:eastAsia="Arial Unicode MS" w:cs="Arial"/>
          <w:color w:val="000000"/>
          <w:kern w:val="1"/>
          <w:lang w:eastAsia="ar-SA"/>
        </w:rPr>
        <w:t>Јавно предузеће „Електропривреда Србије“ Београд</w:t>
      </w:r>
      <w:r w:rsidR="002479F9" w:rsidRPr="00F0730D">
        <w:rPr>
          <w:rFonts w:eastAsia="Arial Unicode MS" w:cs="Arial"/>
          <w:color w:val="000000"/>
          <w:kern w:val="1"/>
          <w:lang w:val="sr-Cyrl-RS" w:eastAsia="ar-SA"/>
        </w:rPr>
        <w:t xml:space="preserve"> </w:t>
      </w:r>
      <w:r w:rsidRPr="00F0730D">
        <w:rPr>
          <w:rFonts w:cs="Arial"/>
          <w:lang w:val="ru-RU"/>
        </w:rPr>
        <w:t>по Позиву за подношење понуда објављеном на</w:t>
      </w:r>
      <w:r w:rsidR="000F683D" w:rsidRPr="00F0730D">
        <w:rPr>
          <w:rFonts w:cs="Arial"/>
          <w:lang w:val="ru-RU"/>
        </w:rPr>
        <w:t xml:space="preserve"> </w:t>
      </w:r>
      <w:r w:rsidRPr="00F0730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0730D" w:rsidRDefault="00343A18" w:rsidP="00343A18">
      <w:pPr>
        <w:tabs>
          <w:tab w:val="left" w:pos="0"/>
        </w:tabs>
        <w:rPr>
          <w:rFonts w:cs="Arial"/>
          <w:lang w:val="ru-RU"/>
        </w:rPr>
      </w:pPr>
      <w:r w:rsidRPr="00F0730D">
        <w:rPr>
          <w:rFonts w:cs="Arial"/>
          <w:lang w:val="ru-RU"/>
        </w:rPr>
        <w:t xml:space="preserve">У супротном упознат је да ће сходно члану 168.став 1.тачка 2) Закона, </w:t>
      </w:r>
      <w:r w:rsidR="001540F4" w:rsidRPr="00F0730D">
        <w:rPr>
          <w:rFonts w:cs="Arial"/>
          <w:lang w:val="ru-RU"/>
        </w:rPr>
        <w:t xml:space="preserve">оквирни споразум </w:t>
      </w:r>
      <w:r w:rsidRPr="00F0730D">
        <w:rPr>
          <w:rFonts w:cs="Arial"/>
          <w:lang w:val="ru-RU"/>
        </w:rPr>
        <w:t xml:space="preserve"> о јавној набавци бити ништав.</w:t>
      </w:r>
    </w:p>
    <w:p w:rsidR="00343A18" w:rsidRPr="00F0730D" w:rsidRDefault="00343A18" w:rsidP="00343A18">
      <w:pPr>
        <w:rPr>
          <w:rFonts w:cs="Arial"/>
          <w:b/>
          <w:lang w:val="ru-RU"/>
        </w:rPr>
      </w:pPr>
    </w:p>
    <w:p w:rsidR="00343A18" w:rsidRPr="00F0730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0730D" w:rsidTr="00BC01DC">
        <w:trPr>
          <w:jc w:val="center"/>
        </w:trPr>
        <w:tc>
          <w:tcPr>
            <w:tcW w:w="3882" w:type="dxa"/>
          </w:tcPr>
          <w:p w:rsidR="00343A18" w:rsidRPr="00F0730D" w:rsidRDefault="00343A18" w:rsidP="00BC01DC">
            <w:pPr>
              <w:spacing w:before="0"/>
              <w:jc w:val="center"/>
              <w:rPr>
                <w:rFonts w:cs="Arial"/>
              </w:rPr>
            </w:pPr>
            <w:r w:rsidRPr="00F0730D">
              <w:rPr>
                <w:rFonts w:cs="Arial"/>
              </w:rPr>
              <w:t>Датум:</w:t>
            </w:r>
          </w:p>
        </w:tc>
        <w:tc>
          <w:tcPr>
            <w:tcW w:w="2127" w:type="dxa"/>
          </w:tcPr>
          <w:p w:rsidR="00343A18" w:rsidRPr="00F0730D" w:rsidRDefault="00343A18" w:rsidP="00BC01DC">
            <w:pPr>
              <w:spacing w:before="0"/>
              <w:jc w:val="center"/>
              <w:rPr>
                <w:rFonts w:cs="Arial"/>
                <w:lang w:val="ru-RU"/>
              </w:rPr>
            </w:pPr>
          </w:p>
        </w:tc>
        <w:tc>
          <w:tcPr>
            <w:tcW w:w="4022" w:type="dxa"/>
          </w:tcPr>
          <w:p w:rsidR="00343A18" w:rsidRPr="00F0730D" w:rsidRDefault="00343A18" w:rsidP="002479F9">
            <w:pPr>
              <w:spacing w:before="0"/>
              <w:jc w:val="center"/>
              <w:rPr>
                <w:rFonts w:cs="Arial"/>
              </w:rPr>
            </w:pPr>
            <w:r w:rsidRPr="00F0730D">
              <w:rPr>
                <w:rFonts w:cs="Arial"/>
                <w:lang w:val="sr-Cyrl-CS"/>
              </w:rPr>
              <w:t>П</w:t>
            </w:r>
            <w:r w:rsidRPr="00F0730D">
              <w:rPr>
                <w:rFonts w:cs="Arial"/>
              </w:rPr>
              <w:t>онуђач</w:t>
            </w:r>
          </w:p>
        </w:tc>
      </w:tr>
      <w:tr w:rsidR="00343A18" w:rsidRPr="00F0730D" w:rsidTr="00BC01DC">
        <w:trPr>
          <w:jc w:val="center"/>
        </w:trPr>
        <w:tc>
          <w:tcPr>
            <w:tcW w:w="3882" w:type="dxa"/>
          </w:tcPr>
          <w:p w:rsidR="00343A18" w:rsidRPr="00F0730D" w:rsidRDefault="00343A18" w:rsidP="00BC01DC">
            <w:pPr>
              <w:spacing w:before="0"/>
              <w:jc w:val="center"/>
              <w:rPr>
                <w:rFonts w:cs="Arial"/>
              </w:rPr>
            </w:pPr>
          </w:p>
        </w:tc>
        <w:tc>
          <w:tcPr>
            <w:tcW w:w="2127" w:type="dxa"/>
          </w:tcPr>
          <w:p w:rsidR="00343A18" w:rsidRPr="00F0730D" w:rsidRDefault="00343A18" w:rsidP="00BC01DC">
            <w:pPr>
              <w:spacing w:before="0"/>
              <w:jc w:val="center"/>
              <w:rPr>
                <w:rFonts w:cs="Arial"/>
              </w:rPr>
            </w:pPr>
            <w:r w:rsidRPr="00F0730D">
              <w:rPr>
                <w:rFonts w:cs="Arial"/>
              </w:rPr>
              <w:t>М.П.</w:t>
            </w:r>
          </w:p>
        </w:tc>
        <w:tc>
          <w:tcPr>
            <w:tcW w:w="4022" w:type="dxa"/>
          </w:tcPr>
          <w:p w:rsidR="00343A18" w:rsidRPr="00F0730D" w:rsidRDefault="00343A18" w:rsidP="00BC01DC">
            <w:pPr>
              <w:spacing w:before="0"/>
              <w:jc w:val="center"/>
              <w:rPr>
                <w:rFonts w:cs="Arial"/>
                <w:lang w:val="ru-RU"/>
              </w:rPr>
            </w:pPr>
          </w:p>
        </w:tc>
      </w:tr>
      <w:tr w:rsidR="00343A18" w:rsidRPr="00F0730D" w:rsidTr="00BC01DC">
        <w:trPr>
          <w:jc w:val="center"/>
        </w:trPr>
        <w:tc>
          <w:tcPr>
            <w:tcW w:w="3882" w:type="dxa"/>
            <w:tcBorders>
              <w:bottom w:val="single" w:sz="4" w:space="0" w:color="auto"/>
            </w:tcBorders>
          </w:tcPr>
          <w:p w:rsidR="00343A18" w:rsidRPr="00F0730D" w:rsidRDefault="00343A18" w:rsidP="00BC01DC">
            <w:pPr>
              <w:spacing w:before="0"/>
              <w:jc w:val="center"/>
              <w:rPr>
                <w:rFonts w:cs="Arial"/>
              </w:rPr>
            </w:pPr>
          </w:p>
        </w:tc>
        <w:tc>
          <w:tcPr>
            <w:tcW w:w="2127" w:type="dxa"/>
          </w:tcPr>
          <w:p w:rsidR="00343A18" w:rsidRPr="00F0730D" w:rsidRDefault="00343A18" w:rsidP="00BC01DC">
            <w:pPr>
              <w:spacing w:before="0"/>
              <w:jc w:val="center"/>
              <w:rPr>
                <w:rFonts w:cs="Arial"/>
                <w:lang w:val="ru-RU"/>
              </w:rPr>
            </w:pPr>
          </w:p>
        </w:tc>
        <w:tc>
          <w:tcPr>
            <w:tcW w:w="4022" w:type="dxa"/>
            <w:tcBorders>
              <w:bottom w:val="single" w:sz="4" w:space="0" w:color="auto"/>
            </w:tcBorders>
          </w:tcPr>
          <w:p w:rsidR="00343A18" w:rsidRPr="00F0730D" w:rsidRDefault="00343A18" w:rsidP="00BC01DC">
            <w:pPr>
              <w:spacing w:before="0"/>
              <w:jc w:val="center"/>
              <w:rPr>
                <w:rFonts w:cs="Arial"/>
                <w:lang w:val="ru-RU"/>
              </w:rPr>
            </w:pPr>
          </w:p>
        </w:tc>
      </w:tr>
      <w:tr w:rsidR="00343A18" w:rsidRPr="00F0730D" w:rsidTr="00BC01DC">
        <w:trPr>
          <w:trHeight w:val="389"/>
          <w:jc w:val="center"/>
        </w:trPr>
        <w:tc>
          <w:tcPr>
            <w:tcW w:w="3882" w:type="dxa"/>
            <w:tcBorders>
              <w:top w:val="single" w:sz="4" w:space="0" w:color="auto"/>
            </w:tcBorders>
          </w:tcPr>
          <w:p w:rsidR="00343A18" w:rsidRPr="00F0730D" w:rsidRDefault="00343A18" w:rsidP="00BC01DC">
            <w:pPr>
              <w:spacing w:before="0"/>
              <w:jc w:val="center"/>
              <w:rPr>
                <w:rFonts w:cs="Arial"/>
              </w:rPr>
            </w:pPr>
          </w:p>
          <w:p w:rsidR="00343A18" w:rsidRPr="00F0730D" w:rsidRDefault="00343A18" w:rsidP="00BC01DC">
            <w:pPr>
              <w:spacing w:before="0"/>
              <w:jc w:val="center"/>
              <w:rPr>
                <w:rFonts w:cs="Arial"/>
              </w:rPr>
            </w:pPr>
          </w:p>
        </w:tc>
        <w:tc>
          <w:tcPr>
            <w:tcW w:w="2127" w:type="dxa"/>
          </w:tcPr>
          <w:p w:rsidR="00343A18" w:rsidRPr="00F0730D" w:rsidRDefault="00343A18" w:rsidP="00BC01DC">
            <w:pPr>
              <w:spacing w:before="0"/>
              <w:jc w:val="center"/>
              <w:rPr>
                <w:rFonts w:cs="Arial"/>
                <w:lang w:val="ru-RU"/>
              </w:rPr>
            </w:pPr>
          </w:p>
        </w:tc>
        <w:tc>
          <w:tcPr>
            <w:tcW w:w="4022" w:type="dxa"/>
            <w:tcBorders>
              <w:top w:val="single" w:sz="4" w:space="0" w:color="auto"/>
            </w:tcBorders>
          </w:tcPr>
          <w:p w:rsidR="00343A18" w:rsidRPr="00F0730D" w:rsidRDefault="00343A18" w:rsidP="00BC01DC">
            <w:pPr>
              <w:spacing w:before="0"/>
              <w:jc w:val="center"/>
              <w:rPr>
                <w:rFonts w:cs="Arial"/>
                <w:lang w:val="ru-RU"/>
              </w:rPr>
            </w:pPr>
          </w:p>
        </w:tc>
      </w:tr>
    </w:tbl>
    <w:p w:rsidR="00343A18" w:rsidRPr="00F0730D" w:rsidRDefault="00343A18" w:rsidP="00343A18">
      <w:pPr>
        <w:tabs>
          <w:tab w:val="left" w:pos="6028"/>
        </w:tabs>
        <w:autoSpaceDE w:val="0"/>
        <w:autoSpaceDN w:val="0"/>
        <w:adjustRightInd w:val="0"/>
        <w:ind w:left="360"/>
        <w:rPr>
          <w:rFonts w:eastAsia="Calibri" w:cs="Arial"/>
          <w:bCs/>
          <w:iCs/>
        </w:rPr>
      </w:pPr>
    </w:p>
    <w:p w:rsidR="00343A18" w:rsidRPr="00F0730D" w:rsidRDefault="00343A18" w:rsidP="00343A18">
      <w:pPr>
        <w:jc w:val="center"/>
        <w:rPr>
          <w:rFonts w:cs="Arial"/>
          <w:b/>
          <w:lang w:val="ru-RU"/>
        </w:rPr>
      </w:pPr>
    </w:p>
    <w:p w:rsidR="00343A18" w:rsidRPr="00F0730D" w:rsidRDefault="00343A18" w:rsidP="00343A18">
      <w:pPr>
        <w:jc w:val="center"/>
        <w:rPr>
          <w:rFonts w:cs="Arial"/>
          <w:b/>
          <w:lang w:val="ru-RU"/>
        </w:rPr>
      </w:pPr>
    </w:p>
    <w:p w:rsidR="00343A18" w:rsidRPr="00F0730D" w:rsidRDefault="00343A18" w:rsidP="00343A18">
      <w:pPr>
        <w:rPr>
          <w:rFonts w:cs="Arial"/>
          <w:i/>
          <w:lang w:val="sr-Cyrl-CS"/>
        </w:rPr>
      </w:pPr>
      <w:r w:rsidRPr="00F0730D">
        <w:rPr>
          <w:rFonts w:cs="Arial"/>
          <w:b/>
          <w:i/>
          <w:lang w:val="ru-RU"/>
        </w:rPr>
        <w:t>Напомена:</w:t>
      </w:r>
      <w:r w:rsidR="00521AD8" w:rsidRPr="00F0730D">
        <w:rPr>
          <w:rFonts w:cs="Arial"/>
          <w:b/>
          <w:i/>
          <w:lang w:val="ru-RU"/>
        </w:rPr>
        <w:t xml:space="preserve"> </w:t>
      </w:r>
      <w:r w:rsidRPr="00F0730D">
        <w:rPr>
          <w:rFonts w:cs="Arial"/>
          <w:i/>
        </w:rPr>
        <w:t xml:space="preserve">Уколико </w:t>
      </w:r>
      <w:r w:rsidRPr="00F0730D">
        <w:rPr>
          <w:rFonts w:cs="Arial"/>
          <w:i/>
          <w:lang w:val="sr-Cyrl-CS"/>
        </w:rPr>
        <w:t xml:space="preserve">заједничку </w:t>
      </w:r>
      <w:r w:rsidRPr="00F0730D">
        <w:rPr>
          <w:rFonts w:cs="Arial"/>
          <w:i/>
        </w:rPr>
        <w:t xml:space="preserve">понуду подноси група понуђача Изјава </w:t>
      </w:r>
      <w:r w:rsidRPr="00F0730D">
        <w:rPr>
          <w:rFonts w:cs="Arial"/>
          <w:i/>
          <w:lang w:val="sr-Cyrl-CS"/>
        </w:rPr>
        <w:t xml:space="preserve">се доставља за сваког члана групе понуђача. Изјава </w:t>
      </w:r>
      <w:r w:rsidRPr="00F0730D">
        <w:rPr>
          <w:rFonts w:cs="Arial"/>
          <w:i/>
        </w:rPr>
        <w:t>мора бити попуњена, потписана од стране овлашћеног лица</w:t>
      </w:r>
      <w:r w:rsidRPr="00F0730D">
        <w:rPr>
          <w:rFonts w:cs="Arial"/>
          <w:i/>
          <w:lang w:val="sr-Cyrl-CS"/>
        </w:rPr>
        <w:t xml:space="preserve"> за заступање</w:t>
      </w:r>
      <w:r w:rsidRPr="00F0730D">
        <w:rPr>
          <w:rFonts w:cs="Arial"/>
          <w:i/>
        </w:rPr>
        <w:t xml:space="preserve"> понуђача из групе понуђача и оверена печатом. </w:t>
      </w:r>
    </w:p>
    <w:p w:rsidR="00343A18" w:rsidRPr="00F0730D" w:rsidRDefault="00343A18" w:rsidP="00343A18">
      <w:pPr>
        <w:rPr>
          <w:rFonts w:cs="Arial"/>
          <w:i/>
        </w:rPr>
      </w:pPr>
      <w:r w:rsidRPr="00F0730D">
        <w:rPr>
          <w:rFonts w:cs="Arial"/>
          <w:i/>
        </w:rPr>
        <w:t>Приликом подношења понуде овај образац копирати у потребном броју примерака.</w:t>
      </w:r>
    </w:p>
    <w:p w:rsidR="00343A18" w:rsidRPr="00F0730D" w:rsidRDefault="00343A18" w:rsidP="00343A18">
      <w:pPr>
        <w:rPr>
          <w:rFonts w:cs="Arial"/>
          <w:i/>
        </w:rPr>
      </w:pPr>
    </w:p>
    <w:p w:rsidR="00343A18" w:rsidRPr="00F0730D" w:rsidRDefault="00343A18" w:rsidP="00343A18">
      <w:pPr>
        <w:rPr>
          <w:rFonts w:cs="Arial"/>
          <w:i/>
        </w:rPr>
      </w:pPr>
    </w:p>
    <w:p w:rsidR="00343A18" w:rsidRPr="00F0730D" w:rsidRDefault="00343A18" w:rsidP="00343A18">
      <w:pPr>
        <w:rPr>
          <w:rFonts w:cs="Arial"/>
          <w:i/>
        </w:rPr>
      </w:pPr>
    </w:p>
    <w:p w:rsidR="00343A18" w:rsidRPr="00F0730D" w:rsidRDefault="00343A18" w:rsidP="00343A18">
      <w:pPr>
        <w:rPr>
          <w:rFonts w:cs="Arial"/>
          <w:i/>
        </w:rPr>
      </w:pPr>
    </w:p>
    <w:p w:rsidR="00343A18" w:rsidRPr="00F0730D" w:rsidRDefault="00343A18" w:rsidP="00343A18">
      <w:pPr>
        <w:rPr>
          <w:rFonts w:cs="Arial"/>
          <w:i/>
          <w:lang w:val="ru-RU"/>
        </w:rPr>
      </w:pPr>
    </w:p>
    <w:p w:rsidR="00D46D17" w:rsidRPr="00F0730D" w:rsidRDefault="00D46D17" w:rsidP="00C2234E">
      <w:pPr>
        <w:rPr>
          <w:rFonts w:cs="Arial"/>
        </w:rPr>
      </w:pPr>
      <w:bookmarkStart w:id="254" w:name="_Toc442559928"/>
    </w:p>
    <w:p w:rsidR="00116F76" w:rsidRPr="00F0730D" w:rsidRDefault="00116F76">
      <w:pPr>
        <w:spacing w:before="0"/>
        <w:jc w:val="left"/>
        <w:rPr>
          <w:rFonts w:cs="Arial"/>
          <w:b/>
        </w:rPr>
      </w:pPr>
      <w:r w:rsidRPr="00F0730D">
        <w:rPr>
          <w:rFonts w:cs="Arial"/>
        </w:rPr>
        <w:br w:type="page"/>
      </w:r>
    </w:p>
    <w:p w:rsidR="00343A18" w:rsidRPr="00F0730D" w:rsidRDefault="00343A18" w:rsidP="00343A18">
      <w:pPr>
        <w:pStyle w:val="KDObrazac"/>
        <w:spacing w:before="0"/>
      </w:pPr>
      <w:r w:rsidRPr="00F0730D">
        <w:t xml:space="preserve">ОБРАЗАЦ </w:t>
      </w:r>
      <w:r w:rsidR="00974E5E" w:rsidRPr="00F0730D">
        <w:rPr>
          <w:lang w:val="sr-Cyrl-RS"/>
        </w:rPr>
        <w:t>4</w:t>
      </w:r>
      <w:r w:rsidRPr="00F0730D">
        <w:t>.</w:t>
      </w:r>
      <w:bookmarkEnd w:id="254"/>
    </w:p>
    <w:p w:rsidR="00343A18" w:rsidRPr="00F0730D" w:rsidRDefault="00343A18" w:rsidP="00343A18">
      <w:pPr>
        <w:pStyle w:val="KDParagraf"/>
        <w:spacing w:before="0"/>
        <w:rPr>
          <w:rFonts w:cs="Arial"/>
        </w:rPr>
      </w:pPr>
    </w:p>
    <w:p w:rsidR="00343A18" w:rsidRPr="00F0730D" w:rsidRDefault="00343A18" w:rsidP="00343A18">
      <w:pPr>
        <w:pStyle w:val="KDParagraf"/>
        <w:spacing w:before="0"/>
        <w:rPr>
          <w:rFonts w:cs="Arial"/>
        </w:rPr>
      </w:pPr>
    </w:p>
    <w:p w:rsidR="00343A18" w:rsidRPr="00F0730D" w:rsidRDefault="00343A18" w:rsidP="00343A18">
      <w:pPr>
        <w:pStyle w:val="Title"/>
        <w:spacing w:before="0"/>
        <w:jc w:val="right"/>
        <w:rPr>
          <w:rFonts w:cs="Arial"/>
          <w:b w:val="0"/>
          <w:caps/>
          <w:sz w:val="22"/>
          <w:szCs w:val="22"/>
        </w:rPr>
      </w:pPr>
    </w:p>
    <w:p w:rsidR="00343A18" w:rsidRPr="00F0730D" w:rsidRDefault="00343A18" w:rsidP="00343A18">
      <w:pPr>
        <w:rPr>
          <w:rFonts w:cs="Arial"/>
          <w:lang w:val="ru-RU"/>
        </w:rPr>
      </w:pPr>
      <w:r w:rsidRPr="00F0730D">
        <w:rPr>
          <w:rFonts w:cs="Arial"/>
          <w:lang w:val="ru-RU"/>
        </w:rPr>
        <w:t>На основу члана 75. став 2. Закона о јавним набавкама („Службени гласник РС“ бр.124/2012, 14/15  и 68/15)</w:t>
      </w:r>
      <w:r w:rsidRPr="00F0730D">
        <w:rPr>
          <w:rFonts w:cs="Arial"/>
        </w:rPr>
        <w:t xml:space="preserve"> као </w:t>
      </w:r>
      <w:r w:rsidRPr="00F0730D">
        <w:rPr>
          <w:rFonts w:cs="Arial"/>
          <w:lang w:val="ru-RU"/>
        </w:rPr>
        <w:t>понуђач/подизвођач дајем:</w:t>
      </w:r>
    </w:p>
    <w:p w:rsidR="00343A18" w:rsidRPr="00F0730D" w:rsidRDefault="00343A18" w:rsidP="00343A18">
      <w:pPr>
        <w:rPr>
          <w:rFonts w:cs="Arial"/>
          <w:lang w:val="ru-RU"/>
        </w:rPr>
      </w:pPr>
    </w:p>
    <w:p w:rsidR="00343A18" w:rsidRPr="00F0730D" w:rsidRDefault="00343A18" w:rsidP="00343A18">
      <w:pPr>
        <w:rPr>
          <w:rFonts w:cs="Arial"/>
          <w:lang w:val="ru-RU"/>
        </w:rPr>
      </w:pPr>
    </w:p>
    <w:p w:rsidR="00343A18" w:rsidRPr="00F0730D" w:rsidRDefault="00343A18" w:rsidP="00B02E86">
      <w:pPr>
        <w:jc w:val="center"/>
        <w:rPr>
          <w:rFonts w:cs="Arial"/>
          <w:b/>
          <w:lang w:val="ru-RU"/>
        </w:rPr>
      </w:pPr>
      <w:bookmarkStart w:id="255" w:name="_Toc442559929"/>
      <w:r w:rsidRPr="00F0730D">
        <w:rPr>
          <w:rFonts w:cs="Arial"/>
          <w:b/>
          <w:lang w:val="ru-RU"/>
        </w:rPr>
        <w:t>И З Ј А В У</w:t>
      </w:r>
      <w:bookmarkEnd w:id="255"/>
    </w:p>
    <w:p w:rsidR="00343A18" w:rsidRPr="00F0730D" w:rsidRDefault="00343A18" w:rsidP="00874F5B">
      <w:pPr>
        <w:rPr>
          <w:rFonts w:cs="Arial"/>
        </w:rPr>
      </w:pPr>
    </w:p>
    <w:p w:rsidR="00343A18" w:rsidRPr="00F0730D" w:rsidRDefault="00343A18" w:rsidP="00874F5B">
      <w:pPr>
        <w:rPr>
          <w:rFonts w:cs="Arial"/>
        </w:rPr>
      </w:pPr>
    </w:p>
    <w:p w:rsidR="00343A18" w:rsidRPr="00F0730D" w:rsidRDefault="00343A18" w:rsidP="00343A18">
      <w:pPr>
        <w:rPr>
          <w:rFonts w:cs="Arial"/>
          <w:lang w:val="sr-Cyrl-RS"/>
        </w:rPr>
      </w:pPr>
      <w:r w:rsidRPr="00F0730D">
        <w:rPr>
          <w:rFonts w:cs="Arial"/>
          <w:lang w:val="ru-RU"/>
        </w:rPr>
        <w:t xml:space="preserve">којом изричито наводимо да </w:t>
      </w:r>
      <w:r w:rsidRPr="00F0730D">
        <w:rPr>
          <w:rFonts w:cs="Arial"/>
        </w:rPr>
        <w:t>смо у свом досадашњем раду и</w:t>
      </w:r>
      <w:r w:rsidRPr="00F0730D">
        <w:rPr>
          <w:rFonts w:cs="Arial"/>
          <w:lang w:val="ru-RU"/>
        </w:rPr>
        <w:t xml:space="preserve"> при састављању Понуде </w:t>
      </w:r>
      <w:r w:rsidRPr="00F0730D">
        <w:rPr>
          <w:rFonts w:cs="Arial"/>
        </w:rPr>
        <w:t xml:space="preserve"> број: </w:t>
      </w:r>
      <w:r w:rsidR="007E7BB8" w:rsidRPr="00F0730D">
        <w:rPr>
          <w:rFonts w:cs="Arial"/>
          <w:lang w:val="sr-Cyrl-RS"/>
        </w:rPr>
        <w:t>______________</w:t>
      </w:r>
      <w:r w:rsidRPr="00F0730D">
        <w:rPr>
          <w:rFonts w:cs="Arial"/>
        </w:rPr>
        <w:t xml:space="preserve"> </w:t>
      </w:r>
      <w:r w:rsidRPr="00F0730D">
        <w:rPr>
          <w:rFonts w:cs="Arial"/>
          <w:lang w:val="ru-RU"/>
        </w:rPr>
        <w:t xml:space="preserve">за јавну набавку </w:t>
      </w:r>
      <w:r w:rsidR="00925512" w:rsidRPr="00F0730D">
        <w:rPr>
          <w:rFonts w:cs="Arial"/>
          <w:lang w:val="ru-RU"/>
        </w:rPr>
        <w:t xml:space="preserve">добара – </w:t>
      </w:r>
      <w:r w:rsidR="00CC5C4E" w:rsidRPr="00CC5C4E">
        <w:rPr>
          <w:rFonts w:cs="Arial"/>
          <w:lang w:val="sr-Cyrl-RS"/>
        </w:rPr>
        <w:t>добара: Лична заштитна опрема – обућа</w:t>
      </w:r>
      <w:r w:rsidR="007C2DE7" w:rsidRPr="00F0730D">
        <w:rPr>
          <w:rFonts w:cs="Arial"/>
          <w:lang w:val="sr-Cyrl-RS"/>
        </w:rPr>
        <w:t>,</w:t>
      </w:r>
      <w:r w:rsidR="007C2DE7" w:rsidRPr="00F0730D">
        <w:rPr>
          <w:rFonts w:cs="Arial"/>
          <w:color w:val="FF0000"/>
          <w:lang w:val="sr-Cyrl-RS"/>
        </w:rPr>
        <w:t xml:space="preserve"> </w:t>
      </w:r>
      <w:r w:rsidR="007C2DE7" w:rsidRPr="00F0730D">
        <w:rPr>
          <w:rFonts w:cs="Arial"/>
          <w:lang w:val="ru-RU"/>
        </w:rPr>
        <w:t xml:space="preserve">Јавна набавка број </w:t>
      </w:r>
      <w:r w:rsidR="00EA67BD">
        <w:rPr>
          <w:rFonts w:cs="Arial"/>
          <w:lang w:val="sr-Cyrl-RS"/>
        </w:rPr>
        <w:t>279</w:t>
      </w:r>
      <w:r w:rsidR="00925512" w:rsidRPr="00F0730D">
        <w:rPr>
          <w:rFonts w:cs="Arial"/>
          <w:lang w:val="sr-Cyrl-RS"/>
        </w:rPr>
        <w:t>-2020 (ЈНО/1000/006</w:t>
      </w:r>
      <w:r w:rsidR="00EA67BD">
        <w:rPr>
          <w:rFonts w:cs="Arial"/>
          <w:lang w:val="sr-Cyrl-RS"/>
        </w:rPr>
        <w:t>8</w:t>
      </w:r>
      <w:r w:rsidR="00F30857" w:rsidRPr="00F0730D">
        <w:rPr>
          <w:rFonts w:cs="Arial"/>
          <w:lang w:val="sr-Cyrl-RS"/>
        </w:rPr>
        <w:t>/2020</w:t>
      </w:r>
      <w:r w:rsidR="00153793" w:rsidRPr="00F0730D">
        <w:rPr>
          <w:rFonts w:cs="Arial"/>
          <w:lang w:val="sr-Cyrl-RS"/>
        </w:rPr>
        <w:t>)</w:t>
      </w:r>
      <w:r w:rsidR="007C2DE7" w:rsidRPr="00F0730D">
        <w:rPr>
          <w:rFonts w:cs="Arial"/>
          <w:lang w:val="sr-Cyrl-RS"/>
        </w:rPr>
        <w:t>,</w:t>
      </w:r>
      <w:r w:rsidRPr="00F0730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0730D">
        <w:rPr>
          <w:rFonts w:cs="Arial"/>
        </w:rPr>
        <w:t>,</w:t>
      </w:r>
      <w:r w:rsidRPr="00F0730D">
        <w:rPr>
          <w:rFonts w:cs="Arial"/>
          <w:lang w:val="ru-RU"/>
        </w:rPr>
        <w:t xml:space="preserve"> као и да </w:t>
      </w:r>
      <w:r w:rsidRPr="00F0730D">
        <w:rPr>
          <w:rFonts w:cs="Arial"/>
        </w:rPr>
        <w:t>немамо забрану обављања делатности која је на снази у време подношења Понуде.</w:t>
      </w:r>
    </w:p>
    <w:p w:rsidR="00343A18" w:rsidRPr="00F0730D" w:rsidRDefault="00343A18" w:rsidP="00343A18">
      <w:pPr>
        <w:rPr>
          <w:rFonts w:cs="Arial"/>
        </w:rPr>
      </w:pPr>
    </w:p>
    <w:p w:rsidR="00343A18" w:rsidRPr="00F0730D" w:rsidRDefault="00343A18" w:rsidP="00343A18">
      <w:pPr>
        <w:tabs>
          <w:tab w:val="left" w:pos="6028"/>
        </w:tabs>
        <w:autoSpaceDE w:val="0"/>
        <w:autoSpaceDN w:val="0"/>
        <w:adjustRightInd w:val="0"/>
        <w:ind w:left="360"/>
        <w:rPr>
          <w:rFonts w:eastAsia="Calibri" w:cs="Arial"/>
          <w:bCs/>
          <w:iCs/>
        </w:rPr>
      </w:pPr>
    </w:p>
    <w:p w:rsidR="00343A18" w:rsidRPr="00F0730D" w:rsidRDefault="00343A18" w:rsidP="00343A18">
      <w:pPr>
        <w:tabs>
          <w:tab w:val="left" w:pos="6028"/>
        </w:tabs>
        <w:autoSpaceDE w:val="0"/>
        <w:autoSpaceDN w:val="0"/>
        <w:adjustRightInd w:val="0"/>
        <w:ind w:left="360"/>
        <w:rPr>
          <w:rFonts w:eastAsia="Calibri" w:cs="Arial"/>
          <w:bCs/>
          <w:iCs/>
        </w:rPr>
      </w:pPr>
    </w:p>
    <w:p w:rsidR="00343A18" w:rsidRPr="00F0730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0730D" w:rsidTr="00BC01DC">
        <w:trPr>
          <w:jc w:val="center"/>
        </w:trPr>
        <w:tc>
          <w:tcPr>
            <w:tcW w:w="3882" w:type="dxa"/>
          </w:tcPr>
          <w:p w:rsidR="00343A18" w:rsidRPr="00F0730D" w:rsidRDefault="00343A18" w:rsidP="00BC01DC">
            <w:pPr>
              <w:spacing w:before="0"/>
              <w:jc w:val="center"/>
              <w:rPr>
                <w:rFonts w:cs="Arial"/>
              </w:rPr>
            </w:pPr>
            <w:r w:rsidRPr="00F0730D">
              <w:rPr>
                <w:rFonts w:cs="Arial"/>
              </w:rPr>
              <w:t>Датум:</w:t>
            </w:r>
          </w:p>
        </w:tc>
        <w:tc>
          <w:tcPr>
            <w:tcW w:w="2127" w:type="dxa"/>
          </w:tcPr>
          <w:p w:rsidR="00343A18" w:rsidRPr="00F0730D" w:rsidRDefault="00343A18" w:rsidP="00BC01DC">
            <w:pPr>
              <w:spacing w:before="0"/>
              <w:jc w:val="center"/>
              <w:rPr>
                <w:rFonts w:cs="Arial"/>
                <w:lang w:val="ru-RU"/>
              </w:rPr>
            </w:pPr>
          </w:p>
        </w:tc>
        <w:tc>
          <w:tcPr>
            <w:tcW w:w="4022" w:type="dxa"/>
          </w:tcPr>
          <w:p w:rsidR="00343A18" w:rsidRPr="00F0730D" w:rsidRDefault="00343A18" w:rsidP="007E7BB8">
            <w:pPr>
              <w:spacing w:before="0"/>
              <w:jc w:val="center"/>
              <w:rPr>
                <w:rFonts w:cs="Arial"/>
                <w:lang w:val="sr-Cyrl-CS"/>
              </w:rPr>
            </w:pPr>
            <w:r w:rsidRPr="00F0730D">
              <w:rPr>
                <w:rFonts w:cs="Arial"/>
                <w:lang w:val="sr-Cyrl-CS"/>
              </w:rPr>
              <w:t>П</w:t>
            </w:r>
            <w:r w:rsidRPr="00F0730D">
              <w:rPr>
                <w:rFonts w:cs="Arial"/>
              </w:rPr>
              <w:t>онуђач</w:t>
            </w:r>
            <w:r w:rsidRPr="00F0730D">
              <w:rPr>
                <w:rFonts w:cs="Arial"/>
                <w:lang w:val="sr-Cyrl-CS"/>
              </w:rPr>
              <w:t>/члан групе</w:t>
            </w:r>
          </w:p>
        </w:tc>
      </w:tr>
      <w:tr w:rsidR="00343A18" w:rsidRPr="00F0730D" w:rsidTr="00BC01DC">
        <w:trPr>
          <w:jc w:val="center"/>
        </w:trPr>
        <w:tc>
          <w:tcPr>
            <w:tcW w:w="3882" w:type="dxa"/>
          </w:tcPr>
          <w:p w:rsidR="00343A18" w:rsidRPr="00F0730D" w:rsidRDefault="00343A18" w:rsidP="00BC01DC">
            <w:pPr>
              <w:spacing w:before="0"/>
              <w:jc w:val="center"/>
              <w:rPr>
                <w:rFonts w:cs="Arial"/>
              </w:rPr>
            </w:pPr>
          </w:p>
        </w:tc>
        <w:tc>
          <w:tcPr>
            <w:tcW w:w="2127" w:type="dxa"/>
          </w:tcPr>
          <w:p w:rsidR="00343A18" w:rsidRPr="00F0730D" w:rsidRDefault="00343A18" w:rsidP="00BC01DC">
            <w:pPr>
              <w:spacing w:before="0"/>
              <w:jc w:val="center"/>
              <w:rPr>
                <w:rFonts w:cs="Arial"/>
              </w:rPr>
            </w:pPr>
            <w:r w:rsidRPr="00F0730D">
              <w:rPr>
                <w:rFonts w:cs="Arial"/>
              </w:rPr>
              <w:t>М.П.</w:t>
            </w:r>
          </w:p>
        </w:tc>
        <w:tc>
          <w:tcPr>
            <w:tcW w:w="4022" w:type="dxa"/>
          </w:tcPr>
          <w:p w:rsidR="00343A18" w:rsidRPr="00F0730D" w:rsidRDefault="00343A18" w:rsidP="00BC01DC">
            <w:pPr>
              <w:spacing w:before="0"/>
              <w:jc w:val="center"/>
              <w:rPr>
                <w:rFonts w:cs="Arial"/>
                <w:lang w:val="ru-RU"/>
              </w:rPr>
            </w:pPr>
          </w:p>
        </w:tc>
      </w:tr>
      <w:tr w:rsidR="00343A18" w:rsidRPr="00F0730D" w:rsidTr="00BC01DC">
        <w:trPr>
          <w:jc w:val="center"/>
        </w:trPr>
        <w:tc>
          <w:tcPr>
            <w:tcW w:w="3882" w:type="dxa"/>
            <w:tcBorders>
              <w:bottom w:val="single" w:sz="4" w:space="0" w:color="auto"/>
            </w:tcBorders>
          </w:tcPr>
          <w:p w:rsidR="00343A18" w:rsidRPr="00F0730D" w:rsidRDefault="00343A18" w:rsidP="00BC01DC">
            <w:pPr>
              <w:spacing w:before="0"/>
              <w:jc w:val="center"/>
              <w:rPr>
                <w:rFonts w:cs="Arial"/>
              </w:rPr>
            </w:pPr>
          </w:p>
        </w:tc>
        <w:tc>
          <w:tcPr>
            <w:tcW w:w="2127" w:type="dxa"/>
          </w:tcPr>
          <w:p w:rsidR="00343A18" w:rsidRPr="00F0730D" w:rsidRDefault="00343A18" w:rsidP="00BC01DC">
            <w:pPr>
              <w:spacing w:before="0"/>
              <w:jc w:val="center"/>
              <w:rPr>
                <w:rFonts w:cs="Arial"/>
                <w:lang w:val="ru-RU"/>
              </w:rPr>
            </w:pPr>
          </w:p>
        </w:tc>
        <w:tc>
          <w:tcPr>
            <w:tcW w:w="4022" w:type="dxa"/>
            <w:tcBorders>
              <w:bottom w:val="single" w:sz="4" w:space="0" w:color="auto"/>
            </w:tcBorders>
          </w:tcPr>
          <w:p w:rsidR="00343A18" w:rsidRPr="00F0730D" w:rsidRDefault="00343A18" w:rsidP="00BC01DC">
            <w:pPr>
              <w:spacing w:before="0"/>
              <w:jc w:val="center"/>
              <w:rPr>
                <w:rFonts w:cs="Arial"/>
                <w:lang w:val="ru-RU"/>
              </w:rPr>
            </w:pPr>
          </w:p>
        </w:tc>
      </w:tr>
      <w:tr w:rsidR="00343A18" w:rsidRPr="00F0730D" w:rsidTr="00BC01DC">
        <w:trPr>
          <w:trHeight w:val="389"/>
          <w:jc w:val="center"/>
        </w:trPr>
        <w:tc>
          <w:tcPr>
            <w:tcW w:w="3882" w:type="dxa"/>
            <w:tcBorders>
              <w:top w:val="single" w:sz="4" w:space="0" w:color="auto"/>
            </w:tcBorders>
          </w:tcPr>
          <w:p w:rsidR="00343A18" w:rsidRPr="00F0730D" w:rsidRDefault="00343A18" w:rsidP="00BC01DC">
            <w:pPr>
              <w:spacing w:before="0"/>
              <w:jc w:val="center"/>
              <w:rPr>
                <w:rFonts w:cs="Arial"/>
              </w:rPr>
            </w:pPr>
          </w:p>
          <w:p w:rsidR="00343A18" w:rsidRPr="00F0730D" w:rsidRDefault="00343A18" w:rsidP="00BC01DC">
            <w:pPr>
              <w:spacing w:before="0"/>
              <w:jc w:val="center"/>
              <w:rPr>
                <w:rFonts w:cs="Arial"/>
              </w:rPr>
            </w:pPr>
          </w:p>
        </w:tc>
        <w:tc>
          <w:tcPr>
            <w:tcW w:w="2127" w:type="dxa"/>
          </w:tcPr>
          <w:p w:rsidR="00343A18" w:rsidRPr="00F0730D" w:rsidRDefault="00343A18" w:rsidP="00BC01DC">
            <w:pPr>
              <w:spacing w:before="0"/>
              <w:jc w:val="center"/>
              <w:rPr>
                <w:rFonts w:cs="Arial"/>
                <w:lang w:val="ru-RU"/>
              </w:rPr>
            </w:pPr>
          </w:p>
        </w:tc>
        <w:tc>
          <w:tcPr>
            <w:tcW w:w="4022" w:type="dxa"/>
            <w:tcBorders>
              <w:top w:val="single" w:sz="4" w:space="0" w:color="auto"/>
            </w:tcBorders>
          </w:tcPr>
          <w:p w:rsidR="00343A18" w:rsidRPr="00F0730D" w:rsidRDefault="00343A18" w:rsidP="00BC01DC">
            <w:pPr>
              <w:spacing w:before="0"/>
              <w:jc w:val="center"/>
              <w:rPr>
                <w:rFonts w:cs="Arial"/>
                <w:lang w:val="ru-RU"/>
              </w:rPr>
            </w:pPr>
          </w:p>
        </w:tc>
      </w:tr>
    </w:tbl>
    <w:p w:rsidR="00343A18" w:rsidRPr="00F0730D" w:rsidRDefault="00343A18" w:rsidP="00343A18">
      <w:pPr>
        <w:rPr>
          <w:rFonts w:cs="Arial"/>
          <w:i/>
          <w:lang w:val="sr-Cyrl-CS"/>
        </w:rPr>
      </w:pPr>
      <w:r w:rsidRPr="00F0730D">
        <w:rPr>
          <w:rFonts w:cs="Arial"/>
          <w:b/>
          <w:i/>
        </w:rPr>
        <w:t>Напомена:</w:t>
      </w:r>
      <w:r w:rsidRPr="00F0730D">
        <w:rPr>
          <w:rFonts w:cs="Arial"/>
          <w:i/>
        </w:rPr>
        <w:t xml:space="preserve"> Уколико </w:t>
      </w:r>
      <w:r w:rsidRPr="00F0730D">
        <w:rPr>
          <w:rFonts w:cs="Arial"/>
          <w:i/>
          <w:lang w:val="sr-Cyrl-CS"/>
        </w:rPr>
        <w:t xml:space="preserve">заједничку </w:t>
      </w:r>
      <w:r w:rsidRPr="00F0730D">
        <w:rPr>
          <w:rFonts w:cs="Arial"/>
          <w:i/>
        </w:rPr>
        <w:t xml:space="preserve">понуду подноси група понуђача Изјава </w:t>
      </w:r>
      <w:r w:rsidRPr="00F0730D">
        <w:rPr>
          <w:rFonts w:cs="Arial"/>
          <w:i/>
          <w:lang w:val="sr-Cyrl-CS"/>
        </w:rPr>
        <w:t xml:space="preserve">се доставља за сваког члана групе понуђача. Изјава </w:t>
      </w:r>
      <w:r w:rsidRPr="00F0730D">
        <w:rPr>
          <w:rFonts w:cs="Arial"/>
          <w:i/>
        </w:rPr>
        <w:t>мора бити попуњена, потписана од стране овлашћеног лица</w:t>
      </w:r>
      <w:r w:rsidRPr="00F0730D">
        <w:rPr>
          <w:rFonts w:cs="Arial"/>
          <w:i/>
          <w:lang w:val="sr-Cyrl-CS"/>
        </w:rPr>
        <w:t xml:space="preserve"> за заступање</w:t>
      </w:r>
      <w:r w:rsidRPr="00F0730D">
        <w:rPr>
          <w:rFonts w:cs="Arial"/>
          <w:i/>
        </w:rPr>
        <w:t xml:space="preserve"> понуђача из групе понуђача и оверена печатом. </w:t>
      </w:r>
    </w:p>
    <w:p w:rsidR="00343A18" w:rsidRPr="00F0730D" w:rsidRDefault="00343A18" w:rsidP="00343A18">
      <w:pPr>
        <w:rPr>
          <w:rFonts w:cs="Arial"/>
          <w:i/>
        </w:rPr>
      </w:pPr>
      <w:r w:rsidRPr="00F0730D">
        <w:rPr>
          <w:rFonts w:eastAsia="Calibri" w:cs="Arial"/>
          <w:i/>
        </w:rPr>
        <w:t xml:space="preserve">У случају да понуђач подноси понуду са подизвођачем, Изјава </w:t>
      </w:r>
      <w:r w:rsidRPr="00F0730D">
        <w:rPr>
          <w:rFonts w:eastAsia="Calibri" w:cs="Arial"/>
          <w:i/>
          <w:lang w:val="sr-Cyrl-CS"/>
        </w:rPr>
        <w:t xml:space="preserve">се доставља за понуђача и сваког подизвођача. Изјава </w:t>
      </w:r>
      <w:r w:rsidRPr="00F0730D">
        <w:rPr>
          <w:rFonts w:eastAsia="Calibri" w:cs="Arial"/>
          <w:i/>
        </w:rPr>
        <w:t xml:space="preserve">мора бити </w:t>
      </w:r>
      <w:r w:rsidRPr="00F0730D">
        <w:rPr>
          <w:rFonts w:eastAsia="Calibri" w:cs="Arial"/>
          <w:i/>
          <w:lang w:val="sr-Cyrl-CS"/>
        </w:rPr>
        <w:t>попуњена,</w:t>
      </w:r>
      <w:r w:rsidRPr="00F0730D">
        <w:rPr>
          <w:rFonts w:eastAsia="Calibri" w:cs="Arial"/>
          <w:i/>
        </w:rPr>
        <w:t xml:space="preserve"> потписана</w:t>
      </w:r>
      <w:r w:rsidRPr="00F0730D">
        <w:rPr>
          <w:rFonts w:eastAsia="Calibri" w:cs="Arial"/>
          <w:i/>
          <w:lang w:val="sr-Cyrl-CS"/>
        </w:rPr>
        <w:t xml:space="preserve"> и оверена</w:t>
      </w:r>
      <w:r w:rsidRPr="00F0730D">
        <w:rPr>
          <w:rFonts w:eastAsia="Calibri" w:cs="Arial"/>
          <w:i/>
        </w:rPr>
        <w:t xml:space="preserve"> од стране овлашћеног лица за заступање </w:t>
      </w:r>
      <w:r w:rsidRPr="00F0730D">
        <w:rPr>
          <w:rFonts w:eastAsia="Calibri" w:cs="Arial"/>
          <w:i/>
          <w:lang w:val="sr-Cyrl-CS"/>
        </w:rPr>
        <w:t>понуђача/подизво</w:t>
      </w:r>
      <w:r w:rsidRPr="00F0730D">
        <w:rPr>
          <w:rFonts w:eastAsia="Calibri" w:cs="Arial"/>
          <w:i/>
        </w:rPr>
        <w:t>ђача</w:t>
      </w:r>
      <w:r w:rsidRPr="00F0730D">
        <w:rPr>
          <w:rFonts w:eastAsia="Calibri" w:cs="Arial"/>
          <w:i/>
          <w:lang w:val="sr-Cyrl-CS"/>
        </w:rPr>
        <w:t xml:space="preserve"> и оверена печатом.</w:t>
      </w:r>
    </w:p>
    <w:p w:rsidR="00343A18" w:rsidRPr="00F0730D" w:rsidRDefault="00343A18" w:rsidP="00343A18">
      <w:pPr>
        <w:rPr>
          <w:rFonts w:cs="Arial"/>
          <w:lang w:val="sr-Cyrl-CS"/>
        </w:rPr>
      </w:pPr>
      <w:r w:rsidRPr="00F0730D">
        <w:rPr>
          <w:rFonts w:cs="Arial"/>
          <w:i/>
        </w:rPr>
        <w:t>Приликом подношења понуде овај образац копирати у потребном броју примерака.</w:t>
      </w:r>
    </w:p>
    <w:p w:rsidR="00343A18" w:rsidRPr="00F0730D" w:rsidRDefault="00343A18" w:rsidP="00874F5B">
      <w:pPr>
        <w:rPr>
          <w:rFonts w:cs="Arial"/>
        </w:rPr>
      </w:pPr>
    </w:p>
    <w:p w:rsidR="000F683D" w:rsidRPr="00F0730D" w:rsidRDefault="000F683D" w:rsidP="00874F5B">
      <w:pPr>
        <w:rPr>
          <w:rFonts w:cs="Arial"/>
        </w:rPr>
      </w:pPr>
    </w:p>
    <w:p w:rsidR="0042687E" w:rsidRPr="00F0730D" w:rsidRDefault="0042687E" w:rsidP="00874F5B">
      <w:pPr>
        <w:rPr>
          <w:rFonts w:cs="Arial"/>
        </w:rPr>
      </w:pPr>
    </w:p>
    <w:p w:rsidR="00D70FED" w:rsidRPr="00F0730D" w:rsidRDefault="00D70FED" w:rsidP="00874F5B">
      <w:pPr>
        <w:rPr>
          <w:rFonts w:cs="Arial"/>
        </w:rPr>
      </w:pPr>
    </w:p>
    <w:p w:rsidR="00D70FED" w:rsidRPr="00F0730D" w:rsidRDefault="00D70FED" w:rsidP="00874F5B">
      <w:pPr>
        <w:rPr>
          <w:rFonts w:cs="Arial"/>
        </w:rPr>
      </w:pPr>
    </w:p>
    <w:p w:rsidR="00D70FED" w:rsidRPr="00F0730D" w:rsidRDefault="00D70FED" w:rsidP="00874F5B">
      <w:pPr>
        <w:rPr>
          <w:rFonts w:cs="Arial"/>
        </w:rPr>
      </w:pPr>
    </w:p>
    <w:p w:rsidR="000F683D" w:rsidRPr="00F0730D" w:rsidRDefault="000F683D" w:rsidP="00874F5B">
      <w:pPr>
        <w:rPr>
          <w:rFonts w:cs="Arial"/>
        </w:rPr>
      </w:pPr>
    </w:p>
    <w:p w:rsidR="00343A18" w:rsidRPr="00F0730D" w:rsidRDefault="00343A18" w:rsidP="00874F5B">
      <w:pPr>
        <w:rPr>
          <w:rFonts w:cs="Arial"/>
        </w:rPr>
      </w:pPr>
    </w:p>
    <w:p w:rsidR="00BA614E" w:rsidRPr="00F0730D" w:rsidRDefault="00BA614E" w:rsidP="00C2234E">
      <w:pPr>
        <w:rPr>
          <w:rFonts w:cs="Arial"/>
        </w:rPr>
      </w:pPr>
    </w:p>
    <w:p w:rsidR="005629B8" w:rsidRPr="00F0730D" w:rsidRDefault="005629B8" w:rsidP="00C2234E">
      <w:pPr>
        <w:rPr>
          <w:rFonts w:cs="Arial"/>
        </w:rPr>
      </w:pPr>
    </w:p>
    <w:p w:rsidR="007E7BB8" w:rsidRPr="00F0730D" w:rsidRDefault="007E7BB8" w:rsidP="007E7BB8">
      <w:pPr>
        <w:pStyle w:val="KDObrazac"/>
        <w:spacing w:before="0"/>
        <w:rPr>
          <w:lang w:val="sr-Cyrl-RS"/>
        </w:rPr>
      </w:pPr>
      <w:r w:rsidRPr="00F0730D">
        <w:t xml:space="preserve">ОБРАЗАЦ </w:t>
      </w:r>
      <w:r w:rsidR="0094223D" w:rsidRPr="00F0730D">
        <w:rPr>
          <w:lang w:val="sr-Cyrl-RS"/>
        </w:rPr>
        <w:t>5</w:t>
      </w:r>
      <w:r w:rsidR="00DE2F78" w:rsidRPr="00F0730D">
        <w:rPr>
          <w:lang w:val="sr-Cyrl-RS"/>
        </w:rPr>
        <w:t>.</w:t>
      </w:r>
    </w:p>
    <w:p w:rsidR="007E7BB8" w:rsidRPr="00F0730D" w:rsidRDefault="007E7BB8" w:rsidP="007E7BB8">
      <w:pPr>
        <w:spacing w:before="0"/>
        <w:rPr>
          <w:rFonts w:cs="Arial"/>
          <w:lang w:val="sr-Cyrl-CS"/>
        </w:rPr>
      </w:pPr>
    </w:p>
    <w:p w:rsidR="007E7BB8" w:rsidRPr="00F0730D" w:rsidRDefault="007E7BB8" w:rsidP="007E7BB8">
      <w:pPr>
        <w:spacing w:before="0"/>
        <w:jc w:val="center"/>
        <w:rPr>
          <w:rFonts w:cs="Arial"/>
          <w:b/>
        </w:rPr>
      </w:pPr>
      <w:r w:rsidRPr="00F0730D">
        <w:rPr>
          <w:rFonts w:cs="Arial"/>
          <w:b/>
        </w:rPr>
        <w:t>ОБРАЗАЦ ТРОШКОВА ПРИПРЕМЕ ПОНУДЕ</w:t>
      </w:r>
    </w:p>
    <w:p w:rsidR="00C2234E" w:rsidRPr="00F0730D" w:rsidRDefault="00C2234E" w:rsidP="007E7BB8">
      <w:pPr>
        <w:spacing w:before="0"/>
        <w:jc w:val="center"/>
        <w:rPr>
          <w:rFonts w:cs="Arial"/>
          <w:b/>
        </w:rPr>
      </w:pPr>
    </w:p>
    <w:p w:rsidR="00CC5C4E" w:rsidRDefault="007E7BB8" w:rsidP="007E7BB8">
      <w:pPr>
        <w:spacing w:after="120"/>
        <w:jc w:val="center"/>
        <w:rPr>
          <w:rFonts w:cs="Arial"/>
          <w:lang w:val="sr-Cyrl-RS"/>
        </w:rPr>
      </w:pPr>
      <w:r w:rsidRPr="00F0730D">
        <w:rPr>
          <w:rFonts w:cs="Arial"/>
        </w:rPr>
        <w:t>за јавну набавку добара:</w:t>
      </w:r>
      <w:r w:rsidR="00925512" w:rsidRPr="00F0730D">
        <w:rPr>
          <w:rFonts w:cs="Arial"/>
          <w:lang w:val="ru-RU"/>
        </w:rPr>
        <w:t xml:space="preserve"> </w:t>
      </w:r>
      <w:r w:rsidR="00CC5C4E" w:rsidRPr="00CC5C4E">
        <w:rPr>
          <w:rFonts w:cs="Arial"/>
          <w:lang w:val="sr-Cyrl-RS"/>
        </w:rPr>
        <w:t>добара: Лична заштитна опрема – обућа</w:t>
      </w:r>
    </w:p>
    <w:p w:rsidR="007E7BB8" w:rsidRPr="00F0730D" w:rsidRDefault="007E7BB8" w:rsidP="007E7BB8">
      <w:pPr>
        <w:spacing w:after="120"/>
        <w:jc w:val="center"/>
        <w:rPr>
          <w:rFonts w:cs="Arial"/>
          <w:lang w:val="sr-Cyrl-RS"/>
        </w:rPr>
      </w:pPr>
      <w:r w:rsidRPr="00F0730D">
        <w:rPr>
          <w:rFonts w:cs="Arial"/>
        </w:rPr>
        <w:t>ЈН</w:t>
      </w:r>
      <w:r w:rsidR="00925512" w:rsidRPr="00F0730D">
        <w:rPr>
          <w:rFonts w:cs="Arial"/>
          <w:lang w:val="sr-Cyrl-RS"/>
        </w:rPr>
        <w:t>О</w:t>
      </w:r>
      <w:r w:rsidRPr="00F0730D">
        <w:rPr>
          <w:rFonts w:cs="Arial"/>
        </w:rPr>
        <w:t xml:space="preserve"> бр. </w:t>
      </w:r>
      <w:r w:rsidR="00EA67BD">
        <w:rPr>
          <w:rFonts w:cs="Arial"/>
          <w:lang w:val="sr-Cyrl-RS"/>
        </w:rPr>
        <w:t>279</w:t>
      </w:r>
      <w:r w:rsidR="00925512" w:rsidRPr="00F0730D">
        <w:rPr>
          <w:rFonts w:cs="Arial"/>
          <w:lang w:val="sr-Cyrl-RS"/>
        </w:rPr>
        <w:t>-2020 (ЈНО/1000/006</w:t>
      </w:r>
      <w:r w:rsidR="00EA67BD">
        <w:rPr>
          <w:rFonts w:cs="Arial"/>
          <w:lang w:val="sr-Cyrl-RS"/>
        </w:rPr>
        <w:t>8</w:t>
      </w:r>
      <w:r w:rsidR="00F30857" w:rsidRPr="00F0730D">
        <w:rPr>
          <w:rFonts w:cs="Arial"/>
          <w:lang w:val="sr-Cyrl-RS"/>
        </w:rPr>
        <w:t>/2020</w:t>
      </w:r>
      <w:r w:rsidR="00153793" w:rsidRPr="00F0730D">
        <w:rPr>
          <w:rFonts w:cs="Arial"/>
          <w:lang w:val="sr-Cyrl-RS"/>
        </w:rPr>
        <w:t>)</w:t>
      </w:r>
    </w:p>
    <w:p w:rsidR="00C2234E" w:rsidRPr="00F0730D" w:rsidRDefault="00C2234E" w:rsidP="007E7BB8">
      <w:pPr>
        <w:spacing w:after="120"/>
        <w:jc w:val="center"/>
        <w:rPr>
          <w:rFonts w:cs="Arial"/>
          <w:lang w:val="sr-Cyrl-RS"/>
        </w:rPr>
      </w:pPr>
    </w:p>
    <w:p w:rsidR="007E7BB8" w:rsidRPr="00F0730D" w:rsidRDefault="007E7BB8" w:rsidP="007E7BB8">
      <w:pPr>
        <w:tabs>
          <w:tab w:val="left" w:pos="0"/>
        </w:tabs>
        <w:rPr>
          <w:rFonts w:cs="Arial"/>
          <w:lang w:val="ru-RU"/>
        </w:rPr>
      </w:pPr>
      <w:r w:rsidRPr="00F0730D">
        <w:rPr>
          <w:rFonts w:cs="Arial"/>
          <w:lang w:val="ru-RU"/>
        </w:rPr>
        <w:t>На основу члана 88. став 1. Закона о јавним набавкама („Службени гласник РС“, бр.124/12, 14/15 и 68/15)</w:t>
      </w:r>
      <w:r w:rsidR="00980B21" w:rsidRPr="00F0730D">
        <w:rPr>
          <w:rFonts w:cs="Arial"/>
          <w:lang w:val="ru-RU"/>
        </w:rPr>
        <w:t>, (</w:t>
      </w:r>
      <w:r w:rsidR="0094223D" w:rsidRPr="00F0730D">
        <w:rPr>
          <w:rFonts w:cs="Arial"/>
          <w:lang w:val="ru-RU"/>
        </w:rPr>
        <w:t xml:space="preserve"> у даљем тексту: Закона</w:t>
      </w:r>
      <w:r w:rsidR="00980B21" w:rsidRPr="00F0730D">
        <w:rPr>
          <w:rFonts w:cs="Arial"/>
          <w:lang w:val="ru-RU"/>
        </w:rPr>
        <w:t>)</w:t>
      </w:r>
      <w:r w:rsidRPr="00F0730D">
        <w:rPr>
          <w:rFonts w:cs="Arial"/>
          <w:lang w:val="ru-RU"/>
        </w:rPr>
        <w:t xml:space="preserve">, члана </w:t>
      </w:r>
      <w:r w:rsidR="00393F52" w:rsidRPr="00F0730D">
        <w:rPr>
          <w:rFonts w:cs="Arial"/>
          <w:lang w:val="ru-RU"/>
        </w:rPr>
        <w:t>2</w:t>
      </w:r>
      <w:r w:rsidRPr="00F0730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0730D" w:rsidRDefault="007E7BB8" w:rsidP="007E7BB8">
      <w:pPr>
        <w:tabs>
          <w:tab w:val="left" w:pos="0"/>
        </w:tabs>
        <w:jc w:val="center"/>
        <w:rPr>
          <w:rFonts w:cs="Arial"/>
          <w:lang w:val="ru-RU"/>
        </w:rPr>
      </w:pPr>
      <w:r w:rsidRPr="00F073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F0730D" w:rsidTr="00116F76">
        <w:trPr>
          <w:trHeight w:val="734"/>
          <w:tblCellSpacing w:w="20" w:type="dxa"/>
        </w:trPr>
        <w:tc>
          <w:tcPr>
            <w:tcW w:w="2743" w:type="pct"/>
            <w:shd w:val="clear" w:color="auto" w:fill="auto"/>
            <w:vAlign w:val="center"/>
          </w:tcPr>
          <w:p w:rsidR="007E7BB8" w:rsidRPr="00F0730D" w:rsidRDefault="007E7BB8" w:rsidP="00BE2EA9">
            <w:pPr>
              <w:rPr>
                <w:rFonts w:cs="Arial"/>
                <w:color w:val="00B0F0"/>
                <w:lang w:val="ru-RU"/>
              </w:rPr>
            </w:pPr>
            <w:r w:rsidRPr="00F0730D">
              <w:rPr>
                <w:rFonts w:cs="Arial"/>
                <w:lang w:val="ru-RU"/>
              </w:rPr>
              <w:t>израда узорка или модела који су израђени у складу са траженом техничком спецификацијом наручиоца</w:t>
            </w:r>
          </w:p>
        </w:tc>
        <w:tc>
          <w:tcPr>
            <w:tcW w:w="2195" w:type="pct"/>
            <w:shd w:val="clear" w:color="auto" w:fill="auto"/>
          </w:tcPr>
          <w:p w:rsidR="007E7BB8" w:rsidRPr="00F0730D" w:rsidRDefault="007E7BB8" w:rsidP="00BE2EA9">
            <w:pPr>
              <w:rPr>
                <w:rFonts w:cs="Arial"/>
                <w:lang w:val="ru-RU"/>
              </w:rPr>
            </w:pPr>
          </w:p>
          <w:p w:rsidR="007E7BB8" w:rsidRPr="00F0730D" w:rsidRDefault="007E7BB8" w:rsidP="00FE3838">
            <w:pPr>
              <w:rPr>
                <w:rFonts w:cs="Arial"/>
                <w:lang w:val="sr-Cyrl-RS"/>
              </w:rPr>
            </w:pPr>
            <w:r w:rsidRPr="00F0730D">
              <w:rPr>
                <w:rFonts w:cs="Arial"/>
              </w:rPr>
              <w:t xml:space="preserve">__________ динара </w:t>
            </w:r>
          </w:p>
        </w:tc>
      </w:tr>
      <w:tr w:rsidR="007E7BB8" w:rsidRPr="00F0730D" w:rsidTr="00116F76">
        <w:trPr>
          <w:trHeight w:val="749"/>
          <w:tblCellSpacing w:w="20" w:type="dxa"/>
        </w:trPr>
        <w:tc>
          <w:tcPr>
            <w:tcW w:w="2743" w:type="pct"/>
            <w:shd w:val="clear" w:color="auto" w:fill="auto"/>
            <w:vAlign w:val="center"/>
          </w:tcPr>
          <w:p w:rsidR="007E7BB8" w:rsidRPr="00F0730D" w:rsidRDefault="007E7BB8" w:rsidP="00BE2EA9">
            <w:pPr>
              <w:jc w:val="center"/>
              <w:rPr>
                <w:rFonts w:cs="Arial"/>
                <w:color w:val="00B0F0"/>
              </w:rPr>
            </w:pPr>
            <w:r w:rsidRPr="00F0730D">
              <w:rPr>
                <w:rFonts w:cs="Arial"/>
              </w:rPr>
              <w:t>трошкови прибављања средстава обезбеђења</w:t>
            </w:r>
          </w:p>
        </w:tc>
        <w:tc>
          <w:tcPr>
            <w:tcW w:w="2195" w:type="pct"/>
            <w:shd w:val="clear" w:color="auto" w:fill="auto"/>
          </w:tcPr>
          <w:p w:rsidR="007E7BB8" w:rsidRPr="00F0730D" w:rsidRDefault="007E7BB8" w:rsidP="00BE2EA9">
            <w:pPr>
              <w:rPr>
                <w:rFonts w:cs="Arial"/>
              </w:rPr>
            </w:pPr>
          </w:p>
          <w:p w:rsidR="007E7BB8" w:rsidRPr="00F0730D" w:rsidRDefault="007E7BB8" w:rsidP="00FE3838">
            <w:pPr>
              <w:rPr>
                <w:rFonts w:cs="Arial"/>
                <w:lang w:val="sr-Cyrl-RS"/>
              </w:rPr>
            </w:pPr>
            <w:r w:rsidRPr="00F0730D">
              <w:rPr>
                <w:rFonts w:cs="Arial"/>
              </w:rPr>
              <w:t xml:space="preserve">__________ динара </w:t>
            </w:r>
          </w:p>
        </w:tc>
      </w:tr>
      <w:tr w:rsidR="007E7BB8" w:rsidRPr="00F0730D" w:rsidTr="00116F76">
        <w:trPr>
          <w:trHeight w:val="307"/>
          <w:tblCellSpacing w:w="20" w:type="dxa"/>
        </w:trPr>
        <w:tc>
          <w:tcPr>
            <w:tcW w:w="2743" w:type="pct"/>
            <w:shd w:val="clear" w:color="auto" w:fill="auto"/>
            <w:vAlign w:val="center"/>
          </w:tcPr>
          <w:p w:rsidR="007E7BB8" w:rsidRPr="00F0730D" w:rsidRDefault="007E7BB8" w:rsidP="00BE2EA9">
            <w:pPr>
              <w:jc w:val="center"/>
              <w:rPr>
                <w:rFonts w:cs="Arial"/>
              </w:rPr>
            </w:pPr>
            <w:r w:rsidRPr="00F0730D">
              <w:rPr>
                <w:rFonts w:cs="Arial"/>
              </w:rPr>
              <w:t>Укупни трошкови без ПДВ</w:t>
            </w:r>
          </w:p>
        </w:tc>
        <w:tc>
          <w:tcPr>
            <w:tcW w:w="2195" w:type="pct"/>
            <w:shd w:val="clear" w:color="auto" w:fill="auto"/>
          </w:tcPr>
          <w:p w:rsidR="007E7BB8" w:rsidRPr="00F0730D" w:rsidRDefault="007E7BB8" w:rsidP="00BE2EA9">
            <w:pPr>
              <w:rPr>
                <w:rFonts w:cs="Arial"/>
              </w:rPr>
            </w:pPr>
          </w:p>
          <w:p w:rsidR="007E7BB8" w:rsidRPr="00F0730D" w:rsidRDefault="007E7BB8" w:rsidP="00FE3838">
            <w:pPr>
              <w:rPr>
                <w:rFonts w:cs="Arial"/>
                <w:lang w:val="sr-Cyrl-RS"/>
              </w:rPr>
            </w:pPr>
            <w:r w:rsidRPr="00F0730D">
              <w:rPr>
                <w:rFonts w:cs="Arial"/>
              </w:rPr>
              <w:t>__________ динара</w:t>
            </w:r>
          </w:p>
        </w:tc>
      </w:tr>
      <w:tr w:rsidR="007E7BB8" w:rsidRPr="00F0730D" w:rsidTr="00116F76">
        <w:trPr>
          <w:trHeight w:val="433"/>
          <w:tblCellSpacing w:w="20" w:type="dxa"/>
        </w:trPr>
        <w:tc>
          <w:tcPr>
            <w:tcW w:w="2743" w:type="pct"/>
            <w:shd w:val="clear" w:color="auto" w:fill="auto"/>
            <w:vAlign w:val="center"/>
          </w:tcPr>
          <w:p w:rsidR="007E7BB8" w:rsidRPr="00F0730D" w:rsidRDefault="007E7BB8" w:rsidP="00BE2EA9">
            <w:pPr>
              <w:autoSpaceDE w:val="0"/>
              <w:autoSpaceDN w:val="0"/>
              <w:adjustRightInd w:val="0"/>
              <w:jc w:val="center"/>
              <w:rPr>
                <w:rFonts w:cs="Arial"/>
              </w:rPr>
            </w:pPr>
            <w:r w:rsidRPr="00F0730D">
              <w:rPr>
                <w:rFonts w:cs="Arial"/>
              </w:rPr>
              <w:t>ПДВ</w:t>
            </w:r>
          </w:p>
        </w:tc>
        <w:tc>
          <w:tcPr>
            <w:tcW w:w="2195" w:type="pct"/>
            <w:shd w:val="clear" w:color="auto" w:fill="auto"/>
          </w:tcPr>
          <w:p w:rsidR="007E7BB8" w:rsidRPr="00F0730D" w:rsidRDefault="007E7BB8" w:rsidP="00BE2EA9">
            <w:pPr>
              <w:rPr>
                <w:rFonts w:cs="Arial"/>
              </w:rPr>
            </w:pPr>
          </w:p>
          <w:p w:rsidR="007E7BB8" w:rsidRPr="00F0730D" w:rsidRDefault="007E7BB8" w:rsidP="00FE3838">
            <w:pPr>
              <w:rPr>
                <w:rFonts w:cs="Arial"/>
                <w:lang w:val="sr-Cyrl-RS"/>
              </w:rPr>
            </w:pPr>
            <w:r w:rsidRPr="00F0730D">
              <w:rPr>
                <w:rFonts w:cs="Arial"/>
              </w:rPr>
              <w:t>__________ динара</w:t>
            </w:r>
          </w:p>
        </w:tc>
      </w:tr>
      <w:tr w:rsidR="007E7BB8" w:rsidRPr="00F0730D" w:rsidTr="00116F76">
        <w:trPr>
          <w:trHeight w:val="190"/>
          <w:tblCellSpacing w:w="20" w:type="dxa"/>
        </w:trPr>
        <w:tc>
          <w:tcPr>
            <w:tcW w:w="2743" w:type="pct"/>
            <w:shd w:val="clear" w:color="auto" w:fill="auto"/>
          </w:tcPr>
          <w:p w:rsidR="007E7BB8" w:rsidRPr="00F0730D" w:rsidRDefault="007E7BB8" w:rsidP="00BE2EA9">
            <w:pPr>
              <w:jc w:val="center"/>
              <w:rPr>
                <w:rFonts w:cs="Arial"/>
              </w:rPr>
            </w:pPr>
          </w:p>
          <w:p w:rsidR="007E7BB8" w:rsidRPr="00F0730D" w:rsidRDefault="007E7BB8" w:rsidP="00BE2EA9">
            <w:pPr>
              <w:jc w:val="center"/>
              <w:rPr>
                <w:rFonts w:cs="Arial"/>
              </w:rPr>
            </w:pPr>
            <w:r w:rsidRPr="00F0730D">
              <w:rPr>
                <w:rFonts w:cs="Arial"/>
              </w:rPr>
              <w:t>Укупни  трошкови са ПДВ</w:t>
            </w:r>
          </w:p>
        </w:tc>
        <w:tc>
          <w:tcPr>
            <w:tcW w:w="2195" w:type="pct"/>
            <w:shd w:val="clear" w:color="auto" w:fill="auto"/>
          </w:tcPr>
          <w:p w:rsidR="007E7BB8" w:rsidRPr="00F0730D" w:rsidRDefault="007E7BB8" w:rsidP="00BE2EA9">
            <w:pPr>
              <w:rPr>
                <w:rFonts w:cs="Arial"/>
              </w:rPr>
            </w:pPr>
          </w:p>
          <w:p w:rsidR="007E7BB8" w:rsidRPr="00F0730D" w:rsidRDefault="007E7BB8" w:rsidP="00FE3838">
            <w:pPr>
              <w:rPr>
                <w:rFonts w:cs="Arial"/>
                <w:lang w:val="sr-Cyrl-RS"/>
              </w:rPr>
            </w:pPr>
            <w:r w:rsidRPr="00F0730D">
              <w:rPr>
                <w:rFonts w:cs="Arial"/>
              </w:rPr>
              <w:t>__________ динара</w:t>
            </w:r>
          </w:p>
        </w:tc>
      </w:tr>
    </w:tbl>
    <w:p w:rsidR="007E7BB8" w:rsidRPr="00F0730D" w:rsidRDefault="007E7BB8" w:rsidP="007E7BB8">
      <w:pPr>
        <w:tabs>
          <w:tab w:val="left" w:pos="0"/>
        </w:tabs>
        <w:rPr>
          <w:rFonts w:cs="Arial"/>
          <w:lang w:val="ru-RU"/>
        </w:rPr>
      </w:pPr>
      <w:r w:rsidRPr="00F073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F0730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0730D" w:rsidTr="00BE2EA9">
        <w:trPr>
          <w:jc w:val="center"/>
        </w:trPr>
        <w:tc>
          <w:tcPr>
            <w:tcW w:w="3882" w:type="dxa"/>
          </w:tcPr>
          <w:p w:rsidR="007E7BB8" w:rsidRPr="00F0730D" w:rsidRDefault="007E7BB8" w:rsidP="00BE2EA9">
            <w:pPr>
              <w:spacing w:before="0"/>
              <w:jc w:val="center"/>
              <w:rPr>
                <w:rFonts w:cs="Arial"/>
              </w:rPr>
            </w:pPr>
            <w:r w:rsidRPr="00F0730D">
              <w:rPr>
                <w:rFonts w:cs="Arial"/>
              </w:rPr>
              <w:t>Датум:</w:t>
            </w:r>
          </w:p>
        </w:tc>
        <w:tc>
          <w:tcPr>
            <w:tcW w:w="2127" w:type="dxa"/>
          </w:tcPr>
          <w:p w:rsidR="007E7BB8" w:rsidRPr="00F0730D" w:rsidRDefault="007E7BB8" w:rsidP="00BE2EA9">
            <w:pPr>
              <w:spacing w:before="0"/>
              <w:jc w:val="center"/>
              <w:rPr>
                <w:rFonts w:cs="Arial"/>
                <w:lang w:val="ru-RU"/>
              </w:rPr>
            </w:pPr>
          </w:p>
        </w:tc>
        <w:tc>
          <w:tcPr>
            <w:tcW w:w="4022" w:type="dxa"/>
          </w:tcPr>
          <w:p w:rsidR="007E7BB8" w:rsidRPr="00F0730D" w:rsidRDefault="007E7BB8" w:rsidP="00BE2EA9">
            <w:pPr>
              <w:spacing w:before="0"/>
              <w:jc w:val="center"/>
              <w:rPr>
                <w:rFonts w:cs="Arial"/>
                <w:lang w:val="sr-Cyrl-CS"/>
              </w:rPr>
            </w:pPr>
            <w:r w:rsidRPr="00F0730D">
              <w:rPr>
                <w:rFonts w:cs="Arial"/>
                <w:lang w:val="sr-Cyrl-CS"/>
              </w:rPr>
              <w:t>П</w:t>
            </w:r>
            <w:r w:rsidRPr="00F0730D">
              <w:rPr>
                <w:rFonts w:cs="Arial"/>
              </w:rPr>
              <w:t>онуђач</w:t>
            </w:r>
          </w:p>
        </w:tc>
      </w:tr>
      <w:tr w:rsidR="007E7BB8" w:rsidRPr="00F0730D" w:rsidTr="00BE2EA9">
        <w:trPr>
          <w:jc w:val="center"/>
        </w:trPr>
        <w:tc>
          <w:tcPr>
            <w:tcW w:w="3882" w:type="dxa"/>
          </w:tcPr>
          <w:p w:rsidR="007E7BB8" w:rsidRPr="00F0730D" w:rsidRDefault="007E7BB8" w:rsidP="00BE2EA9">
            <w:pPr>
              <w:spacing w:before="0"/>
              <w:jc w:val="center"/>
              <w:rPr>
                <w:rFonts w:cs="Arial"/>
              </w:rPr>
            </w:pPr>
          </w:p>
        </w:tc>
        <w:tc>
          <w:tcPr>
            <w:tcW w:w="2127" w:type="dxa"/>
          </w:tcPr>
          <w:p w:rsidR="007E7BB8" w:rsidRPr="00F0730D" w:rsidRDefault="007E7BB8" w:rsidP="00BE2EA9">
            <w:pPr>
              <w:spacing w:before="0"/>
              <w:jc w:val="center"/>
              <w:rPr>
                <w:rFonts w:cs="Arial"/>
              </w:rPr>
            </w:pPr>
            <w:r w:rsidRPr="00F0730D">
              <w:rPr>
                <w:rFonts w:cs="Arial"/>
              </w:rPr>
              <w:t>М.П.</w:t>
            </w:r>
          </w:p>
        </w:tc>
        <w:tc>
          <w:tcPr>
            <w:tcW w:w="4022" w:type="dxa"/>
          </w:tcPr>
          <w:p w:rsidR="007E7BB8" w:rsidRPr="00F0730D" w:rsidRDefault="007E7BB8" w:rsidP="00BE2EA9">
            <w:pPr>
              <w:spacing w:before="0"/>
              <w:jc w:val="center"/>
              <w:rPr>
                <w:rFonts w:cs="Arial"/>
                <w:lang w:val="ru-RU"/>
              </w:rPr>
            </w:pPr>
          </w:p>
        </w:tc>
      </w:tr>
      <w:tr w:rsidR="007E7BB8" w:rsidRPr="00F0730D" w:rsidTr="00BE2EA9">
        <w:trPr>
          <w:jc w:val="center"/>
        </w:trPr>
        <w:tc>
          <w:tcPr>
            <w:tcW w:w="3882" w:type="dxa"/>
            <w:tcBorders>
              <w:bottom w:val="single" w:sz="4" w:space="0" w:color="auto"/>
            </w:tcBorders>
          </w:tcPr>
          <w:p w:rsidR="007E7BB8" w:rsidRPr="00F0730D" w:rsidRDefault="007E7BB8" w:rsidP="00BE2EA9">
            <w:pPr>
              <w:spacing w:before="0"/>
              <w:jc w:val="center"/>
              <w:rPr>
                <w:rFonts w:cs="Arial"/>
              </w:rPr>
            </w:pPr>
          </w:p>
        </w:tc>
        <w:tc>
          <w:tcPr>
            <w:tcW w:w="2127" w:type="dxa"/>
          </w:tcPr>
          <w:p w:rsidR="007E7BB8" w:rsidRPr="00F0730D" w:rsidRDefault="007E7BB8" w:rsidP="00BE2EA9">
            <w:pPr>
              <w:spacing w:before="0"/>
              <w:jc w:val="center"/>
              <w:rPr>
                <w:rFonts w:cs="Arial"/>
                <w:lang w:val="ru-RU"/>
              </w:rPr>
            </w:pPr>
          </w:p>
        </w:tc>
        <w:tc>
          <w:tcPr>
            <w:tcW w:w="4022" w:type="dxa"/>
            <w:tcBorders>
              <w:bottom w:val="single" w:sz="4" w:space="0" w:color="auto"/>
            </w:tcBorders>
          </w:tcPr>
          <w:p w:rsidR="007E7BB8" w:rsidRPr="00F0730D" w:rsidRDefault="007E7BB8" w:rsidP="00BE2EA9">
            <w:pPr>
              <w:spacing w:before="0"/>
              <w:jc w:val="center"/>
              <w:rPr>
                <w:rFonts w:cs="Arial"/>
                <w:lang w:val="ru-RU"/>
              </w:rPr>
            </w:pPr>
          </w:p>
        </w:tc>
      </w:tr>
      <w:tr w:rsidR="007E7BB8" w:rsidRPr="00F0730D" w:rsidTr="00BE2EA9">
        <w:trPr>
          <w:trHeight w:val="389"/>
          <w:jc w:val="center"/>
        </w:trPr>
        <w:tc>
          <w:tcPr>
            <w:tcW w:w="3882" w:type="dxa"/>
            <w:tcBorders>
              <w:top w:val="single" w:sz="4" w:space="0" w:color="auto"/>
            </w:tcBorders>
          </w:tcPr>
          <w:p w:rsidR="007E7BB8" w:rsidRPr="00F0730D" w:rsidRDefault="007E7BB8" w:rsidP="00BE2EA9">
            <w:pPr>
              <w:spacing w:before="0"/>
              <w:jc w:val="center"/>
              <w:rPr>
                <w:rFonts w:cs="Arial"/>
              </w:rPr>
            </w:pPr>
          </w:p>
        </w:tc>
        <w:tc>
          <w:tcPr>
            <w:tcW w:w="2127" w:type="dxa"/>
          </w:tcPr>
          <w:p w:rsidR="007E7BB8" w:rsidRPr="00F0730D" w:rsidRDefault="007E7BB8" w:rsidP="00BE2EA9">
            <w:pPr>
              <w:spacing w:before="0"/>
              <w:jc w:val="center"/>
              <w:rPr>
                <w:rFonts w:cs="Arial"/>
                <w:lang w:val="ru-RU"/>
              </w:rPr>
            </w:pPr>
          </w:p>
        </w:tc>
        <w:tc>
          <w:tcPr>
            <w:tcW w:w="4022" w:type="dxa"/>
            <w:tcBorders>
              <w:top w:val="single" w:sz="4" w:space="0" w:color="auto"/>
            </w:tcBorders>
          </w:tcPr>
          <w:p w:rsidR="007E7BB8" w:rsidRPr="00F0730D" w:rsidRDefault="007E7BB8" w:rsidP="00BE2EA9">
            <w:pPr>
              <w:spacing w:before="0"/>
              <w:jc w:val="center"/>
              <w:rPr>
                <w:rFonts w:cs="Arial"/>
                <w:lang w:val="ru-RU"/>
              </w:rPr>
            </w:pPr>
          </w:p>
        </w:tc>
      </w:tr>
    </w:tbl>
    <w:p w:rsidR="007E7BB8" w:rsidRPr="00F0730D" w:rsidRDefault="007E7BB8" w:rsidP="007E7BB8">
      <w:pPr>
        <w:tabs>
          <w:tab w:val="left" w:pos="0"/>
        </w:tabs>
        <w:spacing w:before="0"/>
        <w:rPr>
          <w:rFonts w:cs="Arial"/>
          <w:b/>
          <w:i/>
          <w:lang w:val="ru-RU"/>
        </w:rPr>
      </w:pPr>
      <w:r w:rsidRPr="00F0730D">
        <w:rPr>
          <w:rFonts w:cs="Arial"/>
          <w:b/>
          <w:i/>
          <w:lang w:val="ru-RU"/>
        </w:rPr>
        <w:t>Напомена:</w:t>
      </w:r>
    </w:p>
    <w:p w:rsidR="007E7BB8" w:rsidRPr="00F0730D" w:rsidRDefault="007E7BB8" w:rsidP="007E7BB8">
      <w:pPr>
        <w:spacing w:before="0"/>
        <w:rPr>
          <w:rFonts w:cs="Arial"/>
          <w:i/>
          <w:lang w:val="ru-RU"/>
        </w:rPr>
      </w:pPr>
      <w:r w:rsidRPr="00F0730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0730D" w:rsidRDefault="007E7BB8" w:rsidP="007E7BB8">
      <w:pPr>
        <w:tabs>
          <w:tab w:val="left" w:pos="0"/>
        </w:tabs>
        <w:spacing w:before="0"/>
        <w:rPr>
          <w:rFonts w:cs="Arial"/>
          <w:i/>
          <w:lang w:val="ru-RU"/>
        </w:rPr>
      </w:pPr>
      <w:r w:rsidRPr="00F0730D">
        <w:rPr>
          <w:rFonts w:cs="Arial"/>
          <w:i/>
        </w:rPr>
        <w:t>-</w:t>
      </w:r>
      <w:r w:rsidRPr="00F0730D">
        <w:rPr>
          <w:rFonts w:cs="Arial"/>
          <w:i/>
          <w:lang w:val="sr-Latn-CS"/>
        </w:rPr>
        <w:t>остале трошкове припреме и подношења понуде</w:t>
      </w:r>
      <w:r w:rsidRPr="00F0730D">
        <w:rPr>
          <w:rFonts w:cs="Arial"/>
          <w:i/>
          <w:lang w:val="ru-RU"/>
        </w:rPr>
        <w:t xml:space="preserve"> сноси искључиво понуђач и не може тражити од наручиоца накнаду трошкова (члан 88. став 2. Закона) </w:t>
      </w:r>
    </w:p>
    <w:p w:rsidR="007E7BB8" w:rsidRPr="00F0730D" w:rsidRDefault="007E7BB8" w:rsidP="007E7BB8">
      <w:pPr>
        <w:spacing w:before="0"/>
        <w:rPr>
          <w:rFonts w:cs="Arial"/>
          <w:i/>
          <w:lang w:val="ru-RU"/>
        </w:rPr>
      </w:pPr>
      <w:r w:rsidRPr="00F0730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0730D" w:rsidRDefault="007E7BB8" w:rsidP="007E7BB8">
      <w:pPr>
        <w:pStyle w:val="KDKomentar"/>
        <w:spacing w:before="0"/>
        <w:rPr>
          <w:rFonts w:eastAsia="TimesNewRomanPS-BoldMT" w:cs="Arial"/>
          <w:color w:val="auto"/>
          <w:sz w:val="22"/>
          <w:szCs w:val="22"/>
        </w:rPr>
      </w:pPr>
      <w:r w:rsidRPr="00F0730D">
        <w:rPr>
          <w:rFonts w:eastAsia="TimesNewRomanPS-BoldMT" w:cs="Arial"/>
          <w:color w:val="auto"/>
          <w:sz w:val="22"/>
          <w:szCs w:val="22"/>
        </w:rPr>
        <w:t xml:space="preserve">-Уколико </w:t>
      </w:r>
      <w:r w:rsidRPr="00F0730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0730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46D17" w:rsidRPr="00F0730D" w:rsidRDefault="00D46D17" w:rsidP="00C2234E">
      <w:pPr>
        <w:rPr>
          <w:rFonts w:cs="Arial"/>
          <w:highlight w:val="yellow"/>
        </w:rPr>
      </w:pPr>
      <w:bookmarkStart w:id="256" w:name="_Toc442559938"/>
    </w:p>
    <w:p w:rsidR="00D46D17" w:rsidRPr="00F0730D" w:rsidRDefault="00D46D17" w:rsidP="00C2234E">
      <w:pPr>
        <w:pStyle w:val="KDObrazac"/>
      </w:pPr>
      <w:r w:rsidRPr="00F0730D">
        <w:t>ОБРАЗАЦ 6</w:t>
      </w:r>
      <w:r w:rsidR="00DE2F78" w:rsidRPr="00F0730D">
        <w:t>.</w:t>
      </w:r>
    </w:p>
    <w:p w:rsidR="00D46D17" w:rsidRPr="00F0730D" w:rsidRDefault="00D46D17" w:rsidP="00D46D17">
      <w:pPr>
        <w:pStyle w:val="NoSpacing"/>
        <w:suppressAutoHyphens w:val="0"/>
        <w:spacing w:before="0"/>
        <w:jc w:val="center"/>
        <w:rPr>
          <w:rFonts w:cs="Arial"/>
          <w:sz w:val="22"/>
          <w:szCs w:val="22"/>
          <w:lang w:val="sr-Latn-CS"/>
        </w:rPr>
      </w:pPr>
    </w:p>
    <w:p w:rsidR="00D46D17" w:rsidRPr="00F0730D" w:rsidRDefault="00D46D17" w:rsidP="00D46D17">
      <w:pPr>
        <w:pStyle w:val="NoSpacing"/>
        <w:suppressAutoHyphens w:val="0"/>
        <w:spacing w:before="0"/>
        <w:jc w:val="center"/>
        <w:rPr>
          <w:rFonts w:cs="Arial"/>
          <w:sz w:val="22"/>
          <w:szCs w:val="22"/>
          <w:lang w:val="sr-Latn-CS"/>
        </w:rPr>
      </w:pPr>
    </w:p>
    <w:p w:rsidR="009D686B" w:rsidRPr="00F0730D" w:rsidRDefault="009D686B" w:rsidP="00DA575A">
      <w:pPr>
        <w:pStyle w:val="NoSpacing"/>
        <w:suppressAutoHyphens w:val="0"/>
        <w:spacing w:before="0"/>
        <w:jc w:val="center"/>
        <w:rPr>
          <w:rFonts w:cs="Arial"/>
          <w:b/>
          <w:sz w:val="22"/>
          <w:szCs w:val="22"/>
          <w:highlight w:val="yellow"/>
        </w:rPr>
      </w:pPr>
    </w:p>
    <w:p w:rsidR="009D686B" w:rsidRPr="00F0730D" w:rsidRDefault="009D686B" w:rsidP="00DA575A">
      <w:pPr>
        <w:pStyle w:val="NoSpacing"/>
        <w:suppressAutoHyphens w:val="0"/>
        <w:spacing w:before="0"/>
        <w:jc w:val="center"/>
        <w:rPr>
          <w:rFonts w:cs="Arial"/>
          <w:b/>
          <w:sz w:val="22"/>
          <w:szCs w:val="22"/>
          <w:highlight w:val="yellow"/>
        </w:rPr>
      </w:pPr>
    </w:p>
    <w:p w:rsidR="001540F4" w:rsidRPr="00F0730D" w:rsidRDefault="001540F4" w:rsidP="001540F4">
      <w:pPr>
        <w:spacing w:before="0"/>
        <w:jc w:val="left"/>
        <w:rPr>
          <w:rFonts w:eastAsia="Calibri" w:cs="Arial"/>
        </w:rPr>
      </w:pPr>
    </w:p>
    <w:p w:rsidR="001540F4" w:rsidRPr="00F0730D" w:rsidRDefault="001540F4" w:rsidP="001540F4">
      <w:pPr>
        <w:spacing w:before="0"/>
        <w:jc w:val="center"/>
        <w:rPr>
          <w:rFonts w:cs="Arial"/>
          <w:b/>
          <w:lang w:val="sr-Cyrl-CS" w:eastAsia="ar-SA"/>
        </w:rPr>
      </w:pPr>
      <w:r w:rsidRPr="00F0730D">
        <w:rPr>
          <w:rFonts w:cs="Arial"/>
          <w:b/>
          <w:lang w:val="sr-Cyrl-CS" w:eastAsia="ar-SA"/>
        </w:rPr>
        <w:t>СПОРАЗУМ  УЧЕСНИКА ЗАЈЕДНИЧКЕ ПОНУДЕ</w:t>
      </w:r>
    </w:p>
    <w:p w:rsidR="001540F4" w:rsidRPr="00F0730D" w:rsidRDefault="001540F4" w:rsidP="001540F4">
      <w:pPr>
        <w:spacing w:before="0"/>
        <w:jc w:val="center"/>
        <w:rPr>
          <w:rFonts w:cs="Arial"/>
          <w:b/>
          <w:lang w:val="sr-Cyrl-CS" w:eastAsia="ar-SA"/>
        </w:rPr>
      </w:pPr>
    </w:p>
    <w:p w:rsidR="001540F4" w:rsidRPr="00F0730D" w:rsidRDefault="001540F4" w:rsidP="001540F4">
      <w:pPr>
        <w:suppressAutoHyphens/>
        <w:rPr>
          <w:rFonts w:cs="Arial"/>
          <w:i/>
          <w:lang w:val="sr-Cyrl-CS" w:eastAsia="ar-SA"/>
        </w:rPr>
      </w:pPr>
      <w:r w:rsidRPr="00F0730D">
        <w:rPr>
          <w:rFonts w:cs="Arial"/>
          <w:i/>
          <w:lang w:val="sr-Cyrl-CS" w:eastAsia="ar-SA"/>
        </w:rPr>
        <w:t xml:space="preserve">На основу члана 81. Закона о јавним набавкама </w:t>
      </w:r>
      <w:r w:rsidRPr="00F0730D">
        <w:rPr>
          <w:rFonts w:eastAsia="TimesNewRomanPSMT" w:cs="Arial"/>
          <w:i/>
          <w:lang w:val="ru-RU"/>
        </w:rPr>
        <w:t xml:space="preserve">(„Сл. </w:t>
      </w:r>
      <w:r w:rsidRPr="00F0730D">
        <w:rPr>
          <w:rFonts w:eastAsia="TimesNewRomanPSMT" w:cs="Arial"/>
          <w:i/>
          <w:lang w:val="sr-Cyrl-CS"/>
        </w:rPr>
        <w:t>г</w:t>
      </w:r>
      <w:r w:rsidRPr="00F0730D">
        <w:rPr>
          <w:rFonts w:eastAsia="TimesNewRomanPSMT" w:cs="Arial"/>
          <w:i/>
          <w:lang w:val="ru-RU"/>
        </w:rPr>
        <w:t>ласник РС” бр. 1</w:t>
      </w:r>
      <w:r w:rsidRPr="00F0730D">
        <w:rPr>
          <w:rFonts w:eastAsia="TimesNewRomanPSMT" w:cs="Arial"/>
          <w:i/>
          <w:lang w:val="sr-Cyrl-CS"/>
        </w:rPr>
        <w:t>24</w:t>
      </w:r>
      <w:r w:rsidRPr="00F0730D">
        <w:rPr>
          <w:rFonts w:eastAsia="TimesNewRomanPSMT" w:cs="Arial"/>
          <w:i/>
          <w:lang w:val="ru-RU"/>
        </w:rPr>
        <w:t>/20</w:t>
      </w:r>
      <w:r w:rsidRPr="00F0730D">
        <w:rPr>
          <w:rFonts w:eastAsia="TimesNewRomanPSMT" w:cs="Arial"/>
          <w:i/>
          <w:lang w:val="sr-Cyrl-CS"/>
        </w:rPr>
        <w:t>12</w:t>
      </w:r>
      <w:r w:rsidRPr="00F0730D">
        <w:rPr>
          <w:rFonts w:eastAsia="TimesNewRomanPSMT" w:cs="Arial"/>
          <w:i/>
          <w:lang w:val="ru-RU"/>
        </w:rPr>
        <w:t>, 14/15, 68/15</w:t>
      </w:r>
      <w:r w:rsidRPr="00F0730D">
        <w:rPr>
          <w:rFonts w:cs="Arial"/>
          <w:i/>
          <w:lang w:val="sr-Cyrl-CS" w:eastAsia="ar-SA"/>
        </w:rPr>
        <w:t xml:space="preserve">) саставни део заједничке понуде је споразум којим се понуђачи из групе међусобно и према наручиоцу </w:t>
      </w:r>
      <w:r w:rsidRPr="00F0730D">
        <w:rPr>
          <w:rFonts w:cs="Arial"/>
          <w:b/>
          <w:i/>
          <w:lang w:val="sr-Cyrl-CS" w:eastAsia="ar-SA"/>
        </w:rPr>
        <w:t>неограничено солидарно</w:t>
      </w:r>
      <w:r w:rsidRPr="00F0730D">
        <w:rPr>
          <w:rFonts w:cs="Arial"/>
          <w:i/>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40F4" w:rsidRPr="00F0730D" w:rsidTr="00FC5DD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540F4" w:rsidRPr="00F0730D" w:rsidRDefault="001540F4" w:rsidP="001540F4">
            <w:pPr>
              <w:suppressAutoHyphens/>
              <w:rPr>
                <w:rFonts w:cs="Arial"/>
                <w:lang w:val="sr-Cyrl-CS" w:eastAsia="ar-SA"/>
              </w:rPr>
            </w:pPr>
            <w:r w:rsidRPr="00F0730D">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540F4" w:rsidRPr="00F0730D" w:rsidRDefault="001540F4" w:rsidP="001540F4">
            <w:pPr>
              <w:suppressAutoHyphens/>
              <w:rPr>
                <w:rFonts w:cs="Arial"/>
                <w:lang w:val="sr-Cyrl-CS" w:eastAsia="ar-SA"/>
              </w:rPr>
            </w:pPr>
            <w:r w:rsidRPr="00F0730D">
              <w:rPr>
                <w:rFonts w:cs="Arial"/>
                <w:lang w:val="sr-Cyrl-CS" w:eastAsia="ar-SA"/>
              </w:rPr>
              <w:t>НАЗИВ И СЕДИШТЕ ЧЛАНА ГРУПЕ ПОНУЂАЧА</w:t>
            </w:r>
          </w:p>
          <w:p w:rsidR="001540F4" w:rsidRPr="00F0730D" w:rsidRDefault="001540F4" w:rsidP="001540F4">
            <w:pPr>
              <w:suppressAutoHyphens/>
              <w:rPr>
                <w:rFonts w:cs="Arial"/>
                <w:lang w:val="sr-Cyrl-CS" w:eastAsia="ar-SA"/>
              </w:rPr>
            </w:pPr>
          </w:p>
        </w:tc>
      </w:tr>
      <w:tr w:rsidR="001540F4" w:rsidRPr="00F0730D" w:rsidTr="00FC5DDC">
        <w:trPr>
          <w:trHeight w:val="1244"/>
        </w:trPr>
        <w:tc>
          <w:tcPr>
            <w:tcW w:w="3651"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i/>
                <w:lang w:val="sr-Cyrl-CS" w:eastAsia="ar-SA"/>
              </w:rPr>
            </w:pPr>
            <w:r w:rsidRPr="00F0730D">
              <w:rPr>
                <w:rFonts w:cs="Arial"/>
                <w:i/>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lang w:val="sr-Cyrl-CS" w:eastAsia="ar-SA"/>
              </w:rPr>
            </w:pPr>
          </w:p>
        </w:tc>
      </w:tr>
      <w:tr w:rsidR="001540F4" w:rsidRPr="00F0730D" w:rsidTr="00FC5DDC">
        <w:trPr>
          <w:trHeight w:val="1373"/>
        </w:trPr>
        <w:tc>
          <w:tcPr>
            <w:tcW w:w="3651"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i/>
                <w:lang w:val="sr-Cyrl-CS" w:eastAsia="ar-SA"/>
              </w:rPr>
            </w:pPr>
            <w:r w:rsidRPr="00F0730D">
              <w:rPr>
                <w:rFonts w:cs="Arial"/>
                <w:i/>
                <w:lang w:val="sr-Cyrl-CS" w:eastAsia="ar-SA"/>
              </w:rPr>
              <w:t>2. Опис и вредност послова сваког од понуђача из групе понуђача у извршењу уговора</w:t>
            </w:r>
          </w:p>
          <w:p w:rsidR="001540F4" w:rsidRPr="00F0730D" w:rsidRDefault="001540F4" w:rsidP="001540F4">
            <w:pPr>
              <w:suppressAutoHyphens/>
              <w:rPr>
                <w:rFonts w:cs="Arial"/>
                <w:i/>
                <w:lang w:val="sr-Cyrl-CS" w:eastAsia="ar-SA"/>
              </w:rPr>
            </w:pPr>
          </w:p>
          <w:p w:rsidR="001540F4" w:rsidRPr="00F0730D" w:rsidRDefault="001540F4" w:rsidP="001540F4">
            <w:pPr>
              <w:suppressAutoHyphens/>
              <w:rPr>
                <w:rFonts w:cs="Arial"/>
                <w:i/>
                <w:lang w:val="sr-Cyrl-CS" w:eastAsia="ar-SA"/>
              </w:rPr>
            </w:pPr>
          </w:p>
          <w:p w:rsidR="001540F4" w:rsidRPr="00F0730D" w:rsidRDefault="001540F4" w:rsidP="001540F4">
            <w:pPr>
              <w:suppressAutoHyphens/>
              <w:rPr>
                <w:rFonts w:cs="Arial"/>
                <w:i/>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lang w:val="sr-Cyrl-CS" w:eastAsia="ar-SA"/>
              </w:rPr>
            </w:pPr>
          </w:p>
        </w:tc>
      </w:tr>
      <w:tr w:rsidR="001540F4" w:rsidRPr="00F0730D" w:rsidTr="00FC5DDC">
        <w:trPr>
          <w:trHeight w:val="1433"/>
        </w:trPr>
        <w:tc>
          <w:tcPr>
            <w:tcW w:w="3651"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tabs>
                <w:tab w:val="left" w:pos="567"/>
              </w:tabs>
              <w:spacing w:before="0"/>
              <w:rPr>
                <w:rFonts w:cs="Arial"/>
                <w:i/>
                <w:lang w:val="sr-Cyrl-CS" w:eastAsia="ar-SA"/>
              </w:rPr>
            </w:pPr>
            <w:r w:rsidRPr="00F0730D">
              <w:rPr>
                <w:rFonts w:cs="Arial"/>
                <w:i/>
                <w:lang w:val="sr-Cyrl-CS" w:eastAsia="ar-SA"/>
              </w:rPr>
              <w:t xml:space="preserve">3. </w:t>
            </w:r>
            <w:r w:rsidRPr="00F0730D">
              <w:rPr>
                <w:rFonts w:eastAsia="Calibri" w:cs="Arial"/>
              </w:rPr>
              <w:t xml:space="preserve"> </w:t>
            </w:r>
            <w:r w:rsidRPr="00F0730D">
              <w:rPr>
                <w:rFonts w:cs="Arial"/>
                <w:i/>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1540F4" w:rsidRPr="00F0730D" w:rsidRDefault="001540F4" w:rsidP="001540F4">
            <w:pPr>
              <w:tabs>
                <w:tab w:val="left" w:pos="567"/>
              </w:tabs>
              <w:spacing w:before="0"/>
              <w:rPr>
                <w:rFonts w:cs="Arial"/>
                <w:i/>
                <w:lang w:val="sr-Cyrl-CS" w:eastAsia="ar-SA"/>
              </w:rPr>
            </w:pPr>
            <w:r w:rsidRPr="00F0730D">
              <w:rPr>
                <w:rFonts w:cs="Arial"/>
                <w:i/>
                <w:lang w:val="sr-Cyrl-CS" w:eastAsia="ar-SA"/>
              </w:rPr>
              <w:t>-</w:t>
            </w:r>
            <w:r w:rsidRPr="00F0730D">
              <w:rPr>
                <w:rFonts w:cs="Arial"/>
                <w:i/>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1540F4" w:rsidRPr="00F0730D" w:rsidRDefault="001540F4" w:rsidP="001540F4">
            <w:pPr>
              <w:tabs>
                <w:tab w:val="left" w:pos="567"/>
              </w:tabs>
              <w:spacing w:before="0"/>
              <w:rPr>
                <w:rFonts w:cs="Arial"/>
                <w:i/>
                <w:lang w:val="sr-Cyrl-CS" w:eastAsia="ar-SA"/>
              </w:rPr>
            </w:pPr>
            <w:r w:rsidRPr="00F0730D">
              <w:rPr>
                <w:rFonts w:cs="Arial"/>
                <w:i/>
                <w:lang w:val="sr-Cyrl-CS" w:eastAsia="ar-SA"/>
              </w:rPr>
              <w:t>-</w:t>
            </w:r>
            <w:r w:rsidRPr="00F0730D">
              <w:rPr>
                <w:rFonts w:cs="Arial"/>
                <w:i/>
                <w:lang w:val="sr-Cyrl-CS" w:eastAsia="ar-SA"/>
              </w:rPr>
              <w:tab/>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lang w:val="sr-Cyrl-CS" w:eastAsia="ar-SA"/>
              </w:rPr>
            </w:pPr>
          </w:p>
        </w:tc>
      </w:tr>
      <w:tr w:rsidR="001540F4" w:rsidRPr="00F0730D" w:rsidTr="00FC5DDC">
        <w:trPr>
          <w:trHeight w:val="2600"/>
        </w:trPr>
        <w:tc>
          <w:tcPr>
            <w:tcW w:w="3651"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i/>
                <w:lang w:val="sr-Cyrl-CS" w:eastAsia="ar-SA"/>
              </w:rPr>
            </w:pPr>
            <w:r w:rsidRPr="00F0730D">
              <w:rPr>
                <w:rFonts w:cs="Arial"/>
                <w:i/>
                <w:lang w:val="sr-Cyrl-CS" w:eastAsia="ar-SA"/>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lang w:val="sr-Cyrl-CS" w:eastAsia="ar-SA"/>
              </w:rPr>
            </w:pPr>
          </w:p>
        </w:tc>
      </w:tr>
      <w:tr w:rsidR="001540F4" w:rsidRPr="00F0730D" w:rsidTr="00FC5DDC">
        <w:trPr>
          <w:trHeight w:val="1433"/>
        </w:trPr>
        <w:tc>
          <w:tcPr>
            <w:tcW w:w="3651"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i/>
                <w:lang w:eastAsia="ar-SA"/>
              </w:rPr>
            </w:pPr>
            <w:r w:rsidRPr="00F0730D">
              <w:rPr>
                <w:rFonts w:cs="Arial"/>
                <w:i/>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1540F4" w:rsidRPr="00F0730D" w:rsidRDefault="001540F4" w:rsidP="001540F4">
            <w:pPr>
              <w:suppressAutoHyphens/>
              <w:rPr>
                <w:rFonts w:cs="Arial"/>
                <w:lang w:val="sr-Cyrl-CS" w:eastAsia="ar-SA"/>
              </w:rPr>
            </w:pPr>
          </w:p>
        </w:tc>
      </w:tr>
    </w:tbl>
    <w:p w:rsidR="001540F4" w:rsidRPr="00F0730D" w:rsidRDefault="001540F4" w:rsidP="001540F4">
      <w:pPr>
        <w:tabs>
          <w:tab w:val="num" w:pos="360"/>
        </w:tabs>
        <w:rPr>
          <w:rFonts w:cs="Arial"/>
          <w:i/>
          <w:spacing w:val="2"/>
        </w:rPr>
      </w:pPr>
    </w:p>
    <w:p w:rsidR="001540F4" w:rsidRPr="00F0730D" w:rsidRDefault="001540F4" w:rsidP="001540F4">
      <w:pPr>
        <w:framePr w:hSpace="180" w:wrap="around" w:vAnchor="text" w:hAnchor="margin" w:y="194"/>
        <w:suppressAutoHyphens/>
        <w:rPr>
          <w:rFonts w:cs="Arial"/>
          <w:i/>
          <w:lang w:val="sr-Cyrl-CS" w:eastAsia="ar-SA"/>
        </w:rPr>
      </w:pPr>
      <w:r w:rsidRPr="00F0730D">
        <w:rPr>
          <w:rFonts w:cs="Arial"/>
          <w:i/>
          <w:lang w:val="sr-Cyrl-CS" w:eastAsia="ar-SA"/>
        </w:rPr>
        <w:t>Потпис одговорног лица члана групе понуђача:</w:t>
      </w:r>
    </w:p>
    <w:p w:rsidR="001540F4" w:rsidRPr="00F0730D" w:rsidRDefault="001540F4" w:rsidP="001540F4">
      <w:pPr>
        <w:framePr w:hSpace="180" w:wrap="around" w:vAnchor="text" w:hAnchor="margin" w:y="194"/>
        <w:suppressAutoHyphens/>
        <w:rPr>
          <w:rFonts w:cs="Arial"/>
          <w:i/>
          <w:lang w:val="sr-Cyrl-CS" w:eastAsia="ar-SA"/>
        </w:rPr>
      </w:pPr>
      <w:r w:rsidRPr="00F0730D">
        <w:rPr>
          <w:rFonts w:cs="Arial"/>
          <w:i/>
          <w:lang w:val="sr-Cyrl-CS" w:eastAsia="ar-SA"/>
        </w:rPr>
        <w:t>______________________</w:t>
      </w:r>
    </w:p>
    <w:p w:rsidR="001540F4" w:rsidRPr="00F0730D" w:rsidRDefault="001540F4" w:rsidP="001540F4">
      <w:pPr>
        <w:tabs>
          <w:tab w:val="num" w:pos="360"/>
        </w:tabs>
        <w:rPr>
          <w:rFonts w:cs="Arial"/>
          <w:i/>
          <w:lang w:val="sr-Cyrl-CS"/>
        </w:rPr>
      </w:pPr>
      <w:r w:rsidRPr="00F0730D">
        <w:rPr>
          <w:rFonts w:cs="Arial"/>
          <w:i/>
          <w:lang w:val="sr-Cyrl-CS"/>
        </w:rPr>
        <w:t xml:space="preserve">                                       м.п.</w:t>
      </w:r>
    </w:p>
    <w:p w:rsidR="001540F4" w:rsidRPr="00F0730D" w:rsidRDefault="001540F4" w:rsidP="001540F4">
      <w:pPr>
        <w:framePr w:hSpace="180" w:wrap="around" w:vAnchor="text" w:hAnchor="margin" w:y="194"/>
        <w:suppressAutoHyphens/>
        <w:rPr>
          <w:rFonts w:cs="Arial"/>
          <w:i/>
          <w:lang w:val="sr-Cyrl-CS" w:eastAsia="ar-SA"/>
        </w:rPr>
      </w:pPr>
      <w:r w:rsidRPr="00F0730D">
        <w:rPr>
          <w:rFonts w:cs="Arial"/>
          <w:i/>
          <w:lang w:val="sr-Cyrl-CS" w:eastAsia="ar-SA"/>
        </w:rPr>
        <w:t>Потпис одговорног лица члана групе понуђача:</w:t>
      </w:r>
    </w:p>
    <w:p w:rsidR="001540F4" w:rsidRPr="00F0730D" w:rsidRDefault="001540F4" w:rsidP="001540F4">
      <w:pPr>
        <w:framePr w:hSpace="180" w:wrap="around" w:vAnchor="text" w:hAnchor="margin" w:y="194"/>
        <w:suppressAutoHyphens/>
        <w:rPr>
          <w:rFonts w:cs="Arial"/>
          <w:i/>
          <w:lang w:val="sr-Cyrl-CS" w:eastAsia="ar-SA"/>
        </w:rPr>
      </w:pPr>
      <w:r w:rsidRPr="00F0730D">
        <w:rPr>
          <w:rFonts w:cs="Arial"/>
          <w:i/>
          <w:lang w:val="sr-Cyrl-CS" w:eastAsia="ar-SA"/>
        </w:rPr>
        <w:t>______________________</w:t>
      </w:r>
    </w:p>
    <w:p w:rsidR="001540F4" w:rsidRPr="00F0730D" w:rsidRDefault="001540F4" w:rsidP="001540F4">
      <w:pPr>
        <w:tabs>
          <w:tab w:val="num" w:pos="360"/>
        </w:tabs>
        <w:rPr>
          <w:rFonts w:cs="Arial"/>
          <w:i/>
          <w:lang w:val="sr-Cyrl-CS"/>
        </w:rPr>
      </w:pPr>
      <w:r w:rsidRPr="00F0730D">
        <w:rPr>
          <w:rFonts w:cs="Arial"/>
          <w:i/>
          <w:lang w:val="sr-Cyrl-CS"/>
        </w:rPr>
        <w:t xml:space="preserve">                                       м.п.</w:t>
      </w:r>
    </w:p>
    <w:p w:rsidR="001540F4" w:rsidRPr="00F0730D" w:rsidRDefault="001540F4" w:rsidP="001540F4">
      <w:pPr>
        <w:spacing w:after="120"/>
        <w:rPr>
          <w:rFonts w:cs="Arial"/>
          <w:spacing w:val="4"/>
        </w:rPr>
      </w:pPr>
      <w:r w:rsidRPr="00F0730D">
        <w:rPr>
          <w:rFonts w:cs="Arial"/>
          <w:lang w:val="sr-Cyrl-CS"/>
        </w:rPr>
        <w:t xml:space="preserve">        </w:t>
      </w:r>
      <w:r w:rsidRPr="00F0730D">
        <w:rPr>
          <w:rFonts w:cs="Arial"/>
          <w:spacing w:val="4"/>
          <w:lang w:val="sr-Cyrl-CS"/>
        </w:rPr>
        <w:t xml:space="preserve">Датум:                                                                                                  </w:t>
      </w:r>
      <w:r w:rsidRPr="00F0730D">
        <w:rPr>
          <w:rFonts w:cs="Arial"/>
          <w:spacing w:val="2"/>
          <w:lang w:val="sr-Latn-CS"/>
        </w:rPr>
        <w:t xml:space="preserve">    </w:t>
      </w:r>
    </w:p>
    <w:p w:rsidR="001540F4" w:rsidRPr="00F0730D" w:rsidRDefault="001540F4" w:rsidP="001540F4">
      <w:pPr>
        <w:tabs>
          <w:tab w:val="num" w:pos="360"/>
        </w:tabs>
        <w:rPr>
          <w:rFonts w:cs="Arial"/>
          <w:spacing w:val="2"/>
        </w:rPr>
      </w:pPr>
      <w:r w:rsidRPr="00F0730D">
        <w:rPr>
          <w:rFonts w:cs="Arial"/>
          <w:spacing w:val="2"/>
          <w:lang w:val="sr-Cyrl-CS"/>
        </w:rPr>
        <w:t xml:space="preserve">___________                                     </w:t>
      </w:r>
      <w:r w:rsidRPr="00F0730D">
        <w:rPr>
          <w:rFonts w:cs="Arial"/>
          <w:spacing w:val="2"/>
          <w:lang w:val="sr-Latn-CS"/>
        </w:rPr>
        <w:t xml:space="preserve">                  </w:t>
      </w:r>
    </w:p>
    <w:p w:rsidR="001540F4" w:rsidRPr="00F0730D" w:rsidRDefault="001540F4" w:rsidP="001540F4">
      <w:pPr>
        <w:spacing w:before="0"/>
        <w:jc w:val="left"/>
        <w:rPr>
          <w:rFonts w:eastAsia="Calibri" w:cs="Arial"/>
        </w:rPr>
      </w:pPr>
    </w:p>
    <w:p w:rsidR="001540F4" w:rsidRPr="00F0730D" w:rsidRDefault="001540F4" w:rsidP="001540F4">
      <w:pPr>
        <w:spacing w:before="0"/>
        <w:jc w:val="left"/>
        <w:rPr>
          <w:rFonts w:eastAsia="Calibri" w:cs="Arial"/>
        </w:rPr>
      </w:pPr>
    </w:p>
    <w:p w:rsidR="001540F4" w:rsidRPr="00F0730D" w:rsidRDefault="001540F4" w:rsidP="001540F4">
      <w:pPr>
        <w:spacing w:before="0"/>
        <w:jc w:val="left"/>
        <w:rPr>
          <w:rFonts w:eastAsia="Calibri" w:cs="Arial"/>
        </w:rPr>
      </w:pPr>
    </w:p>
    <w:p w:rsidR="001540F4" w:rsidRPr="00F0730D" w:rsidRDefault="001540F4" w:rsidP="001540F4">
      <w:pPr>
        <w:spacing w:before="0"/>
        <w:jc w:val="left"/>
        <w:rPr>
          <w:rFonts w:eastAsia="Calibri" w:cs="Arial"/>
        </w:rPr>
      </w:pPr>
    </w:p>
    <w:p w:rsidR="001540F4" w:rsidRPr="00F0730D" w:rsidRDefault="001540F4" w:rsidP="001540F4">
      <w:pPr>
        <w:spacing w:before="0"/>
        <w:jc w:val="left"/>
        <w:rPr>
          <w:rFonts w:eastAsia="Calibri" w:cs="Arial"/>
        </w:rPr>
      </w:pPr>
    </w:p>
    <w:p w:rsidR="001540F4" w:rsidRPr="00F0730D" w:rsidRDefault="001540F4" w:rsidP="001540F4">
      <w:pPr>
        <w:spacing w:before="0"/>
        <w:jc w:val="left"/>
        <w:rPr>
          <w:rFonts w:eastAsia="Calibri" w:cs="Arial"/>
        </w:rPr>
      </w:pPr>
    </w:p>
    <w:p w:rsidR="001540F4" w:rsidRPr="00F0730D" w:rsidRDefault="001540F4" w:rsidP="001540F4">
      <w:pPr>
        <w:spacing w:before="0"/>
        <w:jc w:val="left"/>
        <w:rPr>
          <w:rFonts w:eastAsia="Calibri" w:cs="Arial"/>
        </w:rPr>
      </w:pPr>
    </w:p>
    <w:p w:rsidR="009D686B" w:rsidRPr="00F0730D" w:rsidRDefault="009D686B" w:rsidP="00DA575A">
      <w:pPr>
        <w:pStyle w:val="NoSpacing"/>
        <w:suppressAutoHyphens w:val="0"/>
        <w:spacing w:before="0"/>
        <w:jc w:val="center"/>
        <w:rPr>
          <w:rFonts w:cs="Arial"/>
          <w:b/>
          <w:sz w:val="22"/>
          <w:szCs w:val="22"/>
          <w:highlight w:val="yellow"/>
        </w:rPr>
      </w:pPr>
    </w:p>
    <w:p w:rsidR="009D686B" w:rsidRPr="00F0730D" w:rsidRDefault="009D686B"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p w:rsidR="001540F4" w:rsidRPr="00F0730D" w:rsidRDefault="001540F4" w:rsidP="00DA575A">
      <w:pPr>
        <w:pStyle w:val="NoSpacing"/>
        <w:suppressAutoHyphens w:val="0"/>
        <w:spacing w:before="0"/>
        <w:jc w:val="center"/>
        <w:rPr>
          <w:rFonts w:cs="Arial"/>
          <w:b/>
          <w:sz w:val="22"/>
          <w:szCs w:val="22"/>
          <w:highlight w:val="yellow"/>
        </w:rPr>
      </w:pPr>
    </w:p>
    <w:bookmarkEnd w:id="256"/>
    <w:p w:rsidR="00532E44" w:rsidRPr="00F0730D" w:rsidRDefault="00D46D17" w:rsidP="00C2234E">
      <w:pPr>
        <w:jc w:val="right"/>
        <w:outlineLvl w:val="1"/>
        <w:rPr>
          <w:rFonts w:cs="Arial"/>
          <w:b/>
        </w:rPr>
      </w:pPr>
      <w:r w:rsidRPr="00F0730D">
        <w:rPr>
          <w:rFonts w:cs="Arial"/>
          <w:b/>
        </w:rPr>
        <w:t>ОБРАЗАЦ 8</w:t>
      </w:r>
      <w:r w:rsidR="00DE2F78" w:rsidRPr="00F0730D">
        <w:rPr>
          <w:rFonts w:cs="Arial"/>
          <w:b/>
        </w:rPr>
        <w:t>.</w:t>
      </w:r>
    </w:p>
    <w:p w:rsidR="0094223D" w:rsidRPr="00F0730D" w:rsidRDefault="0094223D" w:rsidP="00DE2F78">
      <w:pPr>
        <w:rPr>
          <w:rFonts w:cs="Arial"/>
        </w:rPr>
      </w:pPr>
    </w:p>
    <w:p w:rsidR="0094223D" w:rsidRPr="00F0730D" w:rsidRDefault="0094223D" w:rsidP="0094223D">
      <w:pPr>
        <w:suppressAutoHyphens/>
        <w:spacing w:before="0"/>
        <w:rPr>
          <w:rFonts w:cs="Arial"/>
          <w:lang w:val="ru-RU" w:eastAsia="ar-SA"/>
        </w:rPr>
      </w:pPr>
    </w:p>
    <w:p w:rsidR="0094223D" w:rsidRPr="00F0730D" w:rsidRDefault="0094223D" w:rsidP="0094223D">
      <w:pPr>
        <w:suppressAutoHyphens/>
        <w:spacing w:before="0"/>
        <w:jc w:val="center"/>
        <w:rPr>
          <w:rFonts w:cs="Arial"/>
          <w:b/>
          <w:lang w:val="ru-RU" w:eastAsia="ar-SA"/>
        </w:rPr>
      </w:pPr>
      <w:r w:rsidRPr="00F0730D">
        <w:rPr>
          <w:rFonts w:cs="Arial"/>
          <w:b/>
          <w:lang w:val="ru-RU" w:eastAsia="ar-SA"/>
        </w:rPr>
        <w:t>БАНКАРСКА ГАРАНЦИЈА ЗА ДОБРО ИЗВРШЕЊЕ ПОСЛА</w:t>
      </w:r>
    </w:p>
    <w:p w:rsidR="0094223D" w:rsidRPr="00F0730D" w:rsidRDefault="0094223D" w:rsidP="0094223D">
      <w:pPr>
        <w:suppressAutoHyphens/>
        <w:spacing w:before="0"/>
        <w:rPr>
          <w:rFonts w:cs="Arial"/>
          <w:lang w:val="ru-RU" w:eastAsia="ar-SA"/>
        </w:rPr>
      </w:pPr>
    </w:p>
    <w:p w:rsidR="0094223D" w:rsidRPr="00F0730D" w:rsidRDefault="0094223D" w:rsidP="0094223D">
      <w:pPr>
        <w:suppressAutoHyphens/>
        <w:spacing w:before="0"/>
        <w:rPr>
          <w:rFonts w:cs="Arial"/>
          <w:lang w:val="sr-Cyrl-CS" w:eastAsia="ar-SA"/>
        </w:rPr>
      </w:pPr>
      <w:r w:rsidRPr="00F0730D">
        <w:rPr>
          <w:rFonts w:cs="Arial"/>
          <w:lang w:val="ru-RU" w:eastAsia="ar-SA"/>
        </w:rPr>
        <w:t xml:space="preserve">Корисник: Јавно предузеће „ЕЛЕКТРОПРИВРЕДА СРБИЈЕ“ БЕОГРАД, </w:t>
      </w:r>
      <w:r w:rsidR="00291193" w:rsidRPr="00F0730D">
        <w:rPr>
          <w:rFonts w:cs="Arial"/>
          <w:lang w:val="ru-RU" w:eastAsia="ar-SA"/>
        </w:rPr>
        <w:t>Балканска 13</w:t>
      </w:r>
      <w:r w:rsidRPr="00F0730D">
        <w:rPr>
          <w:rFonts w:cs="Arial"/>
          <w:lang w:val="ru-RU" w:eastAsia="ar-SA"/>
        </w:rPr>
        <w:t xml:space="preserve">, Београд, ПИБ 103920327, МБ 20053658, Текући рачун:160-700-13 </w:t>
      </w:r>
      <w:r w:rsidRPr="00F0730D">
        <w:rPr>
          <w:rFonts w:cs="Arial"/>
          <w:lang w:val="sr-Cyrl-CS" w:eastAsia="ar-SA"/>
        </w:rPr>
        <w:t>Banca Intesa</w:t>
      </w:r>
    </w:p>
    <w:p w:rsidR="0094223D" w:rsidRPr="00F0730D" w:rsidRDefault="0094223D" w:rsidP="0094223D">
      <w:pPr>
        <w:suppressAutoHyphens/>
        <w:spacing w:before="0"/>
        <w:rPr>
          <w:rFonts w:cs="Arial"/>
          <w:lang w:val="ru-RU" w:eastAsia="ar-SA"/>
        </w:rPr>
      </w:pPr>
    </w:p>
    <w:p w:rsidR="0094223D" w:rsidRPr="00F0730D" w:rsidRDefault="0094223D" w:rsidP="0094223D">
      <w:pPr>
        <w:suppressAutoHyphens/>
        <w:spacing w:before="0"/>
        <w:rPr>
          <w:rFonts w:cs="Arial"/>
          <w:lang w:val="ru-RU" w:eastAsia="ar-SA"/>
        </w:rPr>
      </w:pPr>
      <w:r w:rsidRPr="00F0730D">
        <w:rPr>
          <w:rFonts w:cs="Arial"/>
          <w:lang w:val="ru-RU" w:eastAsia="ar-SA"/>
        </w:rPr>
        <w:t>Принципал:________________________________________________ (назив и адреса), ПИБ ___________ , МБ _____________, Текући рачун: ________________</w:t>
      </w:r>
    </w:p>
    <w:p w:rsidR="0094223D" w:rsidRPr="00F0730D" w:rsidRDefault="0094223D" w:rsidP="0094223D">
      <w:pPr>
        <w:suppressAutoHyphens/>
        <w:spacing w:before="0"/>
        <w:rPr>
          <w:rFonts w:cs="Arial"/>
          <w:lang w:val="ru-RU" w:eastAsia="ar-SA"/>
        </w:rPr>
      </w:pPr>
    </w:p>
    <w:p w:rsidR="0094223D" w:rsidRPr="00F0730D" w:rsidRDefault="0094223D" w:rsidP="0094223D">
      <w:pPr>
        <w:suppressAutoHyphens/>
        <w:spacing w:before="0"/>
        <w:jc w:val="center"/>
        <w:rPr>
          <w:rFonts w:cs="Arial"/>
          <w:lang w:val="ru-RU" w:eastAsia="ar-SA"/>
        </w:rPr>
      </w:pPr>
    </w:p>
    <w:p w:rsidR="0094223D" w:rsidRPr="00F0730D" w:rsidRDefault="0094223D" w:rsidP="0094223D">
      <w:pPr>
        <w:suppressAutoHyphens/>
        <w:spacing w:before="0"/>
        <w:jc w:val="center"/>
        <w:rPr>
          <w:rFonts w:cs="Arial"/>
          <w:lang w:val="ru-RU" w:eastAsia="ar-SA"/>
        </w:rPr>
      </w:pPr>
      <w:r w:rsidRPr="00F0730D">
        <w:rPr>
          <w:rFonts w:cs="Arial"/>
          <w:lang w:val="ru-RU" w:eastAsia="ar-SA"/>
        </w:rPr>
        <w:t>БАНКАРСКА ГАРАНЦИЈА БР. ________________</w:t>
      </w:r>
    </w:p>
    <w:p w:rsidR="0094223D" w:rsidRPr="00F0730D" w:rsidRDefault="0094223D" w:rsidP="0094223D">
      <w:pPr>
        <w:suppressAutoHyphens/>
        <w:spacing w:before="0"/>
        <w:jc w:val="center"/>
        <w:rPr>
          <w:rFonts w:cs="Arial"/>
          <w:lang w:val="ru-RU" w:eastAsia="ar-SA"/>
        </w:rPr>
      </w:pPr>
    </w:p>
    <w:p w:rsidR="0094223D" w:rsidRPr="00F0730D" w:rsidRDefault="0094223D" w:rsidP="0094223D">
      <w:pPr>
        <w:suppressAutoHyphens/>
        <w:spacing w:before="0"/>
        <w:rPr>
          <w:rFonts w:cs="Arial"/>
          <w:lang w:val="sr-Cyrl-CS" w:eastAsia="ar-SA"/>
        </w:rPr>
      </w:pPr>
    </w:p>
    <w:p w:rsidR="0094223D" w:rsidRPr="00F0730D" w:rsidRDefault="0094223D" w:rsidP="0094223D">
      <w:pPr>
        <w:suppressAutoHyphens/>
        <w:spacing w:before="0"/>
        <w:rPr>
          <w:rFonts w:cs="Arial"/>
          <w:lang w:val="sr-Cyrl-RS"/>
        </w:rPr>
      </w:pPr>
      <w:r w:rsidRPr="00F0730D">
        <w:rPr>
          <w:rFonts w:cs="Arial"/>
          <w:lang w:val="sr-Cyrl-CS" w:eastAsia="ar-SA"/>
        </w:rPr>
        <w:t xml:space="preserve">Обавештени смо да су ________________ (у наставку «Принципал») и </w:t>
      </w:r>
      <w:r w:rsidRPr="00F0730D">
        <w:rPr>
          <w:rFonts w:cs="Arial"/>
          <w:lang w:val="ru-RU" w:eastAsia="ar-SA"/>
        </w:rPr>
        <w:t>Јавно предузеће „ЕЛЕКТРОПРИВРЕДА СРБИЈЕ“ БЕ</w:t>
      </w:r>
      <w:r w:rsidR="00771570" w:rsidRPr="00F0730D">
        <w:rPr>
          <w:rFonts w:cs="Arial"/>
          <w:lang w:val="ru-RU" w:eastAsia="ar-SA"/>
        </w:rPr>
        <w:t>ОГРАД, Улица</w:t>
      </w:r>
      <w:r w:rsidR="007D005D" w:rsidRPr="00F0730D">
        <w:rPr>
          <w:rFonts w:cs="Arial"/>
          <w:lang w:val="ru-RU" w:eastAsia="ar-SA"/>
        </w:rPr>
        <w:t xml:space="preserve"> </w:t>
      </w:r>
      <w:r w:rsidR="007D005D" w:rsidRPr="00F0730D">
        <w:rPr>
          <w:rFonts w:cs="Arial"/>
          <w:lang w:val="sr-Cyrl-RS" w:eastAsia="ar-SA"/>
        </w:rPr>
        <w:t>Балканска 13</w:t>
      </w:r>
      <w:r w:rsidRPr="00F0730D">
        <w:rPr>
          <w:rFonts w:cs="Arial"/>
          <w:lang w:val="ru-RU" w:eastAsia="ar-SA"/>
        </w:rPr>
        <w:t>, Београд</w:t>
      </w:r>
      <w:r w:rsidRPr="00F0730D">
        <w:rPr>
          <w:rFonts w:cs="Arial"/>
          <w:lang w:val="sr-Cyrl-CS" w:eastAsia="ar-SA"/>
        </w:rPr>
        <w:t xml:space="preserve"> (у даљем тексту: Корисник)  закључили Уговор бр. ........... од ............ (у даљем тексту: Уговор) за </w:t>
      </w:r>
      <w:r w:rsidR="000321F9" w:rsidRPr="00F0730D">
        <w:rPr>
          <w:rFonts w:cs="Arial"/>
          <w:lang w:val="sr-Cyrl-CS" w:eastAsia="ar-SA"/>
        </w:rPr>
        <w:t xml:space="preserve">набавку </w:t>
      </w:r>
      <w:r w:rsidR="00771570" w:rsidRPr="00F0730D">
        <w:rPr>
          <w:rFonts w:cs="Arial"/>
        </w:rPr>
        <w:t>добара:</w:t>
      </w:r>
      <w:r w:rsidR="00771570" w:rsidRPr="00F0730D">
        <w:rPr>
          <w:rFonts w:cs="Arial"/>
          <w:lang w:val="ru-RU"/>
        </w:rPr>
        <w:t xml:space="preserve"> </w:t>
      </w:r>
      <w:r w:rsidR="000E6861" w:rsidRPr="000E6861">
        <w:rPr>
          <w:rFonts w:cs="Arial"/>
          <w:bCs/>
        </w:rPr>
        <w:t>Лична заштитна опрема – обућа</w:t>
      </w:r>
      <w:r w:rsidR="000321F9" w:rsidRPr="00F0730D">
        <w:rPr>
          <w:rFonts w:cs="Arial"/>
          <w:lang w:val="sr-Cyrl-RS"/>
        </w:rPr>
        <w:t xml:space="preserve"> </w:t>
      </w:r>
      <w:r w:rsidR="00771570" w:rsidRPr="00F0730D">
        <w:rPr>
          <w:rFonts w:cs="Arial"/>
          <w:lang w:val="sr-Cyrl-CS" w:eastAsia="hr-HR"/>
        </w:rPr>
        <w:t>и сагласно условима Оквирног споразума</w:t>
      </w:r>
      <w:r w:rsidRPr="00F0730D">
        <w:rPr>
          <w:rFonts w:cs="Arial"/>
          <w:lang w:val="sr-Cyrl-CS" w:eastAsia="hr-HR"/>
        </w:rPr>
        <w:t xml:space="preserve">, гаранција за добро извршење посла треба да буде достављена од стране Принципала на износ од .............................../износ у цифрама/ који чини 10% </w:t>
      </w:r>
      <w:r w:rsidR="004A731C" w:rsidRPr="00F0730D">
        <w:rPr>
          <w:rFonts w:cs="Arial"/>
          <w:lang w:val="ru-RU" w:eastAsia="ar-SA"/>
        </w:rPr>
        <w:t>вредности Оквирног споразума</w:t>
      </w:r>
      <w:r w:rsidRPr="00F0730D">
        <w:rPr>
          <w:rFonts w:cs="Arial"/>
          <w:lang w:val="ru-RU" w:eastAsia="ar-SA"/>
        </w:rPr>
        <w:t xml:space="preserve">, без ПДВ, за јавну набавку број </w:t>
      </w:r>
      <w:r w:rsidR="00EA67BD">
        <w:rPr>
          <w:rFonts w:cs="Arial"/>
          <w:lang w:val="sr-Cyrl-RS" w:eastAsia="ar-SA"/>
        </w:rPr>
        <w:t>279</w:t>
      </w:r>
      <w:r w:rsidR="00925512" w:rsidRPr="00F0730D">
        <w:rPr>
          <w:rFonts w:cs="Arial"/>
          <w:lang w:val="sr-Cyrl-RS" w:eastAsia="ar-SA"/>
        </w:rPr>
        <w:t>-2020 (ЈНО/1000/006</w:t>
      </w:r>
      <w:r w:rsidR="00EA67BD">
        <w:rPr>
          <w:rFonts w:cs="Arial"/>
          <w:lang w:val="sr-Cyrl-RS" w:eastAsia="ar-SA"/>
        </w:rPr>
        <w:t>8</w:t>
      </w:r>
      <w:r w:rsidR="000E6861">
        <w:rPr>
          <w:rFonts w:cs="Arial"/>
          <w:lang w:val="sr-Cyrl-RS" w:eastAsia="ar-SA"/>
        </w:rPr>
        <w:t>/2020</w:t>
      </w:r>
      <w:r w:rsidR="00153793" w:rsidRPr="00F0730D">
        <w:rPr>
          <w:rFonts w:cs="Arial"/>
          <w:lang w:val="sr-Cyrl-RS" w:eastAsia="ar-SA"/>
        </w:rPr>
        <w:t>)</w:t>
      </w:r>
    </w:p>
    <w:p w:rsidR="0094223D" w:rsidRPr="00F0730D" w:rsidRDefault="0094223D" w:rsidP="0094223D">
      <w:pPr>
        <w:suppressAutoHyphens/>
        <w:spacing w:before="0"/>
        <w:rPr>
          <w:rFonts w:cs="Arial"/>
          <w:lang w:val="sr-Cyrl-CS" w:eastAsia="hr-HR"/>
        </w:rPr>
      </w:pPr>
    </w:p>
    <w:p w:rsidR="0094223D" w:rsidRPr="00F0730D" w:rsidRDefault="0094223D" w:rsidP="0094223D">
      <w:pPr>
        <w:suppressAutoHyphens/>
        <w:spacing w:before="0"/>
        <w:rPr>
          <w:rFonts w:cs="Arial"/>
          <w:lang w:val="sr-Cyrl-CS" w:eastAsia="hr-HR"/>
        </w:rPr>
      </w:pPr>
      <w:r w:rsidRPr="00F0730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F0730D">
        <w:rPr>
          <w:rFonts w:cs="Arial"/>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Принципал прекршио </w:t>
      </w:r>
      <w:r w:rsidR="00187D15" w:rsidRPr="00F0730D">
        <w:rPr>
          <w:rFonts w:cs="Arial"/>
          <w:lang w:val="sr-Cyrl-CS" w:eastAsia="hr-HR"/>
        </w:rPr>
        <w:t>своју (е) обавезу (е) из Оквирног споразума</w:t>
      </w:r>
      <w:r w:rsidRPr="00F0730D">
        <w:rPr>
          <w:rFonts w:cs="Arial"/>
          <w:lang w:val="sr-Cyrl-CS" w:eastAsia="hr-HR"/>
        </w:rPr>
        <w:t>, и у ком погледу је извршио прекршај.</w:t>
      </w:r>
    </w:p>
    <w:p w:rsidR="0094223D" w:rsidRPr="00F0730D" w:rsidRDefault="0094223D" w:rsidP="0094223D">
      <w:pPr>
        <w:suppressAutoHyphens/>
        <w:spacing w:before="0"/>
        <w:rPr>
          <w:rFonts w:cs="Arial"/>
          <w:lang w:val="sr-Cyrl-CS" w:eastAsia="hr-HR"/>
        </w:rPr>
      </w:pPr>
    </w:p>
    <w:p w:rsidR="0094223D" w:rsidRPr="00F0730D" w:rsidRDefault="0094223D" w:rsidP="0094223D">
      <w:pPr>
        <w:suppressAutoHyphens/>
        <w:spacing w:before="0"/>
        <w:rPr>
          <w:rFonts w:cs="Arial"/>
          <w:lang w:val="sr-Cyrl-CS" w:eastAsia="ar-SA"/>
        </w:rPr>
      </w:pPr>
      <w:r w:rsidRPr="00F0730D">
        <w:rPr>
          <w:rFonts w:cs="Arial"/>
          <w:lang w:val="sr-Cyrl-CS" w:eastAsia="hr-HR"/>
        </w:rPr>
        <w:t>Ова Гаранција важи 30</w:t>
      </w:r>
      <w:r w:rsidRPr="00F0730D">
        <w:rPr>
          <w:rFonts w:cs="Arial"/>
          <w:lang w:val="ru-RU" w:eastAsia="ar-SA"/>
        </w:rPr>
        <w:t xml:space="preserve"> (тридесет) дана дуже од </w:t>
      </w:r>
      <w:r w:rsidRPr="00F0730D">
        <w:rPr>
          <w:rFonts w:cs="Arial"/>
          <w:lang w:val="sr-Cyrl-CS" w:eastAsia="ar-SA"/>
        </w:rPr>
        <w:t>рока</w:t>
      </w:r>
      <w:r w:rsidR="00187D15" w:rsidRPr="00F0730D">
        <w:rPr>
          <w:rFonts w:cs="Arial"/>
          <w:lang w:val="sr-Cyrl-CS" w:eastAsia="ar-SA"/>
        </w:rPr>
        <w:t xml:space="preserve"> важења оквирног споразума</w:t>
      </w:r>
      <w:r w:rsidRPr="00F0730D">
        <w:rPr>
          <w:rFonts w:cs="Arial"/>
          <w:lang w:val="ru-RU" w:eastAsia="ar-SA"/>
        </w:rPr>
        <w:t xml:space="preserve">.............................. (навести датум). </w:t>
      </w:r>
      <w:r w:rsidRPr="00F0730D">
        <w:rPr>
          <w:rFonts w:cs="Arial"/>
          <w:lang w:val="sr-Cyrl-CS" w:eastAsia="ar-SA"/>
        </w:rPr>
        <w:t>Сагласно томе, захтев за плаћање по овој Гаранцији морамо примити најкасније тог датума, или пре тог датума.</w:t>
      </w:r>
    </w:p>
    <w:p w:rsidR="0094223D" w:rsidRPr="00F0730D" w:rsidRDefault="0094223D" w:rsidP="0094223D">
      <w:pPr>
        <w:suppressAutoHyphens/>
        <w:spacing w:before="0"/>
        <w:rPr>
          <w:rFonts w:cs="Arial"/>
          <w:lang w:val="sr-Cyrl-CS" w:eastAsia="ar-SA"/>
        </w:rPr>
      </w:pPr>
    </w:p>
    <w:p w:rsidR="0094223D" w:rsidRPr="00F0730D" w:rsidRDefault="0094223D" w:rsidP="0094223D">
      <w:pPr>
        <w:suppressAutoHyphens/>
        <w:spacing w:before="0"/>
        <w:rPr>
          <w:rFonts w:cs="Arial"/>
          <w:lang w:val="sr-Cyrl-CS" w:eastAsia="ar-SA"/>
        </w:rPr>
      </w:pPr>
      <w:r w:rsidRPr="00F0730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94223D" w:rsidRPr="00F0730D" w:rsidRDefault="0094223D" w:rsidP="0094223D">
      <w:pPr>
        <w:suppressAutoHyphens/>
        <w:spacing w:before="0"/>
        <w:rPr>
          <w:rFonts w:cs="Arial"/>
          <w:u w:val="single"/>
          <w:lang w:val="sr-Cyrl-CS" w:eastAsia="ar-SA"/>
        </w:rPr>
      </w:pPr>
    </w:p>
    <w:p w:rsidR="0094223D" w:rsidRPr="00F0730D" w:rsidRDefault="0094223D" w:rsidP="0094223D">
      <w:pPr>
        <w:suppressAutoHyphens/>
        <w:spacing w:before="0"/>
        <w:rPr>
          <w:rFonts w:cs="Arial"/>
          <w:lang w:val="sr-Cyrl-CS" w:eastAsia="ar-SA"/>
        </w:rPr>
      </w:pPr>
      <w:r w:rsidRPr="00F0730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F0730D">
        <w:rPr>
          <w:rFonts w:cs="Arial"/>
          <w:lang w:val="ru-RU" w:eastAsia="ar-SA"/>
        </w:rPr>
        <w:t xml:space="preserve">Привредној комори Србије са местом арбитраже у Београду, уз примену њеног Правилника </w:t>
      </w:r>
      <w:r w:rsidRPr="00F0730D">
        <w:rPr>
          <w:rFonts w:cs="Arial"/>
          <w:lang w:val="sr-Cyrl-CS" w:eastAsia="ar-SA"/>
        </w:rPr>
        <w:t xml:space="preserve">и процесног и материјалног права Републике Србије. </w:t>
      </w:r>
    </w:p>
    <w:p w:rsidR="0094223D" w:rsidRPr="00F0730D" w:rsidRDefault="0094223D" w:rsidP="0094223D">
      <w:pPr>
        <w:suppressAutoHyphens/>
        <w:rPr>
          <w:rFonts w:cs="Arial"/>
          <w:lang w:val="sr-Cyrl-CS" w:eastAsia="ar-SA"/>
        </w:rPr>
      </w:pPr>
    </w:p>
    <w:p w:rsidR="0094223D" w:rsidRPr="00F0730D" w:rsidRDefault="0094223D" w:rsidP="0094223D">
      <w:pPr>
        <w:suppressAutoHyphens/>
        <w:rPr>
          <w:rFonts w:cs="Arial"/>
          <w:lang w:val="sr-Cyrl-CS" w:eastAsia="ar-SA"/>
        </w:rPr>
      </w:pPr>
      <w:r w:rsidRPr="00F0730D">
        <w:rPr>
          <w:rFonts w:cs="Arial"/>
          <w:lang w:val="sr-Cyrl-CS" w:eastAsia="ar-SA"/>
        </w:rPr>
        <w:t xml:space="preserve">На  ову гаранцују се примењују одредбе Једнобразних правила за гаранције </w:t>
      </w:r>
      <w:r w:rsidR="005629B8" w:rsidRPr="00F0730D">
        <w:rPr>
          <w:rFonts w:cs="Arial"/>
          <w:lang w:val="sr-Latn-RS" w:eastAsia="ar-SA"/>
        </w:rPr>
        <w:t>URDG</w:t>
      </w:r>
      <w:r w:rsidRPr="00F0730D">
        <w:rPr>
          <w:rFonts w:cs="Arial"/>
          <w:lang w:val="sr-Cyrl-CS" w:eastAsia="ar-SA"/>
        </w:rPr>
        <w:t>758, Међународне Трговинске коморе у Паризу.</w:t>
      </w:r>
    </w:p>
    <w:p w:rsidR="0094223D" w:rsidRPr="00F0730D" w:rsidRDefault="0094223D" w:rsidP="0094223D">
      <w:pPr>
        <w:suppressAutoHyphens/>
        <w:rPr>
          <w:rFonts w:cs="Arial"/>
          <w:lang w:val="sr-Cyrl-CS" w:eastAsia="ar-SA"/>
        </w:rPr>
      </w:pPr>
    </w:p>
    <w:p w:rsidR="0094223D" w:rsidRPr="00F0730D" w:rsidRDefault="0094223D" w:rsidP="0094223D">
      <w:pPr>
        <w:suppressAutoHyphens/>
        <w:spacing w:before="0"/>
        <w:rPr>
          <w:rFonts w:cs="Arial"/>
          <w:lang w:val="ru-RU" w:eastAsia="ar-SA"/>
        </w:rPr>
      </w:pPr>
      <w:r w:rsidRPr="00F0730D">
        <w:rPr>
          <w:rFonts w:cs="Arial"/>
          <w:lang w:val="ru-RU" w:eastAsia="ar-SA"/>
        </w:rPr>
        <w:t>Место ___________                                                                     Потпис и печат Гаранта</w:t>
      </w:r>
    </w:p>
    <w:p w:rsidR="0094223D" w:rsidRPr="00F0730D" w:rsidRDefault="0094223D" w:rsidP="000321F9">
      <w:pPr>
        <w:suppressAutoHyphens/>
        <w:spacing w:before="0"/>
        <w:rPr>
          <w:rFonts w:cs="Arial"/>
          <w:lang w:val="ru-RU" w:eastAsia="ar-SA"/>
        </w:rPr>
      </w:pPr>
      <w:r w:rsidRPr="00F0730D">
        <w:rPr>
          <w:rFonts w:cs="Arial"/>
          <w:lang w:val="ru-RU" w:eastAsia="ar-SA"/>
        </w:rPr>
        <w:t>Датум____________</w:t>
      </w:r>
    </w:p>
    <w:p w:rsidR="00B145EE" w:rsidRPr="00F0730D" w:rsidRDefault="00B145EE" w:rsidP="00C2234E">
      <w:pPr>
        <w:jc w:val="right"/>
        <w:outlineLvl w:val="1"/>
        <w:rPr>
          <w:rFonts w:cs="Arial"/>
          <w:b/>
        </w:rPr>
      </w:pPr>
      <w:bookmarkStart w:id="257" w:name="_Toc442559940"/>
      <w:r w:rsidRPr="00F0730D">
        <w:rPr>
          <w:rFonts w:cs="Arial"/>
          <w:b/>
        </w:rPr>
        <w:t>ОБРАЗАЦ</w:t>
      </w:r>
      <w:bookmarkEnd w:id="257"/>
      <w:r w:rsidR="00D46D17" w:rsidRPr="00F0730D">
        <w:rPr>
          <w:rFonts w:cs="Arial"/>
          <w:b/>
        </w:rPr>
        <w:t xml:space="preserve"> 9</w:t>
      </w:r>
      <w:r w:rsidR="00DE2F78" w:rsidRPr="00F0730D">
        <w:rPr>
          <w:rFonts w:cs="Arial"/>
          <w:b/>
        </w:rPr>
        <w:t>.</w:t>
      </w:r>
    </w:p>
    <w:p w:rsidR="00B145EE" w:rsidRPr="00F0730D" w:rsidRDefault="00B145EE" w:rsidP="00B145EE">
      <w:pPr>
        <w:spacing w:before="0"/>
        <w:rPr>
          <w:rFonts w:cs="Arial"/>
        </w:rPr>
      </w:pPr>
    </w:p>
    <w:p w:rsidR="00B145EE" w:rsidRPr="00F0730D" w:rsidRDefault="00B145EE" w:rsidP="00B145EE">
      <w:pPr>
        <w:spacing w:before="0"/>
        <w:jc w:val="center"/>
        <w:rPr>
          <w:rFonts w:cs="Arial"/>
          <w:b/>
        </w:rPr>
      </w:pPr>
    </w:p>
    <w:p w:rsidR="00D332A4" w:rsidRPr="00F0730D" w:rsidRDefault="00B145EE" w:rsidP="000321F9">
      <w:pPr>
        <w:spacing w:before="0"/>
        <w:jc w:val="center"/>
        <w:rPr>
          <w:rFonts w:cs="Arial"/>
          <w:b/>
        </w:rPr>
      </w:pPr>
      <w:r w:rsidRPr="00F0730D">
        <w:rPr>
          <w:rFonts w:cs="Arial"/>
          <w:b/>
        </w:rPr>
        <w:t>СПИСАК ИСПОРУЧЕНИХ ДОБАРА</w:t>
      </w:r>
      <w:r w:rsidR="00EB5761" w:rsidRPr="00F0730D">
        <w:rPr>
          <w:rFonts w:cs="Arial"/>
          <w:b/>
          <w:lang w:val="sr-Cyrl-RS"/>
        </w:rPr>
        <w:t xml:space="preserve"> </w:t>
      </w:r>
      <w:r w:rsidRPr="00F0730D">
        <w:rPr>
          <w:rFonts w:cs="Arial"/>
          <w:b/>
        </w:rPr>
        <w:t>– СТРУЧНЕ РЕФЕРЕНЦЕ</w:t>
      </w:r>
    </w:p>
    <w:p w:rsidR="00B145EE" w:rsidRPr="00F0730D" w:rsidRDefault="00B145EE" w:rsidP="00B145EE">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F0730D" w:rsidTr="005629B8">
        <w:tc>
          <w:tcPr>
            <w:tcW w:w="228" w:type="pct"/>
            <w:shd w:val="clear" w:color="auto" w:fill="auto"/>
          </w:tcPr>
          <w:p w:rsidR="00B145EE" w:rsidRPr="00F0730D" w:rsidRDefault="00B145EE" w:rsidP="00B145EE">
            <w:pPr>
              <w:spacing w:before="0"/>
              <w:jc w:val="center"/>
              <w:rPr>
                <w:rFonts w:eastAsia="Calibri" w:cs="Arial"/>
                <w:b/>
                <w:bCs/>
                <w:iCs/>
              </w:rPr>
            </w:pPr>
          </w:p>
        </w:tc>
        <w:tc>
          <w:tcPr>
            <w:tcW w:w="920"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Cs/>
                <w:iCs/>
                <w:lang w:val="sr-Cyrl-RS"/>
              </w:rPr>
            </w:pPr>
            <w:r w:rsidRPr="00F0730D">
              <w:rPr>
                <w:rFonts w:eastAsia="Calibri" w:cs="Arial"/>
                <w:bCs/>
                <w:iCs/>
              </w:rPr>
              <w:t>Референтни наручилац</w:t>
            </w:r>
            <w:r w:rsidRPr="00F0730D">
              <w:rPr>
                <w:rFonts w:eastAsia="Calibri" w:cs="Arial"/>
                <w:bCs/>
                <w:iCs/>
                <w:lang w:val="sr-Cyrl-RS"/>
              </w:rPr>
              <w:t xml:space="preserve"> односно купац</w:t>
            </w:r>
          </w:p>
        </w:tc>
        <w:tc>
          <w:tcPr>
            <w:tcW w:w="878"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
                <w:bCs/>
                <w:iCs/>
              </w:rPr>
            </w:pPr>
            <w:r w:rsidRPr="00F0730D">
              <w:rPr>
                <w:rFonts w:eastAsia="Calibri" w:cs="Arial"/>
                <w:bCs/>
                <w:iCs/>
                <w:lang w:val="ru-RU"/>
              </w:rPr>
              <w:t>Лице за контакт</w:t>
            </w:r>
            <w:r w:rsidRPr="00F0730D">
              <w:rPr>
                <w:rFonts w:eastAsia="Calibri" w:cs="Arial"/>
                <w:bCs/>
                <w:iCs/>
              </w:rPr>
              <w:t xml:space="preserve"> и број телефона</w:t>
            </w:r>
          </w:p>
        </w:tc>
        <w:tc>
          <w:tcPr>
            <w:tcW w:w="893"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
                <w:bCs/>
                <w:iCs/>
              </w:rPr>
            </w:pPr>
            <w:r w:rsidRPr="00F0730D">
              <w:rPr>
                <w:rFonts w:eastAsia="Calibri" w:cs="Arial"/>
                <w:bCs/>
                <w:iCs/>
              </w:rPr>
              <w:t>Број и датум закључења уговора</w:t>
            </w:r>
          </w:p>
        </w:tc>
        <w:tc>
          <w:tcPr>
            <w:tcW w:w="966" w:type="pct"/>
            <w:shd w:val="clear" w:color="auto" w:fill="auto"/>
            <w:vAlign w:val="center"/>
          </w:tcPr>
          <w:p w:rsidR="00B145EE" w:rsidRPr="00F0730D" w:rsidRDefault="00B145EE" w:rsidP="00B145EE">
            <w:pPr>
              <w:spacing w:before="0"/>
              <w:jc w:val="center"/>
              <w:rPr>
                <w:rFonts w:eastAsia="Calibri" w:cs="Arial"/>
                <w:bCs/>
                <w:iCs/>
                <w:lang w:val="sr-Cyrl-CS"/>
              </w:rPr>
            </w:pPr>
          </w:p>
          <w:p w:rsidR="00B145EE" w:rsidRPr="00F0730D" w:rsidRDefault="00B145EE" w:rsidP="00B145EE">
            <w:pPr>
              <w:spacing w:before="0"/>
              <w:jc w:val="center"/>
              <w:rPr>
                <w:rFonts w:eastAsia="Calibri" w:cs="Arial"/>
                <w:bCs/>
                <w:iCs/>
              </w:rPr>
            </w:pPr>
            <w:r w:rsidRPr="00F0730D">
              <w:rPr>
                <w:rFonts w:eastAsia="Calibri" w:cs="Arial"/>
                <w:bCs/>
                <w:iCs/>
                <w:lang w:val="sr-Cyrl-CS"/>
              </w:rPr>
              <w:t xml:space="preserve">Датум </w:t>
            </w:r>
            <w:r w:rsidRPr="00F0730D">
              <w:rPr>
                <w:rFonts w:eastAsia="Calibri" w:cs="Arial"/>
                <w:bCs/>
                <w:iCs/>
              </w:rPr>
              <w:t>реализације уговора</w:t>
            </w:r>
          </w:p>
          <w:p w:rsidR="00B145EE" w:rsidRPr="00F0730D" w:rsidRDefault="00B145EE" w:rsidP="00B145EE">
            <w:pPr>
              <w:spacing w:before="0"/>
              <w:jc w:val="center"/>
              <w:rPr>
                <w:rFonts w:eastAsia="Calibri" w:cs="Arial"/>
                <w:b/>
                <w:bCs/>
                <w:iCs/>
              </w:rPr>
            </w:pPr>
          </w:p>
        </w:tc>
        <w:tc>
          <w:tcPr>
            <w:tcW w:w="1115" w:type="pct"/>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Cs/>
                <w:iCs/>
              </w:rPr>
            </w:pPr>
            <w:r w:rsidRPr="00F0730D">
              <w:rPr>
                <w:rFonts w:eastAsia="Calibri" w:cs="Arial"/>
                <w:bCs/>
                <w:iCs/>
              </w:rPr>
              <w:t>Вредност испоручених добара без ПДВ</w:t>
            </w:r>
          </w:p>
          <w:p w:rsidR="00B145EE" w:rsidRPr="00F0730D" w:rsidRDefault="00B145EE" w:rsidP="00D555FF">
            <w:pPr>
              <w:spacing w:before="0"/>
              <w:jc w:val="center"/>
              <w:rPr>
                <w:rFonts w:eastAsia="Calibri" w:cs="Arial"/>
                <w:bCs/>
                <w:iCs/>
                <w:lang w:val="sr-Latn-RS"/>
              </w:rPr>
            </w:pPr>
            <w:r w:rsidRPr="00F0730D">
              <w:rPr>
                <w:rFonts w:eastAsia="Calibri" w:cs="Arial"/>
                <w:bCs/>
                <w:iCs/>
                <w:lang w:val="sr-Cyrl-RS"/>
              </w:rPr>
              <w:t>Дин</w:t>
            </w:r>
            <w:r w:rsidR="00D555FF" w:rsidRPr="00F0730D">
              <w:rPr>
                <w:rFonts w:eastAsia="Calibri" w:cs="Arial"/>
                <w:bCs/>
                <w:iCs/>
                <w:lang w:val="sr-Latn-RS"/>
              </w:rPr>
              <w:t xml:space="preserve"> </w:t>
            </w:r>
          </w:p>
        </w:tc>
      </w:tr>
      <w:tr w:rsidR="00B145EE" w:rsidRPr="00F0730D" w:rsidTr="005629B8">
        <w:tc>
          <w:tcPr>
            <w:tcW w:w="228"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Cs/>
                <w:iCs/>
              </w:rPr>
            </w:pPr>
            <w:r w:rsidRPr="00F0730D">
              <w:rPr>
                <w:rFonts w:eastAsia="Calibri" w:cs="Arial"/>
                <w:bCs/>
                <w:iCs/>
              </w:rPr>
              <w:t>1.</w:t>
            </w:r>
          </w:p>
        </w:tc>
        <w:tc>
          <w:tcPr>
            <w:tcW w:w="920" w:type="pct"/>
            <w:shd w:val="clear" w:color="auto" w:fill="auto"/>
          </w:tcPr>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tc>
        <w:tc>
          <w:tcPr>
            <w:tcW w:w="878" w:type="pct"/>
            <w:shd w:val="clear" w:color="auto" w:fill="auto"/>
          </w:tcPr>
          <w:p w:rsidR="00B145EE" w:rsidRPr="00F0730D" w:rsidRDefault="00B145EE" w:rsidP="00B145EE">
            <w:pPr>
              <w:spacing w:before="0"/>
              <w:jc w:val="center"/>
              <w:rPr>
                <w:rFonts w:eastAsia="Calibri" w:cs="Arial"/>
                <w:b/>
                <w:bCs/>
                <w:iCs/>
              </w:rPr>
            </w:pPr>
          </w:p>
        </w:tc>
        <w:tc>
          <w:tcPr>
            <w:tcW w:w="893" w:type="pct"/>
            <w:shd w:val="clear" w:color="auto" w:fill="auto"/>
          </w:tcPr>
          <w:p w:rsidR="00B145EE" w:rsidRPr="00F0730D" w:rsidRDefault="00B145EE" w:rsidP="00B145EE">
            <w:pPr>
              <w:spacing w:before="0"/>
              <w:jc w:val="center"/>
              <w:rPr>
                <w:rFonts w:eastAsia="Calibri" w:cs="Arial"/>
                <w:b/>
                <w:bCs/>
                <w:iCs/>
              </w:rPr>
            </w:pPr>
          </w:p>
        </w:tc>
        <w:tc>
          <w:tcPr>
            <w:tcW w:w="966" w:type="pct"/>
            <w:shd w:val="clear" w:color="auto" w:fill="auto"/>
          </w:tcPr>
          <w:p w:rsidR="00B145EE" w:rsidRPr="00F0730D" w:rsidRDefault="00B145EE" w:rsidP="00B145EE">
            <w:pPr>
              <w:spacing w:before="0"/>
              <w:jc w:val="center"/>
              <w:rPr>
                <w:rFonts w:eastAsia="Calibri" w:cs="Arial"/>
                <w:b/>
                <w:bCs/>
                <w:iCs/>
              </w:rPr>
            </w:pPr>
          </w:p>
        </w:tc>
        <w:tc>
          <w:tcPr>
            <w:tcW w:w="1115" w:type="pct"/>
          </w:tcPr>
          <w:p w:rsidR="00B145EE" w:rsidRPr="00F0730D" w:rsidRDefault="00B145EE" w:rsidP="00B145EE">
            <w:pPr>
              <w:spacing w:before="0"/>
              <w:jc w:val="center"/>
              <w:rPr>
                <w:rFonts w:eastAsia="Calibri" w:cs="Arial"/>
                <w:b/>
                <w:bCs/>
                <w:iCs/>
              </w:rPr>
            </w:pPr>
          </w:p>
        </w:tc>
      </w:tr>
      <w:tr w:rsidR="00B145EE" w:rsidRPr="00F0730D" w:rsidTr="005629B8">
        <w:tc>
          <w:tcPr>
            <w:tcW w:w="228"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Cs/>
                <w:iCs/>
              </w:rPr>
            </w:pPr>
            <w:r w:rsidRPr="00F0730D">
              <w:rPr>
                <w:rFonts w:eastAsia="Calibri" w:cs="Arial"/>
                <w:bCs/>
                <w:iCs/>
              </w:rPr>
              <w:t>2.</w:t>
            </w:r>
          </w:p>
        </w:tc>
        <w:tc>
          <w:tcPr>
            <w:tcW w:w="920" w:type="pct"/>
            <w:shd w:val="clear" w:color="auto" w:fill="auto"/>
          </w:tcPr>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tc>
        <w:tc>
          <w:tcPr>
            <w:tcW w:w="878" w:type="pct"/>
            <w:shd w:val="clear" w:color="auto" w:fill="auto"/>
          </w:tcPr>
          <w:p w:rsidR="00B145EE" w:rsidRPr="00F0730D" w:rsidRDefault="00B145EE" w:rsidP="00B145EE">
            <w:pPr>
              <w:spacing w:before="0"/>
              <w:jc w:val="center"/>
              <w:rPr>
                <w:rFonts w:eastAsia="Calibri" w:cs="Arial"/>
                <w:b/>
                <w:bCs/>
                <w:iCs/>
              </w:rPr>
            </w:pPr>
          </w:p>
        </w:tc>
        <w:tc>
          <w:tcPr>
            <w:tcW w:w="893" w:type="pct"/>
            <w:shd w:val="clear" w:color="auto" w:fill="auto"/>
          </w:tcPr>
          <w:p w:rsidR="00B145EE" w:rsidRPr="00F0730D" w:rsidRDefault="00B145EE" w:rsidP="00B145EE">
            <w:pPr>
              <w:spacing w:before="0"/>
              <w:jc w:val="center"/>
              <w:rPr>
                <w:rFonts w:eastAsia="Calibri" w:cs="Arial"/>
                <w:b/>
                <w:bCs/>
                <w:iCs/>
              </w:rPr>
            </w:pPr>
          </w:p>
        </w:tc>
        <w:tc>
          <w:tcPr>
            <w:tcW w:w="966" w:type="pct"/>
            <w:shd w:val="clear" w:color="auto" w:fill="auto"/>
          </w:tcPr>
          <w:p w:rsidR="00B145EE" w:rsidRPr="00F0730D" w:rsidRDefault="00B145EE" w:rsidP="00B145EE">
            <w:pPr>
              <w:spacing w:before="0"/>
              <w:jc w:val="center"/>
              <w:rPr>
                <w:rFonts w:eastAsia="Calibri" w:cs="Arial"/>
                <w:b/>
                <w:bCs/>
                <w:iCs/>
              </w:rPr>
            </w:pPr>
          </w:p>
        </w:tc>
        <w:tc>
          <w:tcPr>
            <w:tcW w:w="1115" w:type="pct"/>
          </w:tcPr>
          <w:p w:rsidR="00B145EE" w:rsidRPr="00F0730D" w:rsidRDefault="00B145EE" w:rsidP="00B145EE">
            <w:pPr>
              <w:spacing w:before="0"/>
              <w:jc w:val="center"/>
              <w:rPr>
                <w:rFonts w:eastAsia="Calibri" w:cs="Arial"/>
                <w:b/>
                <w:bCs/>
                <w:iCs/>
              </w:rPr>
            </w:pPr>
          </w:p>
        </w:tc>
      </w:tr>
      <w:tr w:rsidR="00B145EE" w:rsidRPr="00F0730D" w:rsidTr="005629B8">
        <w:tc>
          <w:tcPr>
            <w:tcW w:w="228"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Cs/>
                <w:iCs/>
              </w:rPr>
            </w:pPr>
            <w:r w:rsidRPr="00F0730D">
              <w:rPr>
                <w:rFonts w:eastAsia="Calibri" w:cs="Arial"/>
                <w:bCs/>
                <w:iCs/>
              </w:rPr>
              <w:t>3.</w:t>
            </w:r>
          </w:p>
        </w:tc>
        <w:tc>
          <w:tcPr>
            <w:tcW w:w="920" w:type="pct"/>
            <w:shd w:val="clear" w:color="auto" w:fill="auto"/>
          </w:tcPr>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tc>
        <w:tc>
          <w:tcPr>
            <w:tcW w:w="878" w:type="pct"/>
            <w:shd w:val="clear" w:color="auto" w:fill="auto"/>
          </w:tcPr>
          <w:p w:rsidR="00B145EE" w:rsidRPr="00F0730D" w:rsidRDefault="00B145EE" w:rsidP="00B145EE">
            <w:pPr>
              <w:spacing w:before="0"/>
              <w:jc w:val="center"/>
              <w:rPr>
                <w:rFonts w:eastAsia="Calibri" w:cs="Arial"/>
                <w:b/>
                <w:bCs/>
                <w:iCs/>
              </w:rPr>
            </w:pPr>
          </w:p>
        </w:tc>
        <w:tc>
          <w:tcPr>
            <w:tcW w:w="893" w:type="pct"/>
            <w:shd w:val="clear" w:color="auto" w:fill="auto"/>
          </w:tcPr>
          <w:p w:rsidR="00B145EE" w:rsidRPr="00F0730D" w:rsidRDefault="00B145EE" w:rsidP="00B145EE">
            <w:pPr>
              <w:spacing w:before="0"/>
              <w:jc w:val="center"/>
              <w:rPr>
                <w:rFonts w:eastAsia="Calibri" w:cs="Arial"/>
                <w:b/>
                <w:bCs/>
                <w:iCs/>
              </w:rPr>
            </w:pPr>
          </w:p>
        </w:tc>
        <w:tc>
          <w:tcPr>
            <w:tcW w:w="966" w:type="pct"/>
            <w:shd w:val="clear" w:color="auto" w:fill="auto"/>
          </w:tcPr>
          <w:p w:rsidR="00B145EE" w:rsidRPr="00F0730D" w:rsidRDefault="00B145EE" w:rsidP="00B145EE">
            <w:pPr>
              <w:spacing w:before="0"/>
              <w:jc w:val="center"/>
              <w:rPr>
                <w:rFonts w:eastAsia="Calibri" w:cs="Arial"/>
                <w:b/>
                <w:bCs/>
                <w:iCs/>
              </w:rPr>
            </w:pPr>
          </w:p>
        </w:tc>
        <w:tc>
          <w:tcPr>
            <w:tcW w:w="1115" w:type="pct"/>
          </w:tcPr>
          <w:p w:rsidR="00B145EE" w:rsidRPr="00F0730D" w:rsidRDefault="00B145EE" w:rsidP="00B145EE">
            <w:pPr>
              <w:spacing w:before="0"/>
              <w:jc w:val="center"/>
              <w:rPr>
                <w:rFonts w:eastAsia="Calibri" w:cs="Arial"/>
                <w:b/>
                <w:bCs/>
                <w:iCs/>
              </w:rPr>
            </w:pPr>
          </w:p>
        </w:tc>
      </w:tr>
      <w:tr w:rsidR="00B145EE" w:rsidRPr="00F0730D" w:rsidTr="005629B8">
        <w:tc>
          <w:tcPr>
            <w:tcW w:w="228" w:type="pct"/>
            <w:shd w:val="clear" w:color="auto" w:fill="auto"/>
          </w:tcPr>
          <w:p w:rsidR="00B145EE" w:rsidRPr="00F0730D" w:rsidRDefault="00B145EE" w:rsidP="00B145EE">
            <w:pPr>
              <w:spacing w:before="0"/>
              <w:jc w:val="center"/>
              <w:rPr>
                <w:rFonts w:eastAsia="Calibri" w:cs="Arial"/>
                <w:bCs/>
                <w:iCs/>
              </w:rPr>
            </w:pPr>
          </w:p>
          <w:p w:rsidR="00B145EE" w:rsidRPr="00F0730D" w:rsidRDefault="00B145EE" w:rsidP="00B145EE">
            <w:pPr>
              <w:spacing w:before="0"/>
              <w:jc w:val="center"/>
              <w:rPr>
                <w:rFonts w:eastAsia="Calibri" w:cs="Arial"/>
                <w:bCs/>
                <w:iCs/>
              </w:rPr>
            </w:pPr>
            <w:r w:rsidRPr="00F0730D">
              <w:rPr>
                <w:rFonts w:eastAsia="Calibri" w:cs="Arial"/>
                <w:bCs/>
                <w:iCs/>
              </w:rPr>
              <w:t>4.</w:t>
            </w:r>
          </w:p>
        </w:tc>
        <w:tc>
          <w:tcPr>
            <w:tcW w:w="920" w:type="pct"/>
            <w:shd w:val="clear" w:color="auto" w:fill="auto"/>
          </w:tcPr>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p>
        </w:tc>
        <w:tc>
          <w:tcPr>
            <w:tcW w:w="878" w:type="pct"/>
            <w:shd w:val="clear" w:color="auto" w:fill="auto"/>
          </w:tcPr>
          <w:p w:rsidR="00B145EE" w:rsidRPr="00F0730D" w:rsidRDefault="00B145EE" w:rsidP="00B145EE">
            <w:pPr>
              <w:spacing w:before="0"/>
              <w:jc w:val="center"/>
              <w:rPr>
                <w:rFonts w:eastAsia="Calibri" w:cs="Arial"/>
                <w:b/>
                <w:bCs/>
                <w:iCs/>
              </w:rPr>
            </w:pPr>
          </w:p>
        </w:tc>
        <w:tc>
          <w:tcPr>
            <w:tcW w:w="893" w:type="pct"/>
            <w:shd w:val="clear" w:color="auto" w:fill="auto"/>
          </w:tcPr>
          <w:p w:rsidR="00B145EE" w:rsidRPr="00F0730D" w:rsidRDefault="00B145EE" w:rsidP="00B145EE">
            <w:pPr>
              <w:spacing w:before="0"/>
              <w:jc w:val="center"/>
              <w:rPr>
                <w:rFonts w:eastAsia="Calibri" w:cs="Arial"/>
                <w:b/>
                <w:bCs/>
                <w:iCs/>
              </w:rPr>
            </w:pPr>
          </w:p>
        </w:tc>
        <w:tc>
          <w:tcPr>
            <w:tcW w:w="966" w:type="pct"/>
            <w:shd w:val="clear" w:color="auto" w:fill="auto"/>
          </w:tcPr>
          <w:p w:rsidR="00B145EE" w:rsidRPr="00F0730D" w:rsidRDefault="00B145EE" w:rsidP="00B145EE">
            <w:pPr>
              <w:spacing w:before="0"/>
              <w:jc w:val="center"/>
              <w:rPr>
                <w:rFonts w:eastAsia="Calibri" w:cs="Arial"/>
                <w:b/>
                <w:bCs/>
                <w:iCs/>
              </w:rPr>
            </w:pPr>
          </w:p>
        </w:tc>
        <w:tc>
          <w:tcPr>
            <w:tcW w:w="1115" w:type="pct"/>
          </w:tcPr>
          <w:p w:rsidR="00B145EE" w:rsidRPr="00F0730D" w:rsidRDefault="00B145EE" w:rsidP="00B145EE">
            <w:pPr>
              <w:spacing w:before="0"/>
              <w:jc w:val="center"/>
              <w:rPr>
                <w:rFonts w:eastAsia="Calibri" w:cs="Arial"/>
                <w:b/>
                <w:bCs/>
                <w:iCs/>
              </w:rPr>
            </w:pPr>
          </w:p>
        </w:tc>
      </w:tr>
      <w:tr w:rsidR="00B145EE" w:rsidRPr="00F0730D"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rsidR="00B145EE" w:rsidRPr="00F0730D" w:rsidRDefault="00B145EE" w:rsidP="00B145EE">
            <w:pPr>
              <w:spacing w:before="0"/>
              <w:jc w:val="center"/>
              <w:rPr>
                <w:rFonts w:eastAsia="Calibri" w:cs="Arial"/>
                <w:b/>
                <w:bCs/>
                <w:iCs/>
              </w:rPr>
            </w:pPr>
          </w:p>
        </w:tc>
        <w:tc>
          <w:tcPr>
            <w:tcW w:w="966" w:type="pct"/>
            <w:shd w:val="clear" w:color="auto" w:fill="auto"/>
          </w:tcPr>
          <w:p w:rsidR="00B145EE" w:rsidRPr="00F0730D" w:rsidRDefault="00B145EE" w:rsidP="00B145EE">
            <w:pPr>
              <w:spacing w:before="0"/>
              <w:jc w:val="center"/>
              <w:rPr>
                <w:rFonts w:eastAsia="Calibri" w:cs="Arial"/>
                <w:b/>
                <w:bCs/>
                <w:iCs/>
              </w:rPr>
            </w:pPr>
          </w:p>
          <w:p w:rsidR="00B145EE" w:rsidRPr="00F0730D" w:rsidRDefault="00B145EE" w:rsidP="00B145EE">
            <w:pPr>
              <w:spacing w:before="0"/>
              <w:jc w:val="center"/>
              <w:rPr>
                <w:rFonts w:eastAsia="Calibri" w:cs="Arial"/>
                <w:b/>
                <w:bCs/>
                <w:iCs/>
              </w:rPr>
            </w:pPr>
            <w:r w:rsidRPr="00F0730D">
              <w:rPr>
                <w:rFonts w:eastAsia="Calibri" w:cs="Arial"/>
                <w:b/>
                <w:bCs/>
                <w:iCs/>
              </w:rPr>
              <w:t>Укупна вредност</w:t>
            </w:r>
          </w:p>
          <w:p w:rsidR="00B145EE" w:rsidRPr="00F0730D" w:rsidRDefault="00B145EE" w:rsidP="00B145EE">
            <w:pPr>
              <w:spacing w:before="0"/>
              <w:jc w:val="center"/>
              <w:rPr>
                <w:rFonts w:eastAsia="Calibri" w:cs="Arial"/>
                <w:b/>
                <w:bCs/>
                <w:iCs/>
              </w:rPr>
            </w:pPr>
            <w:r w:rsidRPr="00F0730D">
              <w:rPr>
                <w:rFonts w:eastAsia="Calibri" w:cs="Arial"/>
                <w:b/>
                <w:bCs/>
                <w:iCs/>
              </w:rPr>
              <w:t>испоручених добара без</w:t>
            </w:r>
          </w:p>
          <w:p w:rsidR="00B145EE" w:rsidRPr="00F0730D" w:rsidRDefault="00B145EE" w:rsidP="00B145EE">
            <w:pPr>
              <w:spacing w:before="0"/>
              <w:jc w:val="center"/>
              <w:rPr>
                <w:rFonts w:eastAsia="Calibri" w:cs="Arial"/>
                <w:b/>
                <w:bCs/>
                <w:iCs/>
              </w:rPr>
            </w:pPr>
            <w:r w:rsidRPr="00F0730D">
              <w:rPr>
                <w:rFonts w:eastAsia="Calibri" w:cs="Arial"/>
                <w:b/>
                <w:bCs/>
                <w:iCs/>
              </w:rPr>
              <w:t>ПДВ</w:t>
            </w:r>
          </w:p>
          <w:p w:rsidR="00B145EE" w:rsidRPr="00F0730D" w:rsidRDefault="00B145EE" w:rsidP="00D555FF">
            <w:pPr>
              <w:spacing w:before="0"/>
              <w:rPr>
                <w:rFonts w:eastAsia="Calibri" w:cs="Arial"/>
                <w:b/>
                <w:bCs/>
                <w:iCs/>
                <w:lang w:val="sr-Latn-RS"/>
              </w:rPr>
            </w:pPr>
            <w:r w:rsidRPr="00F0730D">
              <w:rPr>
                <w:rFonts w:eastAsia="Calibri" w:cs="Arial"/>
                <w:b/>
                <w:bCs/>
                <w:iCs/>
                <w:lang w:val="sr-Cyrl-RS"/>
              </w:rPr>
              <w:t xml:space="preserve">     </w:t>
            </w:r>
            <w:r w:rsidR="00C20B75" w:rsidRPr="00F0730D">
              <w:rPr>
                <w:rFonts w:eastAsia="Calibri" w:cs="Arial"/>
                <w:b/>
                <w:bCs/>
                <w:iCs/>
                <w:lang w:val="sr-Cyrl-RS"/>
              </w:rPr>
              <w:t xml:space="preserve">   </w:t>
            </w:r>
            <w:r w:rsidRPr="00F0730D">
              <w:rPr>
                <w:rFonts w:eastAsia="Calibri" w:cs="Arial"/>
                <w:b/>
                <w:bCs/>
                <w:iCs/>
                <w:lang w:val="sr-Cyrl-RS"/>
              </w:rPr>
              <w:t>Дин</w:t>
            </w:r>
            <w:r w:rsidR="00D555FF" w:rsidRPr="00F0730D">
              <w:rPr>
                <w:rFonts w:eastAsia="Calibri" w:cs="Arial"/>
                <w:b/>
                <w:bCs/>
                <w:iCs/>
                <w:lang w:val="sr-Latn-RS"/>
              </w:rPr>
              <w:t xml:space="preserve"> </w:t>
            </w:r>
          </w:p>
        </w:tc>
        <w:tc>
          <w:tcPr>
            <w:tcW w:w="1115" w:type="pct"/>
          </w:tcPr>
          <w:p w:rsidR="00B145EE" w:rsidRPr="00F0730D" w:rsidRDefault="00B145EE" w:rsidP="00B145EE">
            <w:pPr>
              <w:spacing w:before="0"/>
              <w:ind w:left="720"/>
              <w:jc w:val="center"/>
              <w:rPr>
                <w:rFonts w:eastAsia="Calibri" w:cs="Arial"/>
                <w:b/>
                <w:bCs/>
                <w:iCs/>
              </w:rPr>
            </w:pPr>
          </w:p>
        </w:tc>
      </w:tr>
    </w:tbl>
    <w:p w:rsidR="00B145EE" w:rsidRPr="00F0730D" w:rsidRDefault="00B145EE" w:rsidP="00B145E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145EE" w:rsidRPr="00F0730D" w:rsidTr="00F04AB1">
        <w:trPr>
          <w:jc w:val="center"/>
        </w:trPr>
        <w:tc>
          <w:tcPr>
            <w:tcW w:w="3882" w:type="dxa"/>
          </w:tcPr>
          <w:p w:rsidR="00B145EE" w:rsidRPr="00F0730D" w:rsidRDefault="00B145EE" w:rsidP="00B145EE">
            <w:pPr>
              <w:spacing w:before="0"/>
              <w:jc w:val="center"/>
              <w:rPr>
                <w:rFonts w:cs="Arial"/>
              </w:rPr>
            </w:pPr>
            <w:r w:rsidRPr="00F0730D">
              <w:rPr>
                <w:rFonts w:cs="Arial"/>
              </w:rPr>
              <w:t>Датум:</w:t>
            </w:r>
          </w:p>
        </w:tc>
        <w:tc>
          <w:tcPr>
            <w:tcW w:w="2127" w:type="dxa"/>
          </w:tcPr>
          <w:p w:rsidR="00B145EE" w:rsidRPr="00F0730D" w:rsidRDefault="00B145EE" w:rsidP="00B145EE">
            <w:pPr>
              <w:spacing w:before="0"/>
              <w:jc w:val="center"/>
              <w:rPr>
                <w:rFonts w:cs="Arial"/>
                <w:lang w:val="ru-RU"/>
              </w:rPr>
            </w:pPr>
          </w:p>
        </w:tc>
        <w:tc>
          <w:tcPr>
            <w:tcW w:w="4022" w:type="dxa"/>
          </w:tcPr>
          <w:p w:rsidR="00B145EE" w:rsidRPr="00F0730D" w:rsidRDefault="00B145EE" w:rsidP="00B145EE">
            <w:pPr>
              <w:spacing w:before="0"/>
              <w:jc w:val="center"/>
              <w:rPr>
                <w:rFonts w:cs="Arial"/>
                <w:lang w:val="ru-RU"/>
              </w:rPr>
            </w:pPr>
            <w:r w:rsidRPr="00F0730D">
              <w:rPr>
                <w:rFonts w:cs="Arial"/>
                <w:lang w:val="sr-Cyrl-CS"/>
              </w:rPr>
              <w:t>П</w:t>
            </w:r>
            <w:r w:rsidRPr="00F0730D">
              <w:rPr>
                <w:rFonts w:cs="Arial"/>
              </w:rPr>
              <w:t>онуђач</w:t>
            </w:r>
            <w:r w:rsidRPr="00F0730D">
              <w:rPr>
                <w:rFonts w:cs="Arial"/>
                <w:lang w:val="ru-RU"/>
              </w:rPr>
              <w:t>:</w:t>
            </w:r>
          </w:p>
        </w:tc>
      </w:tr>
      <w:tr w:rsidR="00B145EE" w:rsidRPr="00F0730D" w:rsidTr="00F04AB1">
        <w:trPr>
          <w:jc w:val="center"/>
        </w:trPr>
        <w:tc>
          <w:tcPr>
            <w:tcW w:w="3882" w:type="dxa"/>
          </w:tcPr>
          <w:p w:rsidR="00B145EE" w:rsidRPr="00F0730D" w:rsidRDefault="00B145EE" w:rsidP="00B145EE">
            <w:pPr>
              <w:spacing w:before="0"/>
              <w:jc w:val="center"/>
              <w:rPr>
                <w:rFonts w:cs="Arial"/>
              </w:rPr>
            </w:pPr>
          </w:p>
        </w:tc>
        <w:tc>
          <w:tcPr>
            <w:tcW w:w="2127" w:type="dxa"/>
          </w:tcPr>
          <w:p w:rsidR="00B145EE" w:rsidRPr="00F0730D" w:rsidRDefault="00B145EE" w:rsidP="00B145EE">
            <w:pPr>
              <w:spacing w:before="0"/>
              <w:jc w:val="center"/>
              <w:rPr>
                <w:rFonts w:cs="Arial"/>
              </w:rPr>
            </w:pPr>
            <w:r w:rsidRPr="00F0730D">
              <w:rPr>
                <w:rFonts w:cs="Arial"/>
              </w:rPr>
              <w:t>М.П.</w:t>
            </w:r>
          </w:p>
        </w:tc>
        <w:tc>
          <w:tcPr>
            <w:tcW w:w="4022" w:type="dxa"/>
          </w:tcPr>
          <w:p w:rsidR="00B145EE" w:rsidRPr="00F0730D" w:rsidRDefault="00B145EE" w:rsidP="00B145EE">
            <w:pPr>
              <w:spacing w:before="0"/>
              <w:jc w:val="center"/>
              <w:rPr>
                <w:rFonts w:cs="Arial"/>
                <w:lang w:val="ru-RU"/>
              </w:rPr>
            </w:pPr>
          </w:p>
        </w:tc>
      </w:tr>
      <w:tr w:rsidR="00B145EE" w:rsidRPr="00F0730D" w:rsidTr="00F04AB1">
        <w:trPr>
          <w:jc w:val="center"/>
        </w:trPr>
        <w:tc>
          <w:tcPr>
            <w:tcW w:w="3882" w:type="dxa"/>
            <w:tcBorders>
              <w:bottom w:val="single" w:sz="4" w:space="0" w:color="auto"/>
            </w:tcBorders>
          </w:tcPr>
          <w:p w:rsidR="00B145EE" w:rsidRPr="00F0730D" w:rsidRDefault="00B145EE" w:rsidP="00B145EE">
            <w:pPr>
              <w:spacing w:before="0"/>
              <w:jc w:val="center"/>
              <w:rPr>
                <w:rFonts w:cs="Arial"/>
              </w:rPr>
            </w:pPr>
          </w:p>
        </w:tc>
        <w:tc>
          <w:tcPr>
            <w:tcW w:w="2127" w:type="dxa"/>
          </w:tcPr>
          <w:p w:rsidR="00B145EE" w:rsidRPr="00F0730D" w:rsidRDefault="00B145EE" w:rsidP="00B145EE">
            <w:pPr>
              <w:spacing w:before="0"/>
              <w:jc w:val="center"/>
              <w:rPr>
                <w:rFonts w:cs="Arial"/>
                <w:lang w:val="ru-RU"/>
              </w:rPr>
            </w:pPr>
          </w:p>
        </w:tc>
        <w:tc>
          <w:tcPr>
            <w:tcW w:w="4022" w:type="dxa"/>
            <w:tcBorders>
              <w:bottom w:val="single" w:sz="4" w:space="0" w:color="auto"/>
            </w:tcBorders>
          </w:tcPr>
          <w:p w:rsidR="00B145EE" w:rsidRPr="00F0730D" w:rsidRDefault="00B145EE" w:rsidP="00B145EE">
            <w:pPr>
              <w:spacing w:before="0"/>
              <w:jc w:val="center"/>
              <w:rPr>
                <w:rFonts w:cs="Arial"/>
                <w:lang w:val="ru-RU"/>
              </w:rPr>
            </w:pPr>
          </w:p>
        </w:tc>
      </w:tr>
      <w:tr w:rsidR="00B145EE" w:rsidRPr="00F0730D" w:rsidTr="00F04AB1">
        <w:trPr>
          <w:trHeight w:val="389"/>
          <w:jc w:val="center"/>
        </w:trPr>
        <w:tc>
          <w:tcPr>
            <w:tcW w:w="3882" w:type="dxa"/>
            <w:tcBorders>
              <w:top w:val="single" w:sz="4" w:space="0" w:color="auto"/>
            </w:tcBorders>
          </w:tcPr>
          <w:p w:rsidR="00B145EE" w:rsidRPr="00F0730D" w:rsidRDefault="00B145EE" w:rsidP="00B145EE">
            <w:pPr>
              <w:spacing w:before="0"/>
              <w:jc w:val="center"/>
              <w:rPr>
                <w:rFonts w:cs="Arial"/>
              </w:rPr>
            </w:pPr>
          </w:p>
        </w:tc>
        <w:tc>
          <w:tcPr>
            <w:tcW w:w="2127" w:type="dxa"/>
          </w:tcPr>
          <w:p w:rsidR="00B145EE" w:rsidRPr="00F0730D" w:rsidRDefault="00B145EE" w:rsidP="00B145EE">
            <w:pPr>
              <w:spacing w:before="0"/>
              <w:jc w:val="center"/>
              <w:rPr>
                <w:rFonts w:cs="Arial"/>
                <w:lang w:val="ru-RU"/>
              </w:rPr>
            </w:pPr>
          </w:p>
        </w:tc>
        <w:tc>
          <w:tcPr>
            <w:tcW w:w="4022" w:type="dxa"/>
            <w:tcBorders>
              <w:top w:val="single" w:sz="4" w:space="0" w:color="auto"/>
            </w:tcBorders>
          </w:tcPr>
          <w:p w:rsidR="00B145EE" w:rsidRPr="00F0730D" w:rsidRDefault="00B145EE" w:rsidP="00B145EE">
            <w:pPr>
              <w:spacing w:before="0"/>
              <w:jc w:val="center"/>
              <w:rPr>
                <w:rFonts w:cs="Arial"/>
                <w:lang w:val="ru-RU"/>
              </w:rPr>
            </w:pPr>
          </w:p>
        </w:tc>
      </w:tr>
    </w:tbl>
    <w:p w:rsidR="00B145EE" w:rsidRPr="00F0730D" w:rsidRDefault="00B145EE" w:rsidP="00B145EE">
      <w:pPr>
        <w:rPr>
          <w:rFonts w:eastAsia="Symbol" w:cs="Arial"/>
          <w:b/>
          <w:bCs/>
          <w:i/>
          <w:kern w:val="28"/>
        </w:rPr>
      </w:pPr>
      <w:r w:rsidRPr="00F0730D">
        <w:rPr>
          <w:rFonts w:eastAsia="Symbol" w:cs="Arial"/>
          <w:b/>
          <w:bCs/>
          <w:i/>
          <w:kern w:val="28"/>
        </w:rPr>
        <w:t xml:space="preserve">Напомена: </w:t>
      </w:r>
    </w:p>
    <w:p w:rsidR="00B145EE" w:rsidRPr="00F0730D" w:rsidRDefault="00B145EE" w:rsidP="00B145EE">
      <w:pPr>
        <w:rPr>
          <w:rFonts w:eastAsia="TimesNewRomanPS-BoldMT" w:cs="Arial"/>
          <w:i/>
          <w:lang w:val="sr-Cyrl-CS"/>
        </w:rPr>
      </w:pPr>
      <w:r w:rsidRPr="00F0730D">
        <w:rPr>
          <w:rFonts w:eastAsia="TimesNewRomanPS-BoldMT" w:cs="Arial"/>
          <w:i/>
        </w:rPr>
        <w:t xml:space="preserve">Уколико </w:t>
      </w:r>
      <w:r w:rsidRPr="00F0730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0730D">
        <w:rPr>
          <w:rFonts w:eastAsia="TimesNewRomanPS-BoldMT" w:cs="Arial"/>
          <w:i/>
        </w:rPr>
        <w:t>.</w:t>
      </w:r>
    </w:p>
    <w:p w:rsidR="00B145EE" w:rsidRPr="00F0730D" w:rsidRDefault="00B145EE" w:rsidP="00B145EE">
      <w:pPr>
        <w:rPr>
          <w:rFonts w:cs="Arial"/>
          <w:lang w:val="sr-Cyrl-CS"/>
        </w:rPr>
      </w:pPr>
      <w:bookmarkStart w:id="258" w:name="_Toc442559941"/>
      <w:r w:rsidRPr="00F0730D">
        <w:rPr>
          <w:rFonts w:cs="Arial"/>
          <w:i/>
        </w:rPr>
        <w:t>Приликом подношења понуде овај образац копирати у потребном броју примерака.</w:t>
      </w:r>
    </w:p>
    <w:p w:rsidR="00B145EE" w:rsidRPr="00F0730D" w:rsidRDefault="00B145EE" w:rsidP="00B145EE">
      <w:pPr>
        <w:rPr>
          <w:rFonts w:cs="Arial"/>
          <w:b/>
          <w:bCs/>
          <w:kern w:val="28"/>
          <w:lang w:val="sr-Cyrl-CS" w:eastAsia="ar-SA"/>
        </w:rPr>
      </w:pPr>
      <w:r w:rsidRPr="00F0730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00D46D17" w:rsidRPr="00F0730D">
        <w:rPr>
          <w:rFonts w:eastAsia="TimesNewRomanPS-BoldMT" w:cs="Arial"/>
          <w:i/>
          <w:lang w:val="sr-Cyrl-RS"/>
        </w:rPr>
        <w:t>, у даљем тексту: Закона</w:t>
      </w:r>
      <w:r w:rsidRPr="00F0730D">
        <w:rPr>
          <w:rFonts w:eastAsia="TimesNewRomanPS-BoldMT" w:cs="Arial"/>
          <w:i/>
        </w:rPr>
        <w:t>. Давање неистинитих података у понуди је основ за негативну референцу у смислу члана 82. став 1. тачка 3) Закона</w:t>
      </w:r>
    </w:p>
    <w:p w:rsidR="00C2234E" w:rsidRPr="00F0730D" w:rsidRDefault="00C2234E">
      <w:pPr>
        <w:spacing w:before="0"/>
        <w:jc w:val="left"/>
        <w:rPr>
          <w:rFonts w:cs="Arial"/>
          <w:b/>
        </w:rPr>
      </w:pPr>
      <w:r w:rsidRPr="00F0730D">
        <w:rPr>
          <w:rFonts w:cs="Arial"/>
          <w:b/>
        </w:rPr>
        <w:br w:type="page"/>
      </w:r>
    </w:p>
    <w:p w:rsidR="00B145EE" w:rsidRPr="00F0730D" w:rsidRDefault="00B145EE" w:rsidP="00B145EE">
      <w:pPr>
        <w:jc w:val="right"/>
        <w:outlineLvl w:val="1"/>
        <w:rPr>
          <w:rFonts w:cs="Arial"/>
          <w:b/>
        </w:rPr>
      </w:pPr>
      <w:r w:rsidRPr="00F0730D">
        <w:rPr>
          <w:rFonts w:cs="Arial"/>
          <w:b/>
        </w:rPr>
        <w:t xml:space="preserve">ОБРАЗАЦ </w:t>
      </w:r>
      <w:bookmarkEnd w:id="258"/>
      <w:r w:rsidR="00D46D17" w:rsidRPr="00F0730D">
        <w:rPr>
          <w:rFonts w:cs="Arial"/>
          <w:b/>
        </w:rPr>
        <w:t>10</w:t>
      </w:r>
      <w:r w:rsidR="00DE2F78" w:rsidRPr="00F0730D">
        <w:rPr>
          <w:rFonts w:cs="Arial"/>
          <w:b/>
        </w:rPr>
        <w:t>.</w:t>
      </w:r>
    </w:p>
    <w:p w:rsidR="00D332A4" w:rsidRPr="00F0730D" w:rsidRDefault="00B145EE" w:rsidP="000321F9">
      <w:pPr>
        <w:jc w:val="center"/>
        <w:rPr>
          <w:rFonts w:cs="Arial"/>
          <w:b/>
        </w:rPr>
      </w:pPr>
      <w:r w:rsidRPr="00F0730D">
        <w:rPr>
          <w:rFonts w:cs="Arial"/>
          <w:b/>
        </w:rPr>
        <w:t>ПОТВРДА О РЕФЕРЕНТНИМ НАБАВКАМА</w:t>
      </w:r>
    </w:p>
    <w:p w:rsidR="00B145EE" w:rsidRPr="00F0730D" w:rsidRDefault="00B145EE" w:rsidP="00B145EE">
      <w:pPr>
        <w:jc w:val="center"/>
        <w:rPr>
          <w:rFonts w:cs="Arial"/>
          <w:lang w:val="sr-Cyrl-RS"/>
        </w:rPr>
      </w:pPr>
    </w:p>
    <w:p w:rsidR="00B145EE" w:rsidRPr="00F0730D" w:rsidRDefault="00B145EE" w:rsidP="00B145EE">
      <w:pPr>
        <w:tabs>
          <w:tab w:val="left" w:pos="0"/>
          <w:tab w:val="left" w:pos="330"/>
          <w:tab w:val="left" w:pos="540"/>
        </w:tabs>
        <w:spacing w:before="0"/>
        <w:jc w:val="left"/>
        <w:rPr>
          <w:rFonts w:eastAsia="Calibri" w:cs="Arial"/>
        </w:rPr>
      </w:pPr>
      <w:r w:rsidRPr="00F0730D">
        <w:rPr>
          <w:rFonts w:eastAsia="Calibri" w:cs="Arial"/>
          <w:lang w:val="ru-RU"/>
        </w:rPr>
        <w:t xml:space="preserve">Наручилац односно купац предметних добара: </w:t>
      </w:r>
    </w:p>
    <w:p w:rsidR="00B145EE" w:rsidRPr="00F0730D" w:rsidRDefault="00B145EE" w:rsidP="00B145EE">
      <w:pPr>
        <w:tabs>
          <w:tab w:val="left" w:pos="0"/>
          <w:tab w:val="left" w:pos="330"/>
          <w:tab w:val="left" w:pos="540"/>
        </w:tabs>
        <w:spacing w:before="0"/>
        <w:ind w:left="6"/>
        <w:rPr>
          <w:rFonts w:eastAsia="Calibri" w:cs="Arial"/>
        </w:rPr>
      </w:pPr>
      <w:r w:rsidRPr="00F0730D">
        <w:rPr>
          <w:rFonts w:eastAsia="Calibri" w:cs="Arial"/>
        </w:rPr>
        <w:t xml:space="preserve">                                                  __________________________________________________________________</w:t>
      </w:r>
    </w:p>
    <w:p w:rsidR="00B145EE" w:rsidRPr="00F0730D" w:rsidRDefault="00B145EE" w:rsidP="00B145EE">
      <w:pPr>
        <w:tabs>
          <w:tab w:val="left" w:pos="0"/>
          <w:tab w:val="left" w:pos="330"/>
          <w:tab w:val="left" w:pos="540"/>
        </w:tabs>
        <w:spacing w:before="0"/>
        <w:ind w:left="6"/>
        <w:jc w:val="center"/>
        <w:rPr>
          <w:rFonts w:eastAsia="Calibri" w:cs="Arial"/>
        </w:rPr>
      </w:pPr>
      <w:r w:rsidRPr="00F0730D">
        <w:rPr>
          <w:rFonts w:cs="Arial"/>
          <w:bCs/>
          <w:kern w:val="28"/>
        </w:rPr>
        <w:t>(назив и седиште наручиоца)</w:t>
      </w:r>
    </w:p>
    <w:p w:rsidR="00B145EE" w:rsidRPr="00F0730D" w:rsidRDefault="00B145EE" w:rsidP="00B145EE">
      <w:pPr>
        <w:jc w:val="left"/>
        <w:rPr>
          <w:rFonts w:cs="Arial"/>
        </w:rPr>
      </w:pPr>
      <w:r w:rsidRPr="00F0730D">
        <w:rPr>
          <w:rFonts w:cs="Arial"/>
        </w:rPr>
        <w:t>Лице за контакт:      ___________________________________________________________________</w:t>
      </w:r>
    </w:p>
    <w:p w:rsidR="00B145EE" w:rsidRPr="00F0730D" w:rsidRDefault="00B145EE" w:rsidP="00B145EE">
      <w:pPr>
        <w:jc w:val="center"/>
        <w:rPr>
          <w:rFonts w:cs="Arial"/>
        </w:rPr>
      </w:pPr>
      <w:r w:rsidRPr="00F0730D">
        <w:rPr>
          <w:rFonts w:cs="Arial"/>
        </w:rPr>
        <w:t>(име, презиме,  контакт телефон)</w:t>
      </w:r>
    </w:p>
    <w:p w:rsidR="00B145EE" w:rsidRPr="00F0730D" w:rsidRDefault="00B145EE" w:rsidP="00B145EE">
      <w:pPr>
        <w:jc w:val="left"/>
        <w:rPr>
          <w:rFonts w:cs="Arial"/>
        </w:rPr>
      </w:pPr>
      <w:r w:rsidRPr="00F0730D">
        <w:rPr>
          <w:rFonts w:cs="Arial"/>
        </w:rPr>
        <w:t>Овим путем потврђујем да је __________________________________________________________________</w:t>
      </w:r>
    </w:p>
    <w:p w:rsidR="00B145EE" w:rsidRPr="00F0730D" w:rsidRDefault="00B145EE" w:rsidP="00B145EE">
      <w:pPr>
        <w:jc w:val="center"/>
        <w:rPr>
          <w:rFonts w:cs="Arial"/>
        </w:rPr>
      </w:pPr>
      <w:r w:rsidRPr="00F0730D">
        <w:rPr>
          <w:rFonts w:cs="Arial"/>
        </w:rPr>
        <w:t>(навести назив седиште  понуђача)</w:t>
      </w:r>
    </w:p>
    <w:p w:rsidR="00B145EE" w:rsidRPr="00F0730D" w:rsidRDefault="00B145EE" w:rsidP="00B145EE">
      <w:pPr>
        <w:rPr>
          <w:rFonts w:cs="Arial"/>
        </w:rPr>
      </w:pPr>
      <w:r w:rsidRPr="00F0730D">
        <w:rPr>
          <w:rFonts w:cs="Arial"/>
        </w:rPr>
        <w:t xml:space="preserve">за наше потребе </w:t>
      </w:r>
      <w:r w:rsidRPr="00F0730D">
        <w:rPr>
          <w:rFonts w:cs="Arial"/>
          <w:lang w:val="sr-Cyrl-RS"/>
        </w:rPr>
        <w:t>испоручио</w:t>
      </w:r>
      <w:r w:rsidRPr="00F0730D">
        <w:rPr>
          <w:rFonts w:cs="Arial"/>
        </w:rPr>
        <w:t xml:space="preserve">: </w:t>
      </w:r>
    </w:p>
    <w:p w:rsidR="00B145EE" w:rsidRPr="00F0730D" w:rsidRDefault="00B145EE" w:rsidP="00B145EE">
      <w:pPr>
        <w:rPr>
          <w:rFonts w:cs="Arial"/>
        </w:rPr>
      </w:pPr>
      <w:r w:rsidRPr="00F0730D">
        <w:rPr>
          <w:rFonts w:cs="Arial"/>
        </w:rPr>
        <w:t>__________________________________________________________________</w:t>
      </w:r>
    </w:p>
    <w:p w:rsidR="00B145EE" w:rsidRPr="00F0730D" w:rsidRDefault="00B145EE" w:rsidP="00B145EE">
      <w:pPr>
        <w:rPr>
          <w:rFonts w:cs="Arial"/>
        </w:rPr>
      </w:pPr>
      <w:r w:rsidRPr="00F0730D">
        <w:rPr>
          <w:rFonts w:cs="Arial"/>
        </w:rPr>
        <w:t xml:space="preserve">                                                  (навести </w:t>
      </w:r>
      <w:r w:rsidRPr="00F0730D">
        <w:rPr>
          <w:rFonts w:cs="Arial"/>
          <w:lang w:val="sr-Cyrl-RS"/>
        </w:rPr>
        <w:t>референтне испоруке/уговора</w:t>
      </w:r>
      <w:r w:rsidRPr="00F0730D">
        <w:rPr>
          <w:rFonts w:cs="Arial"/>
        </w:rPr>
        <w:t xml:space="preserve">) </w:t>
      </w:r>
    </w:p>
    <w:p w:rsidR="00B145EE" w:rsidRPr="00F0730D" w:rsidRDefault="00B145EE" w:rsidP="00B145EE">
      <w:pPr>
        <w:rPr>
          <w:rFonts w:cs="Arial"/>
          <w:lang w:val="sr-Cyrl-RS"/>
        </w:rPr>
      </w:pPr>
      <w:r w:rsidRPr="00F0730D">
        <w:rPr>
          <w:rFonts w:cs="Arial"/>
        </w:rPr>
        <w:t xml:space="preserve">у уговореном року, обиму и квалитету и да </w:t>
      </w:r>
      <w:r w:rsidRPr="00F0730D">
        <w:rPr>
          <w:rFonts w:cs="Arial"/>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B145EE" w:rsidRPr="00F0730D"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F0730D" w:rsidRDefault="00B145EE" w:rsidP="00B145EE">
            <w:pPr>
              <w:jc w:val="center"/>
              <w:rPr>
                <w:rFonts w:eastAsia="Calibri" w:cs="Arial"/>
              </w:rPr>
            </w:pPr>
            <w:r w:rsidRPr="00F0730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145EE" w:rsidRPr="00F0730D" w:rsidRDefault="00B145EE" w:rsidP="00B145EE">
            <w:pPr>
              <w:jc w:val="center"/>
              <w:rPr>
                <w:rFonts w:eastAsia="Calibri" w:cs="Arial"/>
              </w:rPr>
            </w:pPr>
            <w:r w:rsidRPr="00F0730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F0730D" w:rsidRDefault="00B145EE" w:rsidP="00B145EE">
            <w:pPr>
              <w:jc w:val="center"/>
              <w:rPr>
                <w:rFonts w:eastAsia="Calibri" w:cs="Arial"/>
              </w:rPr>
            </w:pPr>
            <w:r w:rsidRPr="00F0730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F0730D" w:rsidRDefault="00B145EE" w:rsidP="00B145EE">
            <w:pPr>
              <w:jc w:val="center"/>
              <w:rPr>
                <w:rFonts w:eastAsia="Calibri" w:cs="Arial"/>
              </w:rPr>
            </w:pPr>
            <w:r w:rsidRPr="00F0730D">
              <w:rPr>
                <w:rFonts w:eastAsia="Calibri" w:cs="Arial"/>
              </w:rPr>
              <w:t>Вредност испоручених добара без ПДВ</w:t>
            </w:r>
          </w:p>
          <w:p w:rsidR="00B145EE" w:rsidRPr="00F0730D" w:rsidRDefault="00B145EE" w:rsidP="00D555FF">
            <w:pPr>
              <w:jc w:val="center"/>
              <w:rPr>
                <w:rFonts w:eastAsia="Calibri" w:cs="Arial"/>
                <w:lang w:val="sr-Latn-RS"/>
              </w:rPr>
            </w:pPr>
            <w:r w:rsidRPr="00F0730D">
              <w:rPr>
                <w:rFonts w:eastAsia="Calibri" w:cs="Arial"/>
                <w:lang w:val="sr-Cyrl-RS"/>
              </w:rPr>
              <w:t>Дин</w:t>
            </w:r>
            <w:r w:rsidR="00D555FF" w:rsidRPr="00F0730D">
              <w:rPr>
                <w:rFonts w:eastAsia="Calibri" w:cs="Arial"/>
                <w:lang w:val="sr-Latn-RS"/>
              </w:rPr>
              <w:t xml:space="preserve"> </w:t>
            </w:r>
          </w:p>
        </w:tc>
      </w:tr>
      <w:tr w:rsidR="00B145EE" w:rsidRPr="00F0730D"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145EE" w:rsidRPr="00F0730D" w:rsidRDefault="00B145EE" w:rsidP="00B145E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r>
      <w:tr w:rsidR="00B145EE" w:rsidRPr="00F0730D"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145EE" w:rsidRPr="00F0730D" w:rsidRDefault="00B145EE" w:rsidP="00B145E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r>
      <w:tr w:rsidR="00B145EE" w:rsidRPr="00F0730D"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145EE" w:rsidRPr="00F0730D" w:rsidRDefault="00B145EE" w:rsidP="00B145E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r>
      <w:tr w:rsidR="00B145EE" w:rsidRPr="00F0730D"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145EE" w:rsidRPr="00F0730D" w:rsidRDefault="00B145EE" w:rsidP="00B145E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F0730D" w:rsidRDefault="00B145EE" w:rsidP="00B145EE">
            <w:pPr>
              <w:rPr>
                <w:rFonts w:eastAsia="Calibri" w:cs="Arial"/>
              </w:rPr>
            </w:pPr>
          </w:p>
        </w:tc>
      </w:tr>
    </w:tbl>
    <w:p w:rsidR="00B145EE" w:rsidRPr="00F0730D" w:rsidRDefault="00B145EE" w:rsidP="00B145EE">
      <w:pPr>
        <w:rPr>
          <w:rFonts w:eastAsia="TimesNewRomanPS-BoldMT" w:cs="Arial"/>
          <w:b/>
          <w:bCs/>
          <w:i/>
          <w:iCs/>
        </w:rPr>
      </w:pPr>
      <w:r w:rsidRPr="00F0730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145EE" w:rsidRPr="00F0730D" w:rsidTr="00F04AB1">
        <w:trPr>
          <w:jc w:val="center"/>
        </w:trPr>
        <w:tc>
          <w:tcPr>
            <w:tcW w:w="3882" w:type="dxa"/>
          </w:tcPr>
          <w:p w:rsidR="00B145EE" w:rsidRPr="00F0730D" w:rsidRDefault="00B145EE" w:rsidP="00B145EE">
            <w:pPr>
              <w:spacing w:before="0"/>
              <w:jc w:val="center"/>
              <w:rPr>
                <w:rFonts w:cs="Arial"/>
              </w:rPr>
            </w:pPr>
            <w:r w:rsidRPr="00F0730D">
              <w:rPr>
                <w:rFonts w:cs="Arial"/>
              </w:rPr>
              <w:t>Датум:</w:t>
            </w:r>
          </w:p>
        </w:tc>
        <w:tc>
          <w:tcPr>
            <w:tcW w:w="2127" w:type="dxa"/>
          </w:tcPr>
          <w:p w:rsidR="00B145EE" w:rsidRPr="00F0730D" w:rsidRDefault="00B145EE" w:rsidP="00B145EE">
            <w:pPr>
              <w:spacing w:before="0"/>
              <w:jc w:val="center"/>
              <w:rPr>
                <w:rFonts w:cs="Arial"/>
                <w:lang w:val="ru-RU"/>
              </w:rPr>
            </w:pPr>
          </w:p>
        </w:tc>
        <w:tc>
          <w:tcPr>
            <w:tcW w:w="4022" w:type="dxa"/>
          </w:tcPr>
          <w:p w:rsidR="00B145EE" w:rsidRPr="00F0730D" w:rsidRDefault="00B145EE" w:rsidP="00B145EE">
            <w:pPr>
              <w:spacing w:before="0"/>
              <w:jc w:val="center"/>
              <w:rPr>
                <w:rFonts w:cs="Arial"/>
                <w:lang w:val="ru-RU"/>
              </w:rPr>
            </w:pPr>
            <w:r w:rsidRPr="00F0730D">
              <w:rPr>
                <w:rFonts w:cs="Arial"/>
                <w:lang w:val="sr-Cyrl-CS"/>
              </w:rPr>
              <w:t>Наручилац/купац добара:</w:t>
            </w:r>
          </w:p>
        </w:tc>
      </w:tr>
      <w:tr w:rsidR="00B145EE" w:rsidRPr="00F0730D" w:rsidTr="00F04AB1">
        <w:trPr>
          <w:jc w:val="center"/>
        </w:trPr>
        <w:tc>
          <w:tcPr>
            <w:tcW w:w="3882" w:type="dxa"/>
          </w:tcPr>
          <w:p w:rsidR="00B145EE" w:rsidRPr="00F0730D" w:rsidRDefault="00B145EE" w:rsidP="00B145EE">
            <w:pPr>
              <w:spacing w:before="0"/>
              <w:jc w:val="center"/>
              <w:rPr>
                <w:rFonts w:cs="Arial"/>
              </w:rPr>
            </w:pPr>
          </w:p>
        </w:tc>
        <w:tc>
          <w:tcPr>
            <w:tcW w:w="2127" w:type="dxa"/>
          </w:tcPr>
          <w:p w:rsidR="00B145EE" w:rsidRPr="00F0730D" w:rsidRDefault="00B145EE" w:rsidP="00B145EE">
            <w:pPr>
              <w:spacing w:before="0"/>
              <w:jc w:val="center"/>
              <w:rPr>
                <w:rFonts w:cs="Arial"/>
              </w:rPr>
            </w:pPr>
            <w:r w:rsidRPr="00F0730D">
              <w:rPr>
                <w:rFonts w:cs="Arial"/>
              </w:rPr>
              <w:t>М.П.</w:t>
            </w:r>
          </w:p>
        </w:tc>
        <w:tc>
          <w:tcPr>
            <w:tcW w:w="4022" w:type="dxa"/>
          </w:tcPr>
          <w:p w:rsidR="00B145EE" w:rsidRPr="00F0730D" w:rsidRDefault="00B145EE" w:rsidP="00B145EE">
            <w:pPr>
              <w:spacing w:before="0"/>
              <w:jc w:val="center"/>
              <w:rPr>
                <w:rFonts w:cs="Arial"/>
                <w:lang w:val="ru-RU"/>
              </w:rPr>
            </w:pPr>
          </w:p>
        </w:tc>
      </w:tr>
      <w:tr w:rsidR="00B145EE" w:rsidRPr="00F0730D" w:rsidTr="00F04AB1">
        <w:trPr>
          <w:jc w:val="center"/>
        </w:trPr>
        <w:tc>
          <w:tcPr>
            <w:tcW w:w="3882" w:type="dxa"/>
            <w:tcBorders>
              <w:bottom w:val="single" w:sz="4" w:space="0" w:color="auto"/>
            </w:tcBorders>
          </w:tcPr>
          <w:p w:rsidR="00B145EE" w:rsidRPr="00F0730D" w:rsidRDefault="00B145EE" w:rsidP="00B145EE">
            <w:pPr>
              <w:spacing w:before="0"/>
              <w:jc w:val="center"/>
              <w:rPr>
                <w:rFonts w:cs="Arial"/>
              </w:rPr>
            </w:pPr>
          </w:p>
        </w:tc>
        <w:tc>
          <w:tcPr>
            <w:tcW w:w="2127" w:type="dxa"/>
          </w:tcPr>
          <w:p w:rsidR="00B145EE" w:rsidRPr="00F0730D" w:rsidRDefault="00B145EE" w:rsidP="00B145EE">
            <w:pPr>
              <w:spacing w:before="0"/>
              <w:jc w:val="center"/>
              <w:rPr>
                <w:rFonts w:cs="Arial"/>
                <w:lang w:val="ru-RU"/>
              </w:rPr>
            </w:pPr>
          </w:p>
        </w:tc>
        <w:tc>
          <w:tcPr>
            <w:tcW w:w="4022" w:type="dxa"/>
            <w:tcBorders>
              <w:bottom w:val="single" w:sz="4" w:space="0" w:color="auto"/>
            </w:tcBorders>
          </w:tcPr>
          <w:p w:rsidR="00B145EE" w:rsidRPr="00F0730D" w:rsidRDefault="00B145EE" w:rsidP="00B145EE">
            <w:pPr>
              <w:spacing w:before="0"/>
              <w:jc w:val="center"/>
              <w:rPr>
                <w:rFonts w:cs="Arial"/>
                <w:lang w:val="ru-RU"/>
              </w:rPr>
            </w:pPr>
          </w:p>
        </w:tc>
      </w:tr>
      <w:tr w:rsidR="00B145EE" w:rsidRPr="00F0730D" w:rsidTr="00F04AB1">
        <w:trPr>
          <w:trHeight w:val="389"/>
          <w:jc w:val="center"/>
        </w:trPr>
        <w:tc>
          <w:tcPr>
            <w:tcW w:w="3882" w:type="dxa"/>
            <w:tcBorders>
              <w:top w:val="single" w:sz="4" w:space="0" w:color="auto"/>
            </w:tcBorders>
          </w:tcPr>
          <w:p w:rsidR="00B145EE" w:rsidRPr="00F0730D" w:rsidRDefault="00B145EE" w:rsidP="00B145EE">
            <w:pPr>
              <w:spacing w:before="0"/>
              <w:jc w:val="center"/>
              <w:rPr>
                <w:rFonts w:cs="Arial"/>
              </w:rPr>
            </w:pPr>
          </w:p>
        </w:tc>
        <w:tc>
          <w:tcPr>
            <w:tcW w:w="2127" w:type="dxa"/>
          </w:tcPr>
          <w:p w:rsidR="00B145EE" w:rsidRPr="00F0730D" w:rsidRDefault="00B145EE" w:rsidP="00B145EE">
            <w:pPr>
              <w:spacing w:before="0"/>
              <w:jc w:val="center"/>
              <w:rPr>
                <w:rFonts w:cs="Arial"/>
                <w:lang w:val="ru-RU"/>
              </w:rPr>
            </w:pPr>
          </w:p>
        </w:tc>
        <w:tc>
          <w:tcPr>
            <w:tcW w:w="4022" w:type="dxa"/>
            <w:tcBorders>
              <w:top w:val="single" w:sz="4" w:space="0" w:color="auto"/>
            </w:tcBorders>
          </w:tcPr>
          <w:p w:rsidR="00B145EE" w:rsidRPr="00F0730D" w:rsidRDefault="00B145EE" w:rsidP="00B145EE">
            <w:pPr>
              <w:spacing w:before="0"/>
              <w:jc w:val="center"/>
              <w:rPr>
                <w:rFonts w:cs="Arial"/>
                <w:lang w:val="ru-RU"/>
              </w:rPr>
            </w:pPr>
          </w:p>
        </w:tc>
      </w:tr>
    </w:tbl>
    <w:p w:rsidR="00B145EE" w:rsidRPr="00F0730D" w:rsidRDefault="00B145EE" w:rsidP="00B145EE">
      <w:pPr>
        <w:tabs>
          <w:tab w:val="left" w:pos="4999"/>
        </w:tabs>
        <w:spacing w:before="0"/>
        <w:rPr>
          <w:rFonts w:eastAsia="TimesNewRomanPS-BoldMT" w:cs="Arial"/>
          <w:b/>
          <w:bCs/>
          <w:i/>
          <w:iCs/>
        </w:rPr>
      </w:pPr>
    </w:p>
    <w:p w:rsidR="00B145EE" w:rsidRPr="00F0730D" w:rsidRDefault="00B145EE" w:rsidP="00B145EE">
      <w:pPr>
        <w:rPr>
          <w:rFonts w:cs="Arial"/>
          <w:b/>
          <w:i/>
        </w:rPr>
      </w:pPr>
      <w:r w:rsidRPr="00F0730D">
        <w:rPr>
          <w:rFonts w:cs="Arial"/>
          <w:b/>
          <w:i/>
        </w:rPr>
        <w:t>НАПОМЕНА:</w:t>
      </w:r>
    </w:p>
    <w:p w:rsidR="00B145EE" w:rsidRPr="00F0730D" w:rsidRDefault="00B145EE" w:rsidP="00B145EE">
      <w:pPr>
        <w:rPr>
          <w:rFonts w:cs="Arial"/>
          <w:i/>
        </w:rPr>
      </w:pPr>
      <w:r w:rsidRPr="00F0730D">
        <w:rPr>
          <w:rFonts w:cs="Arial"/>
          <w:i/>
        </w:rPr>
        <w:t>Приликом подношења понуде овај образац копирати у потребном броју примерака.</w:t>
      </w:r>
    </w:p>
    <w:p w:rsidR="007B2B97" w:rsidRPr="00F0730D" w:rsidRDefault="00B145EE" w:rsidP="00D332A4">
      <w:pPr>
        <w:spacing w:before="0"/>
        <w:rPr>
          <w:rFonts w:cs="Arial"/>
          <w:i/>
        </w:rPr>
      </w:pPr>
      <w:r w:rsidRPr="00F0730D">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00B87199" w:rsidRPr="00F0730D">
        <w:rPr>
          <w:rFonts w:cs="Arial"/>
          <w:i/>
        </w:rPr>
        <w:t>(„Сл. гласник РС” бр. 124/2012, 14/15, 68/15)</w:t>
      </w:r>
      <w:r w:rsidR="00D46D17" w:rsidRPr="00F0730D">
        <w:rPr>
          <w:rFonts w:cs="Arial"/>
          <w:i/>
          <w:lang w:val="sr-Cyrl-RS"/>
        </w:rPr>
        <w:t xml:space="preserve">, </w:t>
      </w:r>
      <w:r w:rsidR="00B87199" w:rsidRPr="00F0730D">
        <w:rPr>
          <w:rFonts w:cs="Arial"/>
          <w:i/>
          <w:lang w:val="sr-Cyrl-RS"/>
        </w:rPr>
        <w:t>(</w:t>
      </w:r>
      <w:r w:rsidR="00D46D17" w:rsidRPr="00F0730D">
        <w:rPr>
          <w:rFonts w:cs="Arial"/>
          <w:i/>
          <w:lang w:val="sr-Cyrl-RS"/>
        </w:rPr>
        <w:t>у даљем тексту: Закона</w:t>
      </w:r>
      <w:r w:rsidR="00B87199" w:rsidRPr="00F0730D">
        <w:rPr>
          <w:rFonts w:cs="Arial"/>
          <w:i/>
          <w:lang w:val="sr-Cyrl-RS"/>
        </w:rPr>
        <w:t>)</w:t>
      </w:r>
      <w:r w:rsidRPr="00F0730D">
        <w:rPr>
          <w:rFonts w:cs="Arial"/>
          <w:i/>
        </w:rPr>
        <w:t>. Давање неистинитих података у понуди је основ за негативну референцу у смислу члана 82. став 1. тачка 3) Закона</w:t>
      </w:r>
    </w:p>
    <w:p w:rsidR="00D332A4" w:rsidRPr="00F0730D" w:rsidRDefault="00D332A4" w:rsidP="00C2234E">
      <w:pPr>
        <w:rPr>
          <w:rFonts w:cs="Arial"/>
        </w:rPr>
      </w:pPr>
    </w:p>
    <w:p w:rsidR="00D332A4" w:rsidRPr="00F0730D" w:rsidRDefault="00D332A4" w:rsidP="00C2234E">
      <w:pPr>
        <w:rPr>
          <w:rFonts w:cs="Arial"/>
        </w:rPr>
      </w:pPr>
    </w:p>
    <w:p w:rsidR="00D332A4" w:rsidRDefault="00D332A4" w:rsidP="00C2234E">
      <w:pPr>
        <w:rPr>
          <w:rFonts w:cs="Arial"/>
        </w:rPr>
      </w:pPr>
    </w:p>
    <w:p w:rsidR="00BF60B9" w:rsidRDefault="00BF60B9" w:rsidP="00C2234E">
      <w:pPr>
        <w:rPr>
          <w:rFonts w:cs="Arial"/>
        </w:rPr>
      </w:pPr>
    </w:p>
    <w:p w:rsidR="00BF60B9" w:rsidRPr="00F0730D" w:rsidRDefault="00BF60B9" w:rsidP="00C2234E">
      <w:pPr>
        <w:rPr>
          <w:rFonts w:cs="Arial"/>
        </w:rPr>
      </w:pPr>
    </w:p>
    <w:p w:rsidR="00D332A4" w:rsidRPr="00F0730D" w:rsidRDefault="00D332A4" w:rsidP="00D332A4">
      <w:pPr>
        <w:suppressAutoHyphens/>
        <w:spacing w:before="0"/>
        <w:ind w:left="1440"/>
        <w:jc w:val="right"/>
        <w:outlineLvl w:val="1"/>
        <w:rPr>
          <w:rFonts w:cs="Arial"/>
          <w:b/>
          <w:lang w:val="sr-Cyrl-CS" w:eastAsia="ar-SA"/>
        </w:rPr>
      </w:pPr>
      <w:r w:rsidRPr="00F0730D">
        <w:rPr>
          <w:rFonts w:cs="Arial"/>
          <w:b/>
          <w:lang w:val="sr-Cyrl-CS" w:eastAsia="ar-SA"/>
        </w:rPr>
        <w:t>ОБРАЗАЦ 11.</w:t>
      </w:r>
    </w:p>
    <w:p w:rsidR="00D332A4" w:rsidRPr="00F0730D" w:rsidRDefault="00D332A4" w:rsidP="00D332A4">
      <w:pPr>
        <w:spacing w:before="0"/>
        <w:jc w:val="right"/>
        <w:rPr>
          <w:rFonts w:cs="Arial"/>
          <w:b/>
          <w:i/>
          <w:lang w:val="sr-Cyrl-CS" w:eastAsia="ar-SA"/>
        </w:rPr>
      </w:pPr>
    </w:p>
    <w:p w:rsidR="00D332A4" w:rsidRPr="00F0730D" w:rsidRDefault="00D332A4" w:rsidP="00D332A4">
      <w:pPr>
        <w:spacing w:before="0"/>
        <w:jc w:val="right"/>
        <w:rPr>
          <w:rFonts w:cs="Arial"/>
          <w:b/>
          <w:lang w:val="sr-Cyrl-CS" w:eastAsia="ar-SA"/>
        </w:rPr>
      </w:pPr>
    </w:p>
    <w:p w:rsidR="00D332A4" w:rsidRPr="00F0730D" w:rsidRDefault="00D332A4" w:rsidP="00D332A4">
      <w:pPr>
        <w:suppressAutoHyphens/>
        <w:spacing w:before="0"/>
        <w:jc w:val="center"/>
        <w:rPr>
          <w:rFonts w:cs="Arial"/>
          <w:b/>
          <w:lang w:val="sr-Cyrl-CS" w:eastAsia="ar-SA"/>
        </w:rPr>
      </w:pPr>
      <w:r w:rsidRPr="00F0730D">
        <w:rPr>
          <w:rFonts w:cs="Arial"/>
          <w:b/>
          <w:lang w:val="sr-Cyrl-CS" w:eastAsia="ar-SA"/>
        </w:rPr>
        <w:t>ИЗЈАВА ПОНУЂАЧА</w:t>
      </w:r>
      <w:r w:rsidRPr="00F0730D">
        <w:rPr>
          <w:rFonts w:cs="Arial"/>
          <w:lang w:val="sr-Cyrl-CS" w:eastAsia="ar-SA"/>
        </w:rPr>
        <w:t xml:space="preserve"> </w:t>
      </w:r>
      <w:r w:rsidRPr="00F0730D">
        <w:rPr>
          <w:rFonts w:cs="Arial"/>
          <w:b/>
          <w:lang w:val="sr-Cyrl-CS" w:eastAsia="ar-SA"/>
        </w:rPr>
        <w:t>О БРОЈУ ЗАПОСЛЕНИХ</w:t>
      </w:r>
      <w:r w:rsidRPr="00F0730D">
        <w:rPr>
          <w:rFonts w:cs="Arial"/>
          <w:b/>
          <w:caps/>
          <w:lang w:val="sr-Cyrl-CS" w:eastAsia="ar-SA"/>
        </w:rPr>
        <w:t>/ангажованих лица</w:t>
      </w:r>
      <w:r w:rsidRPr="00F0730D">
        <w:rPr>
          <w:rFonts w:cs="Arial"/>
          <w:b/>
          <w:lang w:val="sr-Cyrl-CS" w:eastAsia="ar-SA"/>
        </w:rPr>
        <w:t xml:space="preserve"> </w:t>
      </w:r>
    </w:p>
    <w:p w:rsidR="00D332A4" w:rsidRPr="00F0730D" w:rsidRDefault="00D332A4" w:rsidP="00D332A4">
      <w:pPr>
        <w:suppressAutoHyphens/>
        <w:spacing w:before="0"/>
        <w:jc w:val="left"/>
        <w:rPr>
          <w:rFonts w:cs="Arial"/>
          <w:b/>
          <w:lang w:val="sr-Cyrl-CS" w:eastAsia="ar-SA"/>
        </w:rPr>
      </w:pPr>
    </w:p>
    <w:p w:rsidR="00D332A4" w:rsidRPr="00F0730D" w:rsidRDefault="00D332A4" w:rsidP="00D332A4">
      <w:pPr>
        <w:suppressAutoHyphens/>
        <w:spacing w:before="0"/>
        <w:rPr>
          <w:rFonts w:cs="Arial"/>
          <w:noProof/>
          <w:lang w:val="sr-Latn-CS" w:eastAsia="ar-SA"/>
        </w:rPr>
      </w:pPr>
    </w:p>
    <w:p w:rsidR="00D332A4" w:rsidRPr="00F0730D" w:rsidRDefault="00D332A4" w:rsidP="00D332A4">
      <w:pPr>
        <w:suppressAutoHyphens/>
        <w:spacing w:before="0"/>
        <w:rPr>
          <w:rFonts w:cs="Arial"/>
          <w:lang w:val="sr-Cyrl-CS" w:eastAsia="ar-SA"/>
        </w:rPr>
      </w:pPr>
      <w:r w:rsidRPr="00F0730D">
        <w:rPr>
          <w:rFonts w:cs="Arial"/>
          <w:lang w:val="sr-Cyrl-CS" w:eastAsia="ar-SA"/>
        </w:rPr>
        <w:t xml:space="preserve">На основу члана 77. став 4. Закона о јавним набавкама („Службени гланик РС“, бр.124/12, 14/15 и 68/15), </w:t>
      </w:r>
      <w:r w:rsidR="005629B8" w:rsidRPr="00F0730D">
        <w:rPr>
          <w:rFonts w:cs="Arial"/>
          <w:lang w:val="sr-Cyrl-CS" w:eastAsia="ar-SA"/>
        </w:rPr>
        <w:t>од</w:t>
      </w:r>
      <w:r w:rsidR="005629B8" w:rsidRPr="00F0730D" w:rsidDel="005629B8">
        <w:rPr>
          <w:rFonts w:cs="Arial"/>
          <w:lang w:val="sr-Cyrl-CS" w:eastAsia="ar-SA"/>
        </w:rPr>
        <w:t xml:space="preserve"> </w:t>
      </w:r>
      <w:r w:rsidRPr="00F0730D">
        <w:rPr>
          <w:rFonts w:cs="Arial"/>
          <w:lang w:val="sr-Cyrl-CS" w:eastAsia="ar-SA"/>
        </w:rPr>
        <w:t>чл. 197 до 202 Закона о раду</w:t>
      </w:r>
      <w:r w:rsidR="005629B8" w:rsidRPr="00F0730D">
        <w:rPr>
          <w:rFonts w:cs="Arial"/>
          <w:lang w:val="sr-Latn-RS" w:eastAsia="ar-SA"/>
        </w:rPr>
        <w:t xml:space="preserve"> </w:t>
      </w:r>
      <w:r w:rsidR="005629B8" w:rsidRPr="00F0730D">
        <w:rPr>
          <w:rFonts w:cs="Arial"/>
          <w:lang w:val="sr-Cyrl-RS" w:eastAsia="ar-SA"/>
        </w:rPr>
        <w:t>„Службени гласник РС“, бр. 24/2005, 61/2005, 54/2009, 32/2013 и 75/2014</w:t>
      </w:r>
      <w:r w:rsidRPr="00F0730D">
        <w:rPr>
          <w:rFonts w:cs="Arial"/>
          <w:lang w:val="sr-Cyrl-CS" w:eastAsia="ar-SA"/>
        </w:rPr>
        <w:t xml:space="preserve">, </w:t>
      </w:r>
      <w:r w:rsidRPr="00F0730D">
        <w:rPr>
          <w:rFonts w:cs="Arial"/>
          <w:noProof/>
          <w:lang w:val="sr-Cyrl-CS" w:eastAsia="ar-SA"/>
        </w:rPr>
        <w:t xml:space="preserve">Понуђач </w:t>
      </w:r>
      <w:r w:rsidRPr="00F0730D">
        <w:rPr>
          <w:rFonts w:cs="Arial"/>
          <w:noProof/>
          <w:lang w:val="sr-Latn-CS" w:eastAsia="ar-SA"/>
        </w:rPr>
        <w:t xml:space="preserve">даје </w:t>
      </w:r>
      <w:r w:rsidRPr="00F0730D">
        <w:rPr>
          <w:rFonts w:cs="Arial"/>
          <w:lang w:val="sr-Cyrl-CS" w:eastAsia="ar-SA"/>
        </w:rPr>
        <w:t xml:space="preserve">следећу </w:t>
      </w:r>
    </w:p>
    <w:p w:rsidR="00D332A4" w:rsidRPr="00F0730D" w:rsidRDefault="00D332A4" w:rsidP="00D332A4">
      <w:pPr>
        <w:suppressAutoHyphens/>
        <w:spacing w:before="0"/>
        <w:rPr>
          <w:rFonts w:cs="Arial"/>
          <w:lang w:val="sr-Cyrl-CS" w:eastAsia="ar-SA"/>
        </w:rPr>
      </w:pPr>
    </w:p>
    <w:p w:rsidR="00D332A4" w:rsidRPr="00F0730D" w:rsidRDefault="00D332A4" w:rsidP="00D332A4">
      <w:pPr>
        <w:suppressAutoHyphens/>
        <w:spacing w:before="0"/>
        <w:rPr>
          <w:rFonts w:cs="Arial"/>
          <w:lang w:val="sr-Cyrl-CS" w:eastAsia="ar-SA"/>
        </w:rPr>
      </w:pPr>
    </w:p>
    <w:p w:rsidR="00D332A4" w:rsidRPr="00F0730D" w:rsidRDefault="00D332A4" w:rsidP="00D332A4">
      <w:pPr>
        <w:suppressAutoHyphens/>
        <w:spacing w:before="0"/>
        <w:jc w:val="center"/>
        <w:rPr>
          <w:rFonts w:cs="Arial"/>
          <w:lang w:val="sr-Cyrl-CS" w:eastAsia="ar-SA"/>
        </w:rPr>
      </w:pPr>
      <w:r w:rsidRPr="00F0730D">
        <w:rPr>
          <w:rFonts w:cs="Arial"/>
          <w:lang w:val="sr-Cyrl-CS" w:eastAsia="ar-SA"/>
        </w:rPr>
        <w:t>ИЗЈАВУ О КАДРОВСКОМ КАПАЦИТЕТУ</w:t>
      </w:r>
    </w:p>
    <w:p w:rsidR="00D332A4" w:rsidRPr="00F0730D" w:rsidRDefault="00D332A4" w:rsidP="00D332A4">
      <w:pPr>
        <w:suppressAutoHyphens/>
        <w:spacing w:before="0"/>
        <w:rPr>
          <w:rFonts w:cs="Arial"/>
          <w:lang w:val="sr-Cyrl-CS" w:eastAsia="ar-SA"/>
        </w:rPr>
      </w:pPr>
    </w:p>
    <w:p w:rsidR="00D332A4" w:rsidRPr="00F0730D" w:rsidRDefault="00D332A4" w:rsidP="00D332A4">
      <w:pPr>
        <w:suppressAutoHyphens/>
        <w:spacing w:before="0"/>
        <w:rPr>
          <w:rFonts w:cs="Arial"/>
          <w:noProof/>
          <w:lang w:val="sr-Cyrl-CS" w:eastAsia="ar-SA"/>
        </w:rPr>
      </w:pPr>
      <w:r w:rsidRPr="00F0730D">
        <w:rPr>
          <w:rFonts w:cs="Arial"/>
          <w:noProof/>
          <w:lang w:val="sr-Cyrl-CS" w:eastAsia="ar-SA"/>
        </w:rPr>
        <w:t>Под пуном материјалном и кривичном одговорношћу изјављујем да располажемо кадровским капацитетом:</w:t>
      </w:r>
    </w:p>
    <w:p w:rsidR="00D332A4" w:rsidRPr="00F0730D" w:rsidRDefault="00D332A4" w:rsidP="002C1C3A">
      <w:pPr>
        <w:numPr>
          <w:ilvl w:val="0"/>
          <w:numId w:val="30"/>
        </w:numPr>
        <w:suppressAutoHyphens/>
        <w:spacing w:before="0" w:after="200" w:line="276" w:lineRule="auto"/>
        <w:contextualSpacing/>
        <w:jc w:val="left"/>
        <w:rPr>
          <w:rFonts w:eastAsia="Calibri" w:cs="Arial"/>
          <w:lang w:val="sr-Latn-CS"/>
        </w:rPr>
      </w:pPr>
      <w:r w:rsidRPr="00F0730D">
        <w:rPr>
          <w:rFonts w:eastAsia="Calibri" w:cs="Arial"/>
          <w:lang w:val="sr-Latn-CS"/>
        </w:rPr>
        <w:t>_______ запослених лица по основу радног односа,</w:t>
      </w:r>
    </w:p>
    <w:p w:rsidR="00D332A4" w:rsidRPr="00F0730D" w:rsidRDefault="00D332A4" w:rsidP="002C1C3A">
      <w:pPr>
        <w:numPr>
          <w:ilvl w:val="0"/>
          <w:numId w:val="30"/>
        </w:numPr>
        <w:suppressAutoHyphens/>
        <w:spacing w:before="0" w:after="200" w:line="276" w:lineRule="auto"/>
        <w:contextualSpacing/>
        <w:jc w:val="left"/>
        <w:rPr>
          <w:rFonts w:eastAsia="Calibri" w:cs="Arial"/>
          <w:lang w:val="sr-Latn-CS"/>
        </w:rPr>
      </w:pPr>
      <w:r w:rsidRPr="00F0730D">
        <w:rPr>
          <w:rFonts w:eastAsia="Calibri" w:cs="Arial"/>
          <w:lang w:val="sr-Latn-CS"/>
        </w:rPr>
        <w:t>_______ ангажованих лица ван радног односа,</w:t>
      </w:r>
    </w:p>
    <w:p w:rsidR="00D332A4" w:rsidRPr="00F0730D" w:rsidRDefault="00D332A4" w:rsidP="00D332A4">
      <w:pPr>
        <w:suppressAutoHyphens/>
        <w:spacing w:before="0"/>
        <w:rPr>
          <w:rFonts w:cs="Arial"/>
          <w:lang w:val="sr-Cyrl-CS" w:eastAsia="ar-SA"/>
        </w:rPr>
      </w:pPr>
      <w:r w:rsidRPr="00F0730D">
        <w:rPr>
          <w:rFonts w:cs="Arial"/>
          <w:noProof/>
          <w:lang w:val="sr-Cyrl-CS" w:eastAsia="ar-SA"/>
        </w:rPr>
        <w:t xml:space="preserve">за </w:t>
      </w:r>
      <w:r w:rsidRPr="00F0730D">
        <w:rPr>
          <w:rFonts w:cs="Arial"/>
          <w:lang w:val="sr-Cyrl-CS" w:eastAsia="ar-SA"/>
        </w:rPr>
        <w:t xml:space="preserve">набавку добара </w:t>
      </w:r>
      <w:r w:rsidR="00925512" w:rsidRPr="00F0730D">
        <w:rPr>
          <w:rFonts w:cs="Arial"/>
          <w:lang w:val="sr-Cyrl-CS" w:eastAsia="ar-SA"/>
        </w:rPr>
        <w:t>„</w:t>
      </w:r>
      <w:r w:rsidR="00CC5C4E" w:rsidRPr="00CC5C4E">
        <w:rPr>
          <w:rFonts w:cs="Arial"/>
          <w:lang w:val="sr-Cyrl-RS" w:eastAsia="ar-SA"/>
        </w:rPr>
        <w:t>добара: Лична заштитна опрема – обућа</w:t>
      </w:r>
      <w:r w:rsidR="00925512" w:rsidRPr="00F0730D">
        <w:rPr>
          <w:rFonts w:cs="Arial"/>
          <w:lang w:val="sr-Cyrl-RS" w:eastAsia="ar-SA"/>
        </w:rPr>
        <w:t>“</w:t>
      </w:r>
      <w:r w:rsidRPr="00F0730D">
        <w:rPr>
          <w:rFonts w:cs="Arial"/>
          <w:lang w:val="sr-Cyrl-CS" w:eastAsia="ar-SA"/>
        </w:rPr>
        <w:t>,</w:t>
      </w:r>
      <w:r w:rsidRPr="00F0730D">
        <w:rPr>
          <w:rFonts w:cs="Arial"/>
          <w:lang w:val="sr-Cyrl-RS"/>
        </w:rPr>
        <w:t xml:space="preserve"> </w:t>
      </w:r>
      <w:r w:rsidR="000321F9" w:rsidRPr="00F0730D">
        <w:rPr>
          <w:rFonts w:cs="Arial"/>
          <w:lang w:val="sr-Cyrl-RS"/>
        </w:rPr>
        <w:t xml:space="preserve">за </w:t>
      </w:r>
      <w:r w:rsidRPr="00F0730D">
        <w:rPr>
          <w:rFonts w:cs="Arial"/>
          <w:lang w:val="sr-Cyrl-CS" w:eastAsia="ar-SA"/>
        </w:rPr>
        <w:t xml:space="preserve">Jaвнa нaбaвкa бр. </w:t>
      </w:r>
      <w:r w:rsidR="001540F4" w:rsidRPr="00F0730D">
        <w:rPr>
          <w:rFonts w:cs="Arial"/>
          <w:lang w:val="sr-Cyrl-RS" w:eastAsia="ar-SA"/>
        </w:rPr>
        <w:t xml:space="preserve">Јана број </w:t>
      </w:r>
      <w:r w:rsidR="00EA67BD">
        <w:rPr>
          <w:rFonts w:cs="Arial"/>
          <w:lang w:val="sr-Cyrl-RS" w:eastAsia="ar-SA"/>
        </w:rPr>
        <w:t>279</w:t>
      </w:r>
      <w:r w:rsidR="00F30857" w:rsidRPr="00F0730D">
        <w:rPr>
          <w:rFonts w:cs="Arial"/>
          <w:lang w:val="sr-Cyrl-RS" w:eastAsia="ar-SA"/>
        </w:rPr>
        <w:t>-2020</w:t>
      </w:r>
      <w:r w:rsidR="00153793" w:rsidRPr="00F0730D">
        <w:rPr>
          <w:rFonts w:cs="Arial"/>
          <w:lang w:val="sr-Cyrl-RS" w:eastAsia="ar-SA"/>
        </w:rPr>
        <w:t xml:space="preserve"> (ЈНО/1000/00</w:t>
      </w:r>
      <w:r w:rsidR="00925512" w:rsidRPr="00F0730D">
        <w:rPr>
          <w:rFonts w:cs="Arial"/>
          <w:lang w:val="sr-Cyrl-RS" w:eastAsia="ar-SA"/>
        </w:rPr>
        <w:t>6</w:t>
      </w:r>
      <w:r w:rsidR="00EA67BD">
        <w:rPr>
          <w:rFonts w:cs="Arial"/>
          <w:lang w:val="sr-Cyrl-RS" w:eastAsia="ar-SA"/>
        </w:rPr>
        <w:t>8</w:t>
      </w:r>
      <w:r w:rsidR="00F30857" w:rsidRPr="00F0730D">
        <w:rPr>
          <w:rFonts w:cs="Arial"/>
          <w:lang w:val="sr-Cyrl-RS" w:eastAsia="ar-SA"/>
        </w:rPr>
        <w:t>/2020</w:t>
      </w:r>
      <w:r w:rsidR="00153793" w:rsidRPr="00F0730D">
        <w:rPr>
          <w:rFonts w:cs="Arial"/>
          <w:lang w:val="sr-Cyrl-RS" w:eastAsia="ar-SA"/>
        </w:rPr>
        <w:t>)</w:t>
      </w:r>
      <w:r w:rsidRPr="00F0730D">
        <w:rPr>
          <w:rFonts w:cs="Arial"/>
          <w:lang w:val="sr-Cyrl-CS" w:eastAsia="ar-SA"/>
        </w:rPr>
        <w:t xml:space="preserve">, за коју је </w:t>
      </w:r>
      <w:r w:rsidRPr="00F0730D">
        <w:rPr>
          <w:rFonts w:cs="Arial"/>
          <w:b/>
          <w:bCs/>
          <w:lang w:val="sr-Cyrl-CS" w:eastAsia="ar-SA"/>
        </w:rPr>
        <w:t xml:space="preserve"> </w:t>
      </w:r>
      <w:r w:rsidRPr="00F0730D">
        <w:rPr>
          <w:rFonts w:cs="Arial"/>
          <w:lang w:val="sr-Cyrl-CS" w:eastAsia="ar-SA"/>
        </w:rPr>
        <w:t>Позив за подношење понуда, објављен на Порталу ја</w:t>
      </w:r>
      <w:r w:rsidR="00F30857" w:rsidRPr="00F0730D">
        <w:rPr>
          <w:rFonts w:cs="Arial"/>
          <w:lang w:val="sr-Cyrl-CS" w:eastAsia="ar-SA"/>
        </w:rPr>
        <w:t>вних набавки дана _________.2020</w:t>
      </w:r>
      <w:r w:rsidRPr="00F0730D">
        <w:rPr>
          <w:rFonts w:cs="Arial"/>
          <w:lang w:val="sr-Cyrl-CS" w:eastAsia="ar-SA"/>
        </w:rPr>
        <w:t xml:space="preserve">. године. </w:t>
      </w:r>
    </w:p>
    <w:p w:rsidR="00D332A4" w:rsidRPr="00F0730D" w:rsidRDefault="00D332A4" w:rsidP="00D332A4">
      <w:pPr>
        <w:suppressAutoHyphens/>
        <w:spacing w:before="0"/>
        <w:rPr>
          <w:rFonts w:cs="Arial"/>
          <w:lang w:val="sr-Cyrl-CS" w:eastAsia="ar-SA"/>
        </w:rPr>
      </w:pPr>
    </w:p>
    <w:p w:rsidR="00D332A4" w:rsidRPr="00F0730D" w:rsidRDefault="00D332A4" w:rsidP="00D332A4">
      <w:pPr>
        <w:suppressAutoHyphens/>
        <w:spacing w:before="0"/>
        <w:rPr>
          <w:rFonts w:cs="Arial"/>
          <w:lang w:val="sr-Cyrl-CS" w:eastAsia="ar-SA"/>
        </w:rPr>
      </w:pPr>
    </w:p>
    <w:p w:rsidR="00D332A4" w:rsidRPr="00F0730D" w:rsidRDefault="00D332A4" w:rsidP="00D332A4">
      <w:pPr>
        <w:tabs>
          <w:tab w:val="center" w:pos="7380"/>
        </w:tabs>
        <w:suppressAutoHyphens/>
        <w:spacing w:before="0"/>
        <w:rPr>
          <w:rFonts w:cs="Arial"/>
          <w:lang w:val="sr-Cyrl-CS" w:eastAsia="ar-SA"/>
        </w:rPr>
      </w:pPr>
    </w:p>
    <w:p w:rsidR="00D332A4" w:rsidRPr="00F0730D" w:rsidRDefault="00D332A4" w:rsidP="00D332A4">
      <w:pPr>
        <w:tabs>
          <w:tab w:val="center" w:pos="7380"/>
        </w:tabs>
        <w:suppressAutoHyphens/>
        <w:spacing w:before="0"/>
        <w:rPr>
          <w:rFonts w:cs="Arial"/>
          <w:lang w:val="sr-Cyrl-CS" w:eastAsia="ar-SA"/>
        </w:rPr>
      </w:pPr>
    </w:p>
    <w:p w:rsidR="00D332A4" w:rsidRPr="00F0730D" w:rsidRDefault="00D332A4" w:rsidP="00D332A4">
      <w:pPr>
        <w:tabs>
          <w:tab w:val="center" w:pos="7380"/>
        </w:tabs>
        <w:suppressAutoHyphens/>
        <w:spacing w:before="0"/>
        <w:rPr>
          <w:rFonts w:cs="Arial"/>
          <w:lang w:val="sr-Cyrl-CS" w:eastAsia="ar-SA"/>
        </w:rPr>
      </w:pPr>
    </w:p>
    <w:p w:rsidR="00D332A4" w:rsidRPr="00F0730D"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F0730D" w:rsidTr="00F04AB1">
        <w:trPr>
          <w:jc w:val="center"/>
        </w:trPr>
        <w:tc>
          <w:tcPr>
            <w:tcW w:w="3652" w:type="dxa"/>
          </w:tcPr>
          <w:p w:rsidR="00D332A4" w:rsidRPr="00F0730D" w:rsidRDefault="00D332A4" w:rsidP="00D332A4">
            <w:pPr>
              <w:suppressAutoHyphens/>
              <w:spacing w:before="0"/>
              <w:jc w:val="center"/>
              <w:rPr>
                <w:rFonts w:cs="Arial"/>
                <w:lang w:val="sr-Cyrl-CS" w:eastAsia="ar-SA"/>
              </w:rPr>
            </w:pPr>
            <w:r w:rsidRPr="00F0730D">
              <w:rPr>
                <w:rFonts w:cs="Arial"/>
                <w:lang w:val="sr-Cyrl-CS" w:eastAsia="ar-SA"/>
              </w:rPr>
              <w:t>Датум:</w:t>
            </w:r>
          </w:p>
        </w:tc>
        <w:tc>
          <w:tcPr>
            <w:tcW w:w="1985" w:type="dxa"/>
          </w:tcPr>
          <w:p w:rsidR="00D332A4" w:rsidRPr="00F0730D" w:rsidRDefault="00D332A4" w:rsidP="00D332A4">
            <w:pPr>
              <w:suppressAutoHyphens/>
              <w:spacing w:before="0"/>
              <w:jc w:val="center"/>
              <w:rPr>
                <w:rFonts w:cs="Arial"/>
                <w:lang w:val="sr-Cyrl-CS" w:eastAsia="ar-SA"/>
              </w:rPr>
            </w:pPr>
            <w:r w:rsidRPr="00F0730D">
              <w:rPr>
                <w:rFonts w:cs="Arial"/>
                <w:lang w:val="sr-Cyrl-CS" w:eastAsia="ar-SA"/>
              </w:rPr>
              <w:t>М.П.</w:t>
            </w:r>
          </w:p>
        </w:tc>
        <w:tc>
          <w:tcPr>
            <w:tcW w:w="3782" w:type="dxa"/>
          </w:tcPr>
          <w:p w:rsidR="00D332A4" w:rsidRPr="00F0730D" w:rsidRDefault="00D332A4" w:rsidP="00D332A4">
            <w:pPr>
              <w:suppressAutoHyphens/>
              <w:spacing w:before="0"/>
              <w:jc w:val="center"/>
              <w:rPr>
                <w:rFonts w:cs="Arial"/>
                <w:lang w:val="sr-Cyrl-CS" w:eastAsia="ar-SA"/>
              </w:rPr>
            </w:pPr>
            <w:r w:rsidRPr="00F0730D">
              <w:rPr>
                <w:rFonts w:cs="Arial"/>
                <w:lang w:val="sr-Cyrl-CS" w:eastAsia="ar-SA"/>
              </w:rPr>
              <w:t>Понуђач:</w:t>
            </w:r>
          </w:p>
        </w:tc>
      </w:tr>
      <w:tr w:rsidR="00D332A4" w:rsidRPr="00F0730D" w:rsidTr="00F04AB1">
        <w:trPr>
          <w:jc w:val="center"/>
        </w:trPr>
        <w:tc>
          <w:tcPr>
            <w:tcW w:w="3652" w:type="dxa"/>
            <w:vAlign w:val="center"/>
          </w:tcPr>
          <w:p w:rsidR="00D332A4" w:rsidRPr="00F0730D" w:rsidRDefault="00D332A4" w:rsidP="00D332A4">
            <w:pPr>
              <w:suppressAutoHyphens/>
              <w:spacing w:before="0"/>
              <w:rPr>
                <w:rFonts w:cs="Arial"/>
                <w:lang w:val="sr-Cyrl-CS" w:eastAsia="ar-SA"/>
              </w:rPr>
            </w:pPr>
          </w:p>
        </w:tc>
        <w:tc>
          <w:tcPr>
            <w:tcW w:w="1985" w:type="dxa"/>
            <w:vAlign w:val="center"/>
          </w:tcPr>
          <w:p w:rsidR="00D332A4" w:rsidRPr="00F0730D" w:rsidRDefault="00D332A4" w:rsidP="00D332A4">
            <w:pPr>
              <w:suppressAutoHyphens/>
              <w:spacing w:before="0"/>
              <w:rPr>
                <w:rFonts w:cs="Arial"/>
                <w:lang w:val="sr-Cyrl-CS" w:eastAsia="ar-SA"/>
              </w:rPr>
            </w:pPr>
          </w:p>
        </w:tc>
        <w:tc>
          <w:tcPr>
            <w:tcW w:w="3782" w:type="dxa"/>
            <w:vAlign w:val="center"/>
          </w:tcPr>
          <w:p w:rsidR="00D332A4" w:rsidRPr="00F0730D" w:rsidRDefault="00D332A4" w:rsidP="00D332A4">
            <w:pPr>
              <w:suppressAutoHyphens/>
              <w:spacing w:before="0"/>
              <w:rPr>
                <w:rFonts w:cs="Arial"/>
                <w:lang w:val="sr-Cyrl-CS" w:eastAsia="ar-SA"/>
              </w:rPr>
            </w:pPr>
          </w:p>
        </w:tc>
      </w:tr>
      <w:tr w:rsidR="00D332A4" w:rsidRPr="00F0730D" w:rsidTr="00F04AB1">
        <w:trPr>
          <w:jc w:val="center"/>
        </w:trPr>
        <w:tc>
          <w:tcPr>
            <w:tcW w:w="3652" w:type="dxa"/>
            <w:tcBorders>
              <w:bottom w:val="single" w:sz="4" w:space="0" w:color="auto"/>
            </w:tcBorders>
            <w:vAlign w:val="center"/>
          </w:tcPr>
          <w:p w:rsidR="00D332A4" w:rsidRPr="00F0730D" w:rsidRDefault="00D332A4" w:rsidP="00D332A4">
            <w:pPr>
              <w:suppressAutoHyphens/>
              <w:spacing w:before="0"/>
              <w:rPr>
                <w:rFonts w:cs="Arial"/>
                <w:lang w:val="sr-Cyrl-CS" w:eastAsia="ar-SA"/>
              </w:rPr>
            </w:pPr>
          </w:p>
        </w:tc>
        <w:tc>
          <w:tcPr>
            <w:tcW w:w="1985" w:type="dxa"/>
            <w:vAlign w:val="center"/>
          </w:tcPr>
          <w:p w:rsidR="00D332A4" w:rsidRPr="00F0730D" w:rsidRDefault="00D332A4" w:rsidP="00D332A4">
            <w:pPr>
              <w:suppressAutoHyphens/>
              <w:spacing w:before="0"/>
              <w:rPr>
                <w:rFonts w:cs="Arial"/>
                <w:lang w:val="sr-Cyrl-CS" w:eastAsia="ar-SA"/>
              </w:rPr>
            </w:pPr>
          </w:p>
        </w:tc>
        <w:tc>
          <w:tcPr>
            <w:tcW w:w="3782" w:type="dxa"/>
            <w:tcBorders>
              <w:bottom w:val="single" w:sz="4" w:space="0" w:color="auto"/>
            </w:tcBorders>
            <w:vAlign w:val="center"/>
          </w:tcPr>
          <w:p w:rsidR="00D332A4" w:rsidRPr="00F0730D" w:rsidRDefault="00D332A4" w:rsidP="00D332A4">
            <w:pPr>
              <w:suppressAutoHyphens/>
              <w:spacing w:before="0"/>
              <w:rPr>
                <w:rFonts w:cs="Arial"/>
                <w:lang w:val="sr-Cyrl-CS" w:eastAsia="ar-SA"/>
              </w:rPr>
            </w:pPr>
          </w:p>
        </w:tc>
      </w:tr>
    </w:tbl>
    <w:p w:rsidR="00D332A4" w:rsidRPr="00F0730D" w:rsidRDefault="00D332A4" w:rsidP="00D332A4">
      <w:pPr>
        <w:tabs>
          <w:tab w:val="center" w:pos="7380"/>
        </w:tabs>
        <w:suppressAutoHyphens/>
        <w:spacing w:before="0"/>
        <w:rPr>
          <w:rFonts w:cs="Arial"/>
          <w:lang w:val="sr-Cyrl-CS" w:eastAsia="ar-SA"/>
        </w:rPr>
      </w:pPr>
    </w:p>
    <w:p w:rsidR="00D332A4" w:rsidRPr="00F0730D" w:rsidRDefault="00D332A4" w:rsidP="00D332A4">
      <w:pPr>
        <w:spacing w:before="0"/>
        <w:jc w:val="right"/>
        <w:rPr>
          <w:rFonts w:cs="Arial"/>
          <w:b/>
          <w:lang w:val="sr-Cyrl-CS" w:eastAsia="ar-SA"/>
        </w:rPr>
      </w:pPr>
    </w:p>
    <w:p w:rsidR="00D332A4" w:rsidRPr="00F0730D" w:rsidRDefault="00D332A4" w:rsidP="00D332A4">
      <w:pPr>
        <w:tabs>
          <w:tab w:val="center" w:pos="7380"/>
        </w:tabs>
        <w:suppressAutoHyphens/>
        <w:spacing w:before="0"/>
        <w:rPr>
          <w:rFonts w:cs="Arial"/>
          <w:lang w:val="sr-Cyrl-CS" w:eastAsia="ar-SA"/>
        </w:rPr>
      </w:pPr>
    </w:p>
    <w:p w:rsidR="00D332A4" w:rsidRPr="00F0730D" w:rsidRDefault="00D332A4" w:rsidP="00D332A4">
      <w:pPr>
        <w:tabs>
          <w:tab w:val="center" w:pos="7380"/>
        </w:tabs>
        <w:suppressAutoHyphens/>
        <w:spacing w:before="0"/>
        <w:rPr>
          <w:rFonts w:cs="Arial"/>
          <w:lang w:val="sr-Cyrl-CS" w:eastAsia="ar-SA"/>
        </w:rPr>
      </w:pPr>
    </w:p>
    <w:p w:rsidR="00D332A4" w:rsidRPr="00F0730D" w:rsidRDefault="00D332A4" w:rsidP="00D332A4">
      <w:pPr>
        <w:suppressAutoHyphens/>
        <w:spacing w:before="0"/>
        <w:jc w:val="left"/>
        <w:rPr>
          <w:rFonts w:cs="Arial"/>
          <w:b/>
          <w:i/>
          <w:lang w:val="sr-Cyrl-CS" w:eastAsia="ar-SA"/>
        </w:rPr>
      </w:pPr>
      <w:r w:rsidRPr="00F0730D">
        <w:rPr>
          <w:rFonts w:cs="Arial"/>
          <w:b/>
          <w:i/>
          <w:lang w:val="sr-Cyrl-CS" w:eastAsia="ar-SA"/>
        </w:rPr>
        <w:t>Напомена:</w:t>
      </w:r>
    </w:p>
    <w:p w:rsidR="00D332A4" w:rsidRPr="00F0730D" w:rsidRDefault="00D332A4" w:rsidP="002C1C3A">
      <w:pPr>
        <w:numPr>
          <w:ilvl w:val="0"/>
          <w:numId w:val="31"/>
        </w:numPr>
        <w:tabs>
          <w:tab w:val="left" w:pos="1134"/>
        </w:tabs>
        <w:suppressAutoHyphens/>
        <w:spacing w:before="0"/>
        <w:jc w:val="left"/>
        <w:rPr>
          <w:rFonts w:eastAsia="TimesNewRomanPS-BoldMT" w:cs="Arial"/>
          <w:i/>
          <w:lang w:val="sr-Cyrl-CS"/>
        </w:rPr>
      </w:pPr>
      <w:r w:rsidRPr="00F0730D">
        <w:rPr>
          <w:rFonts w:eastAsia="TimesNewRomanPS-BoldMT" w:cs="Arial"/>
          <w:i/>
          <w:lang w:val="ru-RU"/>
        </w:rPr>
        <w:t xml:space="preserve">Уколико </w:t>
      </w:r>
      <w:r w:rsidRPr="00F0730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D332A4" w:rsidRPr="00F0730D" w:rsidRDefault="00D332A4" w:rsidP="002C1C3A">
      <w:pPr>
        <w:numPr>
          <w:ilvl w:val="0"/>
          <w:numId w:val="31"/>
        </w:numPr>
        <w:tabs>
          <w:tab w:val="left" w:pos="1134"/>
        </w:tabs>
        <w:suppressAutoHyphens/>
        <w:spacing w:before="0"/>
        <w:jc w:val="left"/>
        <w:rPr>
          <w:rFonts w:cs="Arial"/>
          <w:lang w:val="sr-Cyrl-CS"/>
        </w:rPr>
      </w:pPr>
      <w:r w:rsidRPr="00F0730D">
        <w:rPr>
          <w:rFonts w:cs="Arial"/>
          <w:i/>
          <w:lang w:val="sr-Cyrl-CS"/>
        </w:rPr>
        <w:t xml:space="preserve">Изјава </w:t>
      </w:r>
      <w:r w:rsidRPr="00F0730D">
        <w:rPr>
          <w:rFonts w:cs="Arial"/>
          <w:i/>
          <w:lang w:val="ru-RU"/>
        </w:rPr>
        <w:t>мора бити попуњена, потписана од стране овлашћеног лица</w:t>
      </w:r>
      <w:r w:rsidRPr="00F0730D">
        <w:rPr>
          <w:rFonts w:cs="Arial"/>
          <w:i/>
          <w:lang w:val="sr-Cyrl-CS"/>
        </w:rPr>
        <w:t xml:space="preserve"> за заступање</w:t>
      </w:r>
      <w:r w:rsidRPr="00F0730D">
        <w:rPr>
          <w:rFonts w:cs="Arial"/>
          <w:i/>
          <w:lang w:val="ru-RU"/>
        </w:rPr>
        <w:t xml:space="preserve"> понуђача из групе понуђача и оверена печатом;</w:t>
      </w:r>
    </w:p>
    <w:p w:rsidR="00D332A4" w:rsidRPr="00F0730D" w:rsidRDefault="00D332A4" w:rsidP="002C1C3A">
      <w:pPr>
        <w:numPr>
          <w:ilvl w:val="0"/>
          <w:numId w:val="31"/>
        </w:numPr>
        <w:suppressAutoHyphens/>
        <w:spacing w:before="0" w:after="200" w:line="276" w:lineRule="auto"/>
        <w:contextualSpacing/>
        <w:jc w:val="left"/>
        <w:rPr>
          <w:rFonts w:eastAsia="Calibri" w:cs="Arial"/>
          <w:i/>
          <w:lang w:val="sr-Latn-CS"/>
        </w:rPr>
      </w:pPr>
      <w:r w:rsidRPr="00F0730D">
        <w:rPr>
          <w:rFonts w:eastAsia="Calibri" w:cs="Arial"/>
          <w:i/>
          <w:lang w:val="sr-Latn-CS"/>
        </w:rPr>
        <w:t>Приликом подношења понуде овај образац копирати у потребном броју примерака.</w:t>
      </w:r>
    </w:p>
    <w:p w:rsidR="00D332A4" w:rsidRPr="00F0730D" w:rsidRDefault="00D332A4" w:rsidP="00D332A4">
      <w:pPr>
        <w:suppressAutoHyphens/>
        <w:spacing w:before="0"/>
        <w:jc w:val="left"/>
        <w:rPr>
          <w:rFonts w:cs="Arial"/>
          <w:lang w:val="sr-Cyrl-CS" w:eastAsia="ar-SA"/>
        </w:rPr>
      </w:pPr>
    </w:p>
    <w:p w:rsidR="00D332A4" w:rsidRPr="00F0730D" w:rsidRDefault="00D332A4" w:rsidP="00D332A4">
      <w:pPr>
        <w:suppressAutoHyphens/>
        <w:spacing w:before="0"/>
        <w:jc w:val="left"/>
        <w:rPr>
          <w:rFonts w:cs="Arial"/>
          <w:lang w:val="sr-Cyrl-CS" w:eastAsia="ar-SA"/>
        </w:rPr>
      </w:pPr>
    </w:p>
    <w:p w:rsidR="00D332A4" w:rsidRPr="00F0730D" w:rsidRDefault="00D332A4" w:rsidP="00D332A4">
      <w:pPr>
        <w:suppressAutoHyphens/>
        <w:spacing w:before="0"/>
        <w:jc w:val="left"/>
        <w:rPr>
          <w:rFonts w:cs="Arial"/>
          <w:lang w:val="sr-Cyrl-CS" w:eastAsia="ar-SA"/>
        </w:rPr>
      </w:pPr>
    </w:p>
    <w:p w:rsidR="00D332A4" w:rsidRPr="00F0730D" w:rsidRDefault="00D332A4" w:rsidP="00D332A4">
      <w:pPr>
        <w:suppressAutoHyphens/>
        <w:spacing w:before="0"/>
        <w:jc w:val="left"/>
        <w:rPr>
          <w:rFonts w:cs="Arial"/>
          <w:lang w:val="sr-Cyrl-CS" w:eastAsia="ar-SA"/>
        </w:rPr>
      </w:pPr>
    </w:p>
    <w:p w:rsidR="00D332A4" w:rsidRPr="00F0730D" w:rsidRDefault="00D332A4" w:rsidP="00D332A4">
      <w:pPr>
        <w:suppressAutoHyphens/>
        <w:spacing w:before="0"/>
        <w:jc w:val="left"/>
        <w:rPr>
          <w:rFonts w:cs="Arial"/>
          <w:lang w:val="sr-Cyrl-CS" w:eastAsia="ar-SA"/>
        </w:rPr>
      </w:pPr>
    </w:p>
    <w:p w:rsidR="00D332A4" w:rsidRPr="00F0730D" w:rsidRDefault="00D332A4" w:rsidP="00D332A4">
      <w:pPr>
        <w:suppressAutoHyphens/>
        <w:spacing w:before="0"/>
        <w:jc w:val="left"/>
        <w:rPr>
          <w:rFonts w:cs="Arial"/>
          <w:lang w:val="sr-Cyrl-CS" w:eastAsia="ar-SA"/>
        </w:rPr>
      </w:pPr>
    </w:p>
    <w:p w:rsidR="00D332A4" w:rsidRPr="00F0730D" w:rsidRDefault="00D332A4" w:rsidP="00D332A4">
      <w:pPr>
        <w:suppressAutoHyphens/>
        <w:spacing w:before="0"/>
        <w:jc w:val="left"/>
        <w:rPr>
          <w:rFonts w:cs="Arial"/>
          <w:lang w:val="sr-Cyrl-CS" w:eastAsia="ar-SA"/>
        </w:rPr>
      </w:pPr>
    </w:p>
    <w:p w:rsidR="007B2B97" w:rsidRPr="00F0730D" w:rsidRDefault="007B2B97" w:rsidP="00B740FF">
      <w:pPr>
        <w:ind w:left="-284"/>
        <w:rPr>
          <w:rFonts w:cs="Arial"/>
        </w:rPr>
      </w:pPr>
    </w:p>
    <w:p w:rsidR="00CF6738" w:rsidRPr="00F0730D" w:rsidRDefault="00CF6738">
      <w:pPr>
        <w:spacing w:before="0"/>
        <w:jc w:val="left"/>
        <w:rPr>
          <w:rFonts w:cs="Arial"/>
        </w:rPr>
      </w:pPr>
      <w:r w:rsidRPr="00F0730D">
        <w:rPr>
          <w:rFonts w:cs="Arial"/>
        </w:rPr>
        <w:br w:type="page"/>
      </w:r>
    </w:p>
    <w:p w:rsidR="00343A18" w:rsidRPr="00F0730D" w:rsidRDefault="00343A18" w:rsidP="002C1C3A">
      <w:pPr>
        <w:pStyle w:val="KDPodnaslov1"/>
        <w:numPr>
          <w:ilvl w:val="0"/>
          <w:numId w:val="22"/>
        </w:numPr>
        <w:spacing w:before="0"/>
        <w:rPr>
          <w:rFonts w:cs="Arial"/>
        </w:rPr>
      </w:pPr>
      <w:bookmarkStart w:id="259" w:name="_Toc442559948"/>
      <w:r w:rsidRPr="00F0730D">
        <w:rPr>
          <w:rFonts w:cs="Arial"/>
        </w:rPr>
        <w:t xml:space="preserve">МОДЕЛ </w:t>
      </w:r>
      <w:bookmarkEnd w:id="259"/>
      <w:r w:rsidR="00DE2F78" w:rsidRPr="00F0730D">
        <w:rPr>
          <w:rFonts w:cs="Arial"/>
          <w:lang w:val="sr-Cyrl-RS"/>
        </w:rPr>
        <w:t>ОКВИРНОГ СПОРАЗУМА</w:t>
      </w:r>
    </w:p>
    <w:p w:rsidR="00343A18" w:rsidRPr="00F0730D" w:rsidRDefault="00343A18" w:rsidP="00E30414">
      <w:pPr>
        <w:pStyle w:val="KDParagraf"/>
        <w:spacing w:before="0"/>
        <w:rPr>
          <w:rFonts w:cs="Arial"/>
        </w:rPr>
      </w:pPr>
    </w:p>
    <w:p w:rsidR="00343A18" w:rsidRPr="00F0730D" w:rsidRDefault="00343A18" w:rsidP="00E30414">
      <w:pPr>
        <w:pStyle w:val="KDParagraf"/>
        <w:spacing w:before="0"/>
        <w:rPr>
          <w:rFonts w:cs="Arial"/>
          <w:i/>
        </w:rPr>
      </w:pPr>
      <w:r w:rsidRPr="00F0730D">
        <w:rPr>
          <w:rFonts w:cs="Arial"/>
          <w:i/>
        </w:rPr>
        <w:t xml:space="preserve">У складу са датим Моделом </w:t>
      </w:r>
      <w:r w:rsidR="00526805" w:rsidRPr="00526805">
        <w:rPr>
          <w:rFonts w:cs="Arial"/>
          <w:i/>
          <w:lang w:val="sr-Cyrl-RS"/>
        </w:rPr>
        <w:t xml:space="preserve">оквирног споразума </w:t>
      </w:r>
      <w:r w:rsidRPr="00526805">
        <w:rPr>
          <w:rFonts w:cs="Arial"/>
          <w:i/>
        </w:rPr>
        <w:t xml:space="preserve"> и</w:t>
      </w:r>
      <w:r w:rsidRPr="00F0730D">
        <w:rPr>
          <w:rFonts w:cs="Arial"/>
          <w:i/>
        </w:rPr>
        <w:t xml:space="preserve"> елементима најповољније понуде биће закључен </w:t>
      </w:r>
      <w:r w:rsidR="00526805">
        <w:rPr>
          <w:rFonts w:cs="Arial"/>
          <w:i/>
          <w:lang w:val="sr-Cyrl-RS"/>
        </w:rPr>
        <w:t>оквирни споразум</w:t>
      </w:r>
      <w:r w:rsidRPr="00F0730D">
        <w:rPr>
          <w:rFonts w:cs="Arial"/>
          <w:i/>
        </w:rPr>
        <w:t xml:space="preserve">. Понуђач дати Модел </w:t>
      </w:r>
      <w:r w:rsidR="00526805">
        <w:rPr>
          <w:rFonts w:cs="Arial"/>
          <w:i/>
          <w:lang w:val="sr-Cyrl-RS"/>
        </w:rPr>
        <w:t xml:space="preserve">оквирног споразума </w:t>
      </w:r>
      <w:r w:rsidRPr="00F0730D">
        <w:rPr>
          <w:rFonts w:cs="Arial"/>
          <w:i/>
        </w:rPr>
        <w:t>потписује, оверава и доставља у понуди.</w:t>
      </w:r>
    </w:p>
    <w:p w:rsidR="00343A18" w:rsidRPr="00F0730D" w:rsidRDefault="00343A18" w:rsidP="00E30414">
      <w:pPr>
        <w:pStyle w:val="KDParagraf"/>
        <w:spacing w:before="0"/>
        <w:rPr>
          <w:rFonts w:cs="Arial"/>
          <w:i/>
        </w:rPr>
      </w:pPr>
    </w:p>
    <w:p w:rsidR="00343A18" w:rsidRPr="00F0730D" w:rsidRDefault="00343A18" w:rsidP="00E30414">
      <w:pPr>
        <w:pStyle w:val="KDParagraf"/>
        <w:spacing w:before="0"/>
        <w:rPr>
          <w:rFonts w:cs="Arial"/>
          <w:color w:val="000000"/>
        </w:rPr>
      </w:pPr>
    </w:p>
    <w:p w:rsidR="00343A18" w:rsidRPr="00F0730D" w:rsidRDefault="00343A18" w:rsidP="00E30414">
      <w:pPr>
        <w:pStyle w:val="KDParagraf"/>
        <w:spacing w:before="0"/>
        <w:rPr>
          <w:rFonts w:cs="Arial"/>
          <w:b/>
        </w:rPr>
      </w:pPr>
      <w:r w:rsidRPr="00F0730D">
        <w:rPr>
          <w:rFonts w:cs="Arial"/>
          <w:b/>
        </w:rPr>
        <w:t>СТРАНЕ</w:t>
      </w:r>
      <w:r w:rsidR="0069613F" w:rsidRPr="00F0730D">
        <w:rPr>
          <w:rFonts w:cs="Arial"/>
          <w:b/>
        </w:rPr>
        <w:t xml:space="preserve"> </w:t>
      </w:r>
      <w:r w:rsidR="0069613F" w:rsidRPr="00F0730D">
        <w:rPr>
          <w:rFonts w:cs="Arial"/>
          <w:b/>
          <w:lang w:val="sr-Cyrl-RS"/>
        </w:rPr>
        <w:t>У СПОРАЗУМУ</w:t>
      </w:r>
      <w:r w:rsidRPr="00F0730D">
        <w:rPr>
          <w:rFonts w:cs="Arial"/>
          <w:b/>
        </w:rPr>
        <w:t>:</w:t>
      </w:r>
    </w:p>
    <w:p w:rsidR="00427DD6" w:rsidRPr="00F0730D" w:rsidRDefault="00427DD6" w:rsidP="00E30414">
      <w:pPr>
        <w:pStyle w:val="KDParagraf"/>
        <w:spacing w:before="0"/>
        <w:rPr>
          <w:rFonts w:cs="Arial"/>
          <w:b/>
        </w:rPr>
      </w:pPr>
    </w:p>
    <w:p w:rsidR="00427DD6" w:rsidRPr="00F0730D" w:rsidRDefault="00427DD6" w:rsidP="00E30414">
      <w:pPr>
        <w:pStyle w:val="KDParagraf"/>
        <w:spacing w:before="0"/>
        <w:rPr>
          <w:rFonts w:cs="Arial"/>
          <w:b/>
        </w:rPr>
      </w:pPr>
      <w:r w:rsidRPr="00F0730D">
        <w:rPr>
          <w:rFonts w:cs="Arial"/>
          <w:b/>
          <w:lang w:val="sr-Cyrl-RS"/>
        </w:rPr>
        <w:t>КУПАЦ:</w:t>
      </w:r>
    </w:p>
    <w:p w:rsidR="00343A18" w:rsidRPr="00F0730D" w:rsidRDefault="00343A18" w:rsidP="00E30414">
      <w:pPr>
        <w:pStyle w:val="KDParagraf"/>
        <w:spacing w:before="0"/>
        <w:rPr>
          <w:rFonts w:cs="Arial"/>
          <w:b/>
        </w:rPr>
      </w:pPr>
    </w:p>
    <w:p w:rsidR="00343A18" w:rsidRPr="00F0730D" w:rsidRDefault="00343A18" w:rsidP="00E30414">
      <w:pPr>
        <w:pStyle w:val="ListParagraph"/>
        <w:numPr>
          <w:ilvl w:val="0"/>
          <w:numId w:val="7"/>
        </w:numPr>
        <w:spacing w:before="0" w:after="0" w:line="240" w:lineRule="auto"/>
        <w:ind w:left="0" w:firstLine="0"/>
        <w:rPr>
          <w:rFonts w:ascii="Arial" w:hAnsi="Arial" w:cs="Arial"/>
        </w:rPr>
      </w:pPr>
      <w:r w:rsidRPr="00F0730D">
        <w:rPr>
          <w:rFonts w:ascii="Arial" w:hAnsi="Arial" w:cs="Arial"/>
        </w:rPr>
        <w:t>Јавно предузеће „Електропривреда Србије“ Београд, Улица</w:t>
      </w:r>
      <w:r w:rsidR="00291193" w:rsidRPr="00F0730D">
        <w:rPr>
          <w:rFonts w:ascii="Arial" w:hAnsi="Arial" w:cs="Arial"/>
          <w:lang w:val="sr-Cyrl-RS"/>
        </w:rPr>
        <w:t xml:space="preserve"> Балканска 13</w:t>
      </w:r>
      <w:r w:rsidRPr="00F0730D">
        <w:rPr>
          <w:rFonts w:ascii="Arial" w:hAnsi="Arial" w:cs="Arial"/>
        </w:rPr>
        <w:t>, Матични број 20053658, ПИБ 103920327, Текући рачун 160-700-13 Ban</w:t>
      </w:r>
      <w:r w:rsidR="001C0CF1" w:rsidRPr="00F0730D">
        <w:rPr>
          <w:rFonts w:ascii="Arial" w:hAnsi="Arial" w:cs="Arial"/>
        </w:rPr>
        <w:t>c</w:t>
      </w:r>
      <w:r w:rsidRPr="00F0730D">
        <w:rPr>
          <w:rFonts w:ascii="Arial" w:hAnsi="Arial" w:cs="Arial"/>
        </w:rPr>
        <w:t xml:space="preserve">a Intesа ад Београд, </w:t>
      </w:r>
      <w:r w:rsidR="000A7ED4" w:rsidRPr="00F0730D">
        <w:rPr>
          <w:rFonts w:ascii="Arial" w:hAnsi="Arial" w:cs="Arial"/>
        </w:rPr>
        <w:t>које заступа законски заступник</w:t>
      </w:r>
      <w:r w:rsidR="000A7ED4" w:rsidRPr="00F0730D">
        <w:rPr>
          <w:rFonts w:ascii="Arial" w:hAnsi="Arial" w:cs="Arial"/>
          <w:lang w:val="sr-Cyrl-RS"/>
        </w:rPr>
        <w:t>, Милорад Грчић</w:t>
      </w:r>
      <w:r w:rsidR="000A7ED4" w:rsidRPr="00F0730D">
        <w:rPr>
          <w:rFonts w:ascii="Arial" w:hAnsi="Arial" w:cs="Arial"/>
        </w:rPr>
        <w:t xml:space="preserve">, </w:t>
      </w:r>
      <w:r w:rsidR="000A7ED4" w:rsidRPr="00F0730D">
        <w:rPr>
          <w:rFonts w:ascii="Arial" w:hAnsi="Arial" w:cs="Arial"/>
          <w:lang w:val="sr-Cyrl-RS"/>
        </w:rPr>
        <w:t>в.д. директора</w:t>
      </w:r>
      <w:r w:rsidR="000A7ED4" w:rsidRPr="00F0730D">
        <w:rPr>
          <w:rFonts w:ascii="Arial" w:hAnsi="Arial" w:cs="Arial"/>
        </w:rPr>
        <w:t xml:space="preserve"> (у даљем тексту: </w:t>
      </w:r>
      <w:r w:rsidR="000A7ED4" w:rsidRPr="00F0730D">
        <w:rPr>
          <w:rFonts w:ascii="Arial" w:hAnsi="Arial" w:cs="Arial"/>
          <w:lang w:val="sr-Cyrl-RS"/>
        </w:rPr>
        <w:t>Купац</w:t>
      </w:r>
      <w:r w:rsidR="000A7ED4" w:rsidRPr="00F0730D">
        <w:rPr>
          <w:rFonts w:ascii="Arial" w:hAnsi="Arial" w:cs="Arial"/>
        </w:rPr>
        <w:t>)</w:t>
      </w:r>
    </w:p>
    <w:p w:rsidR="00343A18" w:rsidRPr="00F0730D" w:rsidRDefault="00343A18" w:rsidP="00E30414">
      <w:pPr>
        <w:spacing w:before="0"/>
        <w:rPr>
          <w:rFonts w:cs="Arial"/>
        </w:rPr>
      </w:pPr>
    </w:p>
    <w:p w:rsidR="00343A18" w:rsidRPr="00F0730D" w:rsidRDefault="00427DD6" w:rsidP="00E30414">
      <w:pPr>
        <w:spacing w:before="0"/>
        <w:rPr>
          <w:rFonts w:cs="Arial"/>
        </w:rPr>
      </w:pPr>
      <w:r w:rsidRPr="00F0730D">
        <w:rPr>
          <w:rFonts w:cs="Arial"/>
          <w:lang w:val="sr-Cyrl-RS"/>
        </w:rPr>
        <w:t>и</w:t>
      </w:r>
    </w:p>
    <w:p w:rsidR="00427DD6" w:rsidRPr="00F0730D" w:rsidRDefault="00427DD6" w:rsidP="00E30414">
      <w:pPr>
        <w:spacing w:before="0"/>
        <w:rPr>
          <w:rFonts w:cs="Arial"/>
        </w:rPr>
      </w:pPr>
    </w:p>
    <w:p w:rsidR="00343A18" w:rsidRPr="00F0730D" w:rsidRDefault="00427DD6" w:rsidP="00E30414">
      <w:pPr>
        <w:spacing w:before="0"/>
        <w:rPr>
          <w:rFonts w:cs="Arial"/>
          <w:b/>
          <w:lang w:val="sr-Cyrl-RS"/>
        </w:rPr>
      </w:pPr>
      <w:r w:rsidRPr="00F0730D">
        <w:rPr>
          <w:rFonts w:cs="Arial"/>
          <w:b/>
          <w:lang w:val="sr-Cyrl-RS"/>
        </w:rPr>
        <w:t>ПРОДАВАЦ:</w:t>
      </w:r>
    </w:p>
    <w:p w:rsidR="00427DD6" w:rsidRPr="00F0730D" w:rsidRDefault="00427DD6" w:rsidP="00E30414">
      <w:pPr>
        <w:spacing w:before="0"/>
        <w:rPr>
          <w:rFonts w:cs="Arial"/>
        </w:rPr>
      </w:pPr>
    </w:p>
    <w:p w:rsidR="00343A18" w:rsidRPr="00F0730D" w:rsidRDefault="00343A18" w:rsidP="00E30414">
      <w:pPr>
        <w:pStyle w:val="ListParagraph"/>
        <w:numPr>
          <w:ilvl w:val="0"/>
          <w:numId w:val="7"/>
        </w:numPr>
        <w:spacing w:before="0" w:after="0" w:line="240" w:lineRule="auto"/>
        <w:ind w:left="0" w:firstLine="0"/>
        <w:rPr>
          <w:rFonts w:ascii="Arial" w:hAnsi="Arial" w:cs="Arial"/>
        </w:rPr>
      </w:pPr>
      <w:r w:rsidRPr="00F0730D">
        <w:rPr>
          <w:rFonts w:ascii="Arial" w:hAnsi="Arial" w:cs="Arial"/>
        </w:rPr>
        <w:t xml:space="preserve">_________________ из ________, ул. ____________, бр.____, матични број: ___________, ПИБ: ___________, </w:t>
      </w:r>
      <w:r w:rsidR="00F67A55" w:rsidRPr="00F0730D">
        <w:rPr>
          <w:rFonts w:ascii="Arial" w:hAnsi="Arial" w:cs="Arial"/>
        </w:rPr>
        <w:t xml:space="preserve">Текући рачун </w:t>
      </w:r>
      <w:r w:rsidR="00F67A55" w:rsidRPr="00F0730D">
        <w:rPr>
          <w:rFonts w:ascii="Arial" w:hAnsi="Arial" w:cs="Arial"/>
          <w:lang w:val="sr-Latn-RS"/>
        </w:rPr>
        <w:t>____________,</w:t>
      </w:r>
      <w:r w:rsidR="00F67A55" w:rsidRPr="00F0730D">
        <w:rPr>
          <w:rFonts w:ascii="Arial" w:hAnsi="Arial" w:cs="Arial"/>
        </w:rPr>
        <w:t xml:space="preserve"> </w:t>
      </w:r>
      <w:r w:rsidR="00F67A55" w:rsidRPr="00F0730D">
        <w:rPr>
          <w:rFonts w:ascii="Arial" w:hAnsi="Arial" w:cs="Arial"/>
          <w:lang w:val="sr-Cyrl-RS"/>
        </w:rPr>
        <w:t xml:space="preserve">банка </w:t>
      </w:r>
      <w:r w:rsidR="00F67A55" w:rsidRPr="00F0730D">
        <w:rPr>
          <w:rFonts w:ascii="Arial" w:hAnsi="Arial" w:cs="Arial"/>
        </w:rPr>
        <w:t xml:space="preserve">______________ </w:t>
      </w:r>
      <w:r w:rsidRPr="00F0730D">
        <w:rPr>
          <w:rFonts w:ascii="Arial" w:hAnsi="Arial" w:cs="Arial"/>
        </w:rPr>
        <w:t>кога заступа __________________, _____________, (</w:t>
      </w:r>
      <w:r w:rsidRPr="00F0730D">
        <w:rPr>
          <w:rFonts w:ascii="Arial" w:hAnsi="Arial" w:cs="Arial"/>
          <w:color w:val="00B0F0"/>
        </w:rPr>
        <w:t>као лидер у име и за рачун групе понуђача)</w:t>
      </w:r>
      <w:r w:rsidRPr="00F0730D">
        <w:rPr>
          <w:rFonts w:ascii="Arial" w:hAnsi="Arial" w:cs="Arial"/>
        </w:rPr>
        <w:t xml:space="preserve">(у даљем тексту: Продавац) </w:t>
      </w:r>
    </w:p>
    <w:p w:rsidR="00427DD6" w:rsidRPr="00F0730D" w:rsidRDefault="00427DD6" w:rsidP="00E30414">
      <w:pPr>
        <w:tabs>
          <w:tab w:val="left" w:pos="270"/>
        </w:tabs>
        <w:spacing w:before="0"/>
        <w:ind w:left="90" w:hanging="90"/>
        <w:rPr>
          <w:rFonts w:cs="Arial"/>
          <w:lang w:val="sr-Cyrl-RS"/>
        </w:rPr>
      </w:pPr>
    </w:p>
    <w:p w:rsidR="00343A18" w:rsidRPr="00F0730D" w:rsidRDefault="00427DD6" w:rsidP="00E30414">
      <w:pPr>
        <w:tabs>
          <w:tab w:val="left" w:pos="270"/>
        </w:tabs>
        <w:spacing w:before="0"/>
        <w:ind w:left="90" w:hanging="90"/>
        <w:rPr>
          <w:rFonts w:cs="Arial"/>
          <w:lang w:val="sr-Cyrl-RS"/>
        </w:rPr>
      </w:pPr>
      <w:r w:rsidRPr="00F0730D">
        <w:rPr>
          <w:rFonts w:cs="Arial"/>
          <w:lang w:val="sr-Cyrl-RS"/>
        </w:rPr>
        <w:t>Док је члан групе понуђача/подизвођач</w:t>
      </w:r>
    </w:p>
    <w:p w:rsidR="00427DD6" w:rsidRPr="00F0730D" w:rsidRDefault="00427DD6" w:rsidP="00E30414">
      <w:pPr>
        <w:tabs>
          <w:tab w:val="left" w:pos="270"/>
        </w:tabs>
        <w:spacing w:before="0"/>
        <w:ind w:left="90" w:hanging="90"/>
        <w:rPr>
          <w:rFonts w:cs="Arial"/>
        </w:rPr>
      </w:pPr>
    </w:p>
    <w:p w:rsidR="00343A18" w:rsidRPr="00F0730D" w:rsidRDefault="00343A18" w:rsidP="00E30414">
      <w:pPr>
        <w:spacing w:before="0"/>
        <w:rPr>
          <w:rFonts w:eastAsia="Calibri" w:cs="Arial"/>
          <w:lang w:val="sr-Cyrl-BA"/>
        </w:rPr>
      </w:pPr>
      <w:r w:rsidRPr="00F0730D">
        <w:rPr>
          <w:rFonts w:eastAsia="Calibri" w:cs="Arial"/>
        </w:rPr>
        <w:t>2а)________________________________________из</w:t>
      </w:r>
      <w:r w:rsidRPr="00F0730D">
        <w:rPr>
          <w:rFonts w:eastAsia="Calibri" w:cs="Arial"/>
        </w:rPr>
        <w:tab/>
        <w:t>_____________, улица</w:t>
      </w:r>
    </w:p>
    <w:p w:rsidR="00343A18" w:rsidRPr="00F0730D" w:rsidRDefault="00343A18" w:rsidP="00E30414">
      <w:pPr>
        <w:spacing w:before="0"/>
        <w:rPr>
          <w:rFonts w:eastAsia="Calibri" w:cs="Arial"/>
          <w:i/>
        </w:rPr>
      </w:pPr>
      <w:r w:rsidRPr="00F0730D">
        <w:rPr>
          <w:rFonts w:eastAsia="Calibri" w:cs="Arial"/>
        </w:rPr>
        <w:t xml:space="preserve"> ___________________ бр. ___, ПИБ: _____________, матични број _____________, </w:t>
      </w:r>
      <w:r w:rsidR="00F67A55" w:rsidRPr="00F0730D">
        <w:rPr>
          <w:rFonts w:cs="Arial"/>
        </w:rPr>
        <w:t xml:space="preserve">Текући рачун </w:t>
      </w:r>
      <w:r w:rsidR="00F67A55" w:rsidRPr="00F0730D">
        <w:rPr>
          <w:rFonts w:cs="Arial"/>
          <w:lang w:val="sr-Latn-RS"/>
        </w:rPr>
        <w:t>____________,</w:t>
      </w:r>
      <w:r w:rsidR="00F67A55" w:rsidRPr="00F0730D">
        <w:rPr>
          <w:rFonts w:cs="Arial"/>
        </w:rPr>
        <w:t xml:space="preserve"> </w:t>
      </w:r>
      <w:r w:rsidR="00F67A55" w:rsidRPr="00F0730D">
        <w:rPr>
          <w:rFonts w:cs="Arial"/>
          <w:lang w:val="sr-Cyrl-RS"/>
        </w:rPr>
        <w:t xml:space="preserve">банка </w:t>
      </w:r>
      <w:r w:rsidR="00F67A55" w:rsidRPr="00F0730D">
        <w:rPr>
          <w:rFonts w:cs="Arial"/>
        </w:rPr>
        <w:t xml:space="preserve">______________ </w:t>
      </w:r>
      <w:r w:rsidR="00F67A55" w:rsidRPr="00F0730D">
        <w:rPr>
          <w:rFonts w:cs="Arial"/>
          <w:lang w:val="sr-Cyrl-RS"/>
        </w:rPr>
        <w:t>,</w:t>
      </w:r>
      <w:r w:rsidRPr="00F0730D">
        <w:rPr>
          <w:rFonts w:eastAsia="Calibri" w:cs="Arial"/>
        </w:rPr>
        <w:t xml:space="preserve">кога заступа __________________________, </w:t>
      </w:r>
      <w:r w:rsidRPr="00F0730D">
        <w:rPr>
          <w:rFonts w:eastAsia="Calibri" w:cs="Arial"/>
          <w:i/>
        </w:rPr>
        <w:t>(</w:t>
      </w:r>
      <w:r w:rsidRPr="00F0730D">
        <w:rPr>
          <w:rFonts w:eastAsia="Calibri" w:cs="Arial"/>
          <w:i/>
          <w:color w:val="00B0F0"/>
        </w:rPr>
        <w:t>члан групе понуђача или подизвођач</w:t>
      </w:r>
      <w:r w:rsidRPr="00F0730D">
        <w:rPr>
          <w:rFonts w:eastAsia="Calibri" w:cs="Arial"/>
          <w:i/>
        </w:rPr>
        <w:t>)</w:t>
      </w:r>
    </w:p>
    <w:p w:rsidR="00343A18" w:rsidRPr="00F0730D" w:rsidRDefault="00343A18" w:rsidP="00E30414">
      <w:pPr>
        <w:spacing w:before="0"/>
        <w:rPr>
          <w:rFonts w:eastAsia="Calibri" w:cs="Arial"/>
          <w:lang w:val="sr-Cyrl-BA"/>
        </w:rPr>
      </w:pPr>
      <w:r w:rsidRPr="00F0730D">
        <w:rPr>
          <w:rFonts w:eastAsia="Calibri" w:cs="Arial"/>
        </w:rPr>
        <w:t>2б)_______________________________________из</w:t>
      </w:r>
      <w:r w:rsidRPr="00F0730D">
        <w:rPr>
          <w:rFonts w:eastAsia="Calibri" w:cs="Arial"/>
        </w:rPr>
        <w:tab/>
        <w:t>_____________, улица</w:t>
      </w:r>
    </w:p>
    <w:p w:rsidR="00343A18" w:rsidRPr="00F0730D" w:rsidRDefault="00343A18" w:rsidP="00E30414">
      <w:pPr>
        <w:spacing w:before="0"/>
        <w:rPr>
          <w:rFonts w:eastAsia="Calibri" w:cs="Arial"/>
        </w:rPr>
      </w:pPr>
      <w:r w:rsidRPr="00F0730D">
        <w:rPr>
          <w:rFonts w:eastAsia="Calibri" w:cs="Arial"/>
        </w:rPr>
        <w:t xml:space="preserve"> ___________________ бр. ___, ПИБ: _____________, матични број _____________, </w:t>
      </w:r>
    </w:p>
    <w:p w:rsidR="00343A18" w:rsidRPr="00F0730D" w:rsidRDefault="00F67A55" w:rsidP="00E30414">
      <w:pPr>
        <w:spacing w:before="0"/>
        <w:rPr>
          <w:rFonts w:eastAsia="Calibri" w:cs="Arial"/>
        </w:rPr>
      </w:pPr>
      <w:r w:rsidRPr="00F0730D">
        <w:rPr>
          <w:rFonts w:cs="Arial"/>
        </w:rPr>
        <w:t xml:space="preserve">Текући рачун </w:t>
      </w:r>
      <w:r w:rsidRPr="00F0730D">
        <w:rPr>
          <w:rFonts w:cs="Arial"/>
          <w:lang w:val="sr-Latn-RS"/>
        </w:rPr>
        <w:t>____________,</w:t>
      </w:r>
      <w:r w:rsidRPr="00F0730D">
        <w:rPr>
          <w:rFonts w:cs="Arial"/>
        </w:rPr>
        <w:t xml:space="preserve"> </w:t>
      </w:r>
      <w:r w:rsidRPr="00F0730D">
        <w:rPr>
          <w:rFonts w:cs="Arial"/>
          <w:lang w:val="sr-Cyrl-RS"/>
        </w:rPr>
        <w:t xml:space="preserve">банка </w:t>
      </w:r>
      <w:r w:rsidRPr="00F0730D">
        <w:rPr>
          <w:rFonts w:cs="Arial"/>
        </w:rPr>
        <w:t xml:space="preserve">______________ </w:t>
      </w:r>
      <w:r w:rsidRPr="00F0730D">
        <w:rPr>
          <w:rFonts w:cs="Arial"/>
          <w:lang w:val="sr-Cyrl-RS"/>
        </w:rPr>
        <w:t>,</w:t>
      </w:r>
      <w:r w:rsidR="00343A18" w:rsidRPr="00F0730D">
        <w:rPr>
          <w:rFonts w:eastAsia="Calibri" w:cs="Arial"/>
        </w:rPr>
        <w:t xml:space="preserve">кога  заступа _______________________, </w:t>
      </w:r>
      <w:r w:rsidR="00343A18" w:rsidRPr="00F0730D">
        <w:rPr>
          <w:rFonts w:eastAsia="Calibri" w:cs="Arial"/>
          <w:i/>
        </w:rPr>
        <w:t>(</w:t>
      </w:r>
      <w:r w:rsidR="00343A18" w:rsidRPr="00F0730D">
        <w:rPr>
          <w:rFonts w:eastAsia="Calibri" w:cs="Arial"/>
          <w:i/>
          <w:color w:val="00B0F0"/>
        </w:rPr>
        <w:t>члан групе понуђача или подизвођач</w:t>
      </w:r>
      <w:r w:rsidR="00343A18" w:rsidRPr="00F0730D">
        <w:rPr>
          <w:rFonts w:eastAsia="Calibri" w:cs="Arial"/>
          <w:i/>
        </w:rPr>
        <w:t>)</w:t>
      </w:r>
    </w:p>
    <w:p w:rsidR="00343A18" w:rsidRPr="00F0730D" w:rsidRDefault="00343A18" w:rsidP="00E30414">
      <w:pPr>
        <w:pStyle w:val="KDParagraf"/>
        <w:spacing w:before="0"/>
        <w:rPr>
          <w:rFonts w:cs="Arial"/>
        </w:rPr>
      </w:pPr>
    </w:p>
    <w:p w:rsidR="00343A18" w:rsidRPr="00F0730D" w:rsidRDefault="00343A18" w:rsidP="00E30414">
      <w:pPr>
        <w:pStyle w:val="KDParagraf"/>
        <w:spacing w:before="0"/>
        <w:rPr>
          <w:rFonts w:cs="Arial"/>
        </w:rPr>
      </w:pPr>
      <w:r w:rsidRPr="00F0730D">
        <w:rPr>
          <w:rFonts w:cs="Arial"/>
        </w:rPr>
        <w:t>(у даљем тексту зајед</w:t>
      </w:r>
      <w:r w:rsidR="00C51FDA" w:rsidRPr="00F0730D">
        <w:rPr>
          <w:rFonts w:cs="Arial"/>
        </w:rPr>
        <w:t>но</w:t>
      </w:r>
      <w:r w:rsidR="00427DD6" w:rsidRPr="00F0730D">
        <w:rPr>
          <w:rFonts w:cs="Arial"/>
          <w:lang w:val="sr-Cyrl-RS"/>
        </w:rPr>
        <w:t xml:space="preserve"> названи</w:t>
      </w:r>
      <w:r w:rsidR="00C51FDA" w:rsidRPr="00F0730D">
        <w:rPr>
          <w:rFonts w:cs="Arial"/>
        </w:rPr>
        <w:t xml:space="preserve">: </w:t>
      </w:r>
      <w:r w:rsidR="005F6A94">
        <w:rPr>
          <w:rFonts w:cs="Arial"/>
          <w:lang w:val="sr-Cyrl-RS"/>
        </w:rPr>
        <w:t>С</w:t>
      </w:r>
      <w:r w:rsidRPr="00F0730D">
        <w:rPr>
          <w:rFonts w:cs="Arial"/>
        </w:rPr>
        <w:t>тране</w:t>
      </w:r>
      <w:r w:rsidR="00C51FDA" w:rsidRPr="00F0730D">
        <w:rPr>
          <w:rFonts w:cs="Arial"/>
          <w:lang w:val="sr-Cyrl-RS"/>
        </w:rPr>
        <w:t xml:space="preserve"> у споразуму</w:t>
      </w:r>
      <w:r w:rsidRPr="00F0730D">
        <w:rPr>
          <w:rFonts w:cs="Arial"/>
        </w:rPr>
        <w:t>)</w:t>
      </w:r>
    </w:p>
    <w:p w:rsidR="00343A18" w:rsidRPr="00F0730D" w:rsidRDefault="00343A18" w:rsidP="00E30414">
      <w:pPr>
        <w:pStyle w:val="KDParagraf"/>
        <w:spacing w:before="0"/>
        <w:rPr>
          <w:rFonts w:cs="Arial"/>
        </w:rPr>
      </w:pPr>
    </w:p>
    <w:p w:rsidR="00343A18" w:rsidRPr="00F0730D" w:rsidRDefault="00343A18" w:rsidP="00E30414">
      <w:pPr>
        <w:pStyle w:val="KDParagraf"/>
        <w:spacing w:before="0"/>
        <w:rPr>
          <w:rFonts w:cs="Arial"/>
        </w:rPr>
      </w:pPr>
      <w:r w:rsidRPr="00F0730D">
        <w:rPr>
          <w:rFonts w:cs="Arial"/>
        </w:rPr>
        <w:t xml:space="preserve">закључиле су у Београду, </w:t>
      </w:r>
    </w:p>
    <w:p w:rsidR="009D686B" w:rsidRPr="00F0730D" w:rsidRDefault="009D686B" w:rsidP="00E30414">
      <w:pPr>
        <w:pStyle w:val="KDParagraf"/>
        <w:spacing w:before="0"/>
        <w:rPr>
          <w:rFonts w:cs="Arial"/>
        </w:rPr>
      </w:pPr>
    </w:p>
    <w:p w:rsidR="009D686B" w:rsidRPr="00F0730D" w:rsidRDefault="009D686B" w:rsidP="00E30414">
      <w:pPr>
        <w:pStyle w:val="KDParagraf"/>
        <w:spacing w:before="0"/>
        <w:rPr>
          <w:rFonts w:cs="Arial"/>
        </w:rPr>
      </w:pPr>
    </w:p>
    <w:p w:rsidR="009D686B" w:rsidRPr="00F0730D" w:rsidRDefault="009D686B" w:rsidP="00E30414">
      <w:pPr>
        <w:pStyle w:val="KDParagraf"/>
        <w:spacing w:before="0"/>
        <w:rPr>
          <w:rFonts w:cs="Arial"/>
        </w:rPr>
      </w:pPr>
    </w:p>
    <w:p w:rsidR="009945EF" w:rsidRPr="00F0730D" w:rsidRDefault="009945EF" w:rsidP="00E30414">
      <w:pPr>
        <w:pStyle w:val="KDParagraf"/>
        <w:spacing w:before="0"/>
        <w:rPr>
          <w:rFonts w:cs="Arial"/>
        </w:rPr>
      </w:pPr>
    </w:p>
    <w:p w:rsidR="009945EF" w:rsidRPr="00F0730D" w:rsidRDefault="009945EF" w:rsidP="00E30414">
      <w:pPr>
        <w:pStyle w:val="KDParagraf"/>
        <w:spacing w:before="0"/>
        <w:rPr>
          <w:rFonts w:cs="Arial"/>
        </w:rPr>
      </w:pPr>
    </w:p>
    <w:p w:rsidR="009945EF" w:rsidRPr="00F0730D" w:rsidRDefault="009945EF" w:rsidP="00E30414">
      <w:pPr>
        <w:pStyle w:val="KDParagraf"/>
        <w:spacing w:before="0"/>
        <w:rPr>
          <w:rFonts w:cs="Arial"/>
        </w:rPr>
      </w:pPr>
    </w:p>
    <w:p w:rsidR="009D686B" w:rsidRPr="00F0730D" w:rsidRDefault="009D686B" w:rsidP="00E30414">
      <w:pPr>
        <w:pStyle w:val="KDParagraf"/>
        <w:spacing w:before="0"/>
        <w:rPr>
          <w:rFonts w:cs="Arial"/>
        </w:rPr>
      </w:pPr>
    </w:p>
    <w:p w:rsidR="0069613F" w:rsidRPr="00F0730D" w:rsidRDefault="0069613F" w:rsidP="00E30414">
      <w:pPr>
        <w:pStyle w:val="KDParagraf"/>
        <w:spacing w:before="0"/>
        <w:rPr>
          <w:rFonts w:cs="Arial"/>
          <w:bCs/>
        </w:rPr>
      </w:pPr>
    </w:p>
    <w:p w:rsidR="0038628A" w:rsidRPr="00F0730D" w:rsidRDefault="0069613F" w:rsidP="00E30414">
      <w:pPr>
        <w:spacing w:before="0"/>
        <w:jc w:val="center"/>
        <w:rPr>
          <w:rFonts w:cs="Arial"/>
          <w:b/>
        </w:rPr>
      </w:pPr>
      <w:bookmarkStart w:id="260" w:name="_Toc442559949"/>
      <w:r w:rsidRPr="00F0730D">
        <w:rPr>
          <w:rFonts w:cs="Arial"/>
          <w:b/>
        </w:rPr>
        <w:t>ОКВИРНИ СПОРАЗУМ</w:t>
      </w:r>
      <w:r w:rsidR="00343A18" w:rsidRPr="00F0730D">
        <w:rPr>
          <w:rFonts w:cs="Arial"/>
          <w:b/>
        </w:rPr>
        <w:t xml:space="preserve"> О КУПОПРОДАЈИ</w:t>
      </w:r>
      <w:bookmarkEnd w:id="260"/>
      <w:r w:rsidRPr="00F0730D">
        <w:rPr>
          <w:rFonts w:cs="Arial"/>
          <w:b/>
          <w:lang w:val="sr-Cyrl-RS"/>
        </w:rPr>
        <w:t xml:space="preserve"> </w:t>
      </w:r>
      <w:r w:rsidR="00343A18" w:rsidRPr="00F0730D">
        <w:rPr>
          <w:rFonts w:cs="Arial"/>
          <w:b/>
        </w:rPr>
        <w:t>ДОБАРА</w:t>
      </w:r>
    </w:p>
    <w:p w:rsidR="00CC5C4E" w:rsidRDefault="005F6A94" w:rsidP="00E30414">
      <w:pPr>
        <w:pStyle w:val="KDParagraf"/>
        <w:spacing w:before="0"/>
        <w:rPr>
          <w:rFonts w:cs="Arial"/>
          <w:b/>
          <w:lang w:val="sr-Cyrl-RS" w:eastAsia="ar-SA"/>
        </w:rPr>
      </w:pPr>
      <w:r>
        <w:rPr>
          <w:rFonts w:cs="Arial"/>
          <w:b/>
          <w:lang w:val="sr-Cyrl-RS" w:eastAsia="ar-SA"/>
        </w:rPr>
        <w:t xml:space="preserve">                                           </w:t>
      </w:r>
      <w:r w:rsidR="00CC5C4E" w:rsidRPr="00CC5C4E">
        <w:rPr>
          <w:rFonts w:cs="Arial"/>
          <w:b/>
          <w:lang w:val="sr-Cyrl-RS" w:eastAsia="ar-SA"/>
        </w:rPr>
        <w:t xml:space="preserve"> Лична заштитна опрема – обућа</w:t>
      </w:r>
    </w:p>
    <w:p w:rsidR="00526805" w:rsidRDefault="00526805" w:rsidP="00E30414">
      <w:pPr>
        <w:pStyle w:val="KDParagraf"/>
        <w:spacing w:before="0"/>
        <w:rPr>
          <w:rFonts w:cs="Arial"/>
          <w:b/>
          <w:lang w:val="sr-Cyrl-RS" w:eastAsia="ar-SA"/>
        </w:rPr>
      </w:pPr>
    </w:p>
    <w:p w:rsidR="00526805" w:rsidRDefault="00526805" w:rsidP="00E30414">
      <w:pPr>
        <w:pStyle w:val="KDParagraf"/>
        <w:spacing w:before="0"/>
        <w:rPr>
          <w:rFonts w:cs="Arial"/>
          <w:b/>
          <w:lang w:val="sr-Cyrl-RS" w:eastAsia="ar-SA"/>
        </w:rPr>
      </w:pPr>
    </w:p>
    <w:p w:rsidR="005F6A94" w:rsidRPr="00041DF0" w:rsidRDefault="005F6A94" w:rsidP="005F6A94">
      <w:pPr>
        <w:pStyle w:val="KDmodel"/>
        <w:spacing w:before="360" w:after="120"/>
      </w:pPr>
      <w:r w:rsidRPr="00041DF0">
        <w:t>УВОДНЕ ОДРЕДБЕ</w:t>
      </w:r>
    </w:p>
    <w:p w:rsidR="005F6A94" w:rsidRDefault="005F6A94" w:rsidP="00E30414">
      <w:pPr>
        <w:pStyle w:val="KDParagraf"/>
        <w:spacing w:before="0"/>
        <w:rPr>
          <w:rFonts w:cs="Arial"/>
          <w:b/>
          <w:lang w:val="sr-Cyrl-RS" w:eastAsia="ar-SA"/>
        </w:rPr>
      </w:pPr>
    </w:p>
    <w:p w:rsidR="00343A18" w:rsidRPr="00F0730D" w:rsidRDefault="00C51FDA" w:rsidP="00E30414">
      <w:pPr>
        <w:pStyle w:val="KDParagraf"/>
        <w:spacing w:before="0"/>
        <w:rPr>
          <w:rFonts w:cs="Arial"/>
        </w:rPr>
      </w:pPr>
      <w:r w:rsidRPr="00F0730D">
        <w:rPr>
          <w:rFonts w:cs="Arial"/>
        </w:rPr>
        <w:t xml:space="preserve"> С</w:t>
      </w:r>
      <w:r w:rsidR="00343A18" w:rsidRPr="00F0730D">
        <w:rPr>
          <w:rFonts w:cs="Arial"/>
        </w:rPr>
        <w:t>тране</w:t>
      </w:r>
      <w:r w:rsidRPr="00F0730D">
        <w:rPr>
          <w:rFonts w:cs="Arial"/>
          <w:lang w:val="sr-Cyrl-RS"/>
        </w:rPr>
        <w:t xml:space="preserve"> у споразуму</w:t>
      </w:r>
      <w:r w:rsidR="00343A18" w:rsidRPr="00F0730D">
        <w:rPr>
          <w:rFonts w:cs="Arial"/>
        </w:rPr>
        <w:t xml:space="preserve"> </w:t>
      </w:r>
      <w:r w:rsidR="00E05B32" w:rsidRPr="00F0730D">
        <w:rPr>
          <w:rFonts w:cs="Arial"/>
          <w:lang w:val="sr-Cyrl-RS"/>
        </w:rPr>
        <w:t xml:space="preserve">сагласно </w:t>
      </w:r>
      <w:r w:rsidR="00343A18" w:rsidRPr="00F0730D">
        <w:rPr>
          <w:rFonts w:cs="Arial"/>
        </w:rPr>
        <w:t>констатују:</w:t>
      </w:r>
    </w:p>
    <w:p w:rsidR="00343A18" w:rsidRPr="00CC5C4E" w:rsidRDefault="00343A18" w:rsidP="00526805">
      <w:pPr>
        <w:pStyle w:val="KDNabrajanje"/>
        <w:numPr>
          <w:ilvl w:val="0"/>
          <w:numId w:val="40"/>
        </w:numPr>
        <w:spacing w:before="0"/>
        <w:rPr>
          <w:rFonts w:cs="Arial"/>
        </w:rPr>
      </w:pPr>
      <w:r w:rsidRPr="00CC5C4E">
        <w:rPr>
          <w:rFonts w:cs="Arial"/>
        </w:rPr>
        <w:t>да је Наручилац</w:t>
      </w:r>
      <w:r w:rsidR="00E731F7" w:rsidRPr="00CC5C4E">
        <w:rPr>
          <w:rFonts w:cs="Arial"/>
          <w:lang w:val="sr-Cyrl-RS"/>
        </w:rPr>
        <w:t xml:space="preserve"> (у даљем тексту:</w:t>
      </w:r>
      <w:r w:rsidR="00F8648A" w:rsidRPr="00CC5C4E">
        <w:rPr>
          <w:rFonts w:cs="Arial"/>
          <w:lang w:val="sr-Latn-RS"/>
        </w:rPr>
        <w:t xml:space="preserve"> </w:t>
      </w:r>
      <w:r w:rsidR="00E731F7" w:rsidRPr="00CC5C4E">
        <w:rPr>
          <w:rFonts w:cs="Arial"/>
          <w:lang w:val="sr-Cyrl-RS"/>
        </w:rPr>
        <w:t>Купац)</w:t>
      </w:r>
      <w:r w:rsidRPr="00CC5C4E">
        <w:rPr>
          <w:rFonts w:cs="Arial"/>
        </w:rPr>
        <w:t xml:space="preserve"> у складу са Конкурсном документацијом</w:t>
      </w:r>
      <w:r w:rsidR="00E731F7" w:rsidRPr="00CC5C4E">
        <w:rPr>
          <w:rFonts w:cs="Arial"/>
          <w:lang w:val="sr-Cyrl-RS"/>
        </w:rPr>
        <w:t>,</w:t>
      </w:r>
      <w:r w:rsidRPr="00CC5C4E">
        <w:rPr>
          <w:rFonts w:cs="Arial"/>
        </w:rPr>
        <w:t>а сагласно чл</w:t>
      </w:r>
      <w:r w:rsidR="00393F52" w:rsidRPr="00CC5C4E">
        <w:rPr>
          <w:rFonts w:cs="Arial"/>
          <w:lang w:val="sr-Cyrl-RS"/>
        </w:rPr>
        <w:t xml:space="preserve">. </w:t>
      </w:r>
      <w:r w:rsidR="002328E6" w:rsidRPr="00CC5C4E">
        <w:rPr>
          <w:rFonts w:cs="Arial"/>
          <w:lang w:val="sr-Cyrl-RS"/>
        </w:rPr>
        <w:t>8</w:t>
      </w:r>
      <w:r w:rsidR="00393F52" w:rsidRPr="00CC5C4E">
        <w:rPr>
          <w:rFonts w:cs="Arial"/>
          <w:lang w:val="sr-Cyrl-RS"/>
        </w:rPr>
        <w:t>.</w:t>
      </w:r>
      <w:r w:rsidRPr="00CC5C4E">
        <w:rPr>
          <w:rFonts w:cs="Arial"/>
        </w:rPr>
        <w:t xml:space="preserve"> 3</w:t>
      </w:r>
      <w:r w:rsidR="00030949" w:rsidRPr="00CC5C4E">
        <w:rPr>
          <w:rFonts w:cs="Arial"/>
          <w:lang w:val="sr-Cyrl-RS"/>
        </w:rPr>
        <w:t>2</w:t>
      </w:r>
      <w:r w:rsidRPr="00CC5C4E">
        <w:rPr>
          <w:rFonts w:cs="Arial"/>
        </w:rPr>
        <w:t>.</w:t>
      </w:r>
      <w:r w:rsidR="009D5AF9" w:rsidRPr="00CC5C4E">
        <w:rPr>
          <w:rFonts w:cs="Arial"/>
          <w:lang w:val="sr-Cyrl-RS"/>
        </w:rPr>
        <w:t xml:space="preserve"> и</w:t>
      </w:r>
      <w:r w:rsidR="00D20A06" w:rsidRPr="00CC5C4E">
        <w:rPr>
          <w:rFonts w:cs="Arial"/>
          <w:lang w:val="sr-Cyrl-RS"/>
        </w:rPr>
        <w:t xml:space="preserve"> 40 </w:t>
      </w:r>
      <w:r w:rsidRPr="00CC5C4E">
        <w:rPr>
          <w:rFonts w:cs="Arial"/>
        </w:rPr>
        <w:t>Закона о јавним набавкама („Сл.гласник РС“, бр.124/2012,14/2015 и 68/2015)</w:t>
      </w:r>
      <w:r w:rsidR="002B02C1" w:rsidRPr="00CC5C4E">
        <w:rPr>
          <w:rFonts w:cs="Arial"/>
          <w:lang w:val="sr-Cyrl-RS"/>
        </w:rPr>
        <w:t>,</w:t>
      </w:r>
      <w:r w:rsidRPr="00CC5C4E">
        <w:rPr>
          <w:rFonts w:cs="Arial"/>
        </w:rPr>
        <w:t xml:space="preserve"> (даље Закон) спровео </w:t>
      </w:r>
      <w:r w:rsidR="00030949" w:rsidRPr="00CC5C4E">
        <w:rPr>
          <w:rFonts w:cs="Arial"/>
          <w:lang w:val="sr-Cyrl-RS"/>
        </w:rPr>
        <w:t xml:space="preserve">отворени </w:t>
      </w:r>
      <w:r w:rsidRPr="00CC5C4E">
        <w:rPr>
          <w:rFonts w:cs="Arial"/>
        </w:rPr>
        <w:t>поступак</w:t>
      </w:r>
      <w:r w:rsidR="00FB51D5" w:rsidRPr="00CC5C4E">
        <w:rPr>
          <w:rFonts w:cs="Arial"/>
          <w:lang w:val="sr-Cyrl-RS"/>
        </w:rPr>
        <w:t xml:space="preserve"> </w:t>
      </w:r>
      <w:r w:rsidRPr="00CC5C4E">
        <w:rPr>
          <w:rFonts w:cs="Arial"/>
        </w:rPr>
        <w:t xml:space="preserve">јавне набавке </w:t>
      </w:r>
      <w:r w:rsidR="0087355C" w:rsidRPr="00CC5C4E">
        <w:rPr>
          <w:rFonts w:cs="Arial"/>
          <w:lang w:val="sr-Cyrl-RS"/>
        </w:rPr>
        <w:t>ради закључења Оквирног споразума са једним Пон</w:t>
      </w:r>
      <w:r w:rsidR="00925512" w:rsidRPr="00CC5C4E">
        <w:rPr>
          <w:rFonts w:cs="Arial"/>
          <w:lang w:val="sr-Cyrl-RS"/>
        </w:rPr>
        <w:t xml:space="preserve">уђачем на период од </w:t>
      </w:r>
      <w:r w:rsidR="005F6A94">
        <w:rPr>
          <w:rFonts w:cs="Arial"/>
          <w:lang w:val="sr-Cyrl-RS"/>
        </w:rPr>
        <w:t>2 (</w:t>
      </w:r>
      <w:r w:rsidR="00925512" w:rsidRPr="00CC5C4E">
        <w:rPr>
          <w:rFonts w:cs="Arial"/>
          <w:lang w:val="sr-Cyrl-RS"/>
        </w:rPr>
        <w:t>две</w:t>
      </w:r>
      <w:r w:rsidR="005F6A94">
        <w:rPr>
          <w:rFonts w:cs="Arial"/>
          <w:lang w:val="sr-Cyrl-RS"/>
        </w:rPr>
        <w:t>)</w:t>
      </w:r>
      <w:r w:rsidR="00925512" w:rsidRPr="00CC5C4E">
        <w:rPr>
          <w:rFonts w:cs="Arial"/>
          <w:lang w:val="sr-Cyrl-RS"/>
        </w:rPr>
        <w:t xml:space="preserve"> године </w:t>
      </w:r>
      <w:r w:rsidR="0087355C" w:rsidRPr="00CC5C4E">
        <w:rPr>
          <w:rFonts w:cs="Arial"/>
          <w:lang w:val="en-US"/>
        </w:rPr>
        <w:t xml:space="preserve"> </w:t>
      </w:r>
      <w:r w:rsidRPr="00CC5C4E">
        <w:rPr>
          <w:rFonts w:cs="Arial"/>
        </w:rPr>
        <w:t>бр.</w:t>
      </w:r>
      <w:r w:rsidR="005963A3" w:rsidRPr="00CC5C4E">
        <w:rPr>
          <w:rFonts w:cs="Arial"/>
          <w:lang w:val="sr-Cyrl-RS"/>
        </w:rPr>
        <w:t xml:space="preserve"> </w:t>
      </w:r>
      <w:r w:rsidR="00EA67BD" w:rsidRPr="00CC5C4E">
        <w:rPr>
          <w:rFonts w:cs="Arial"/>
          <w:lang w:val="sr-Cyrl-RS"/>
        </w:rPr>
        <w:t>279</w:t>
      </w:r>
      <w:r w:rsidR="00F30857" w:rsidRPr="00CC5C4E">
        <w:rPr>
          <w:rFonts w:cs="Arial"/>
          <w:lang w:val="sr-Cyrl-RS"/>
        </w:rPr>
        <w:t>-2020</w:t>
      </w:r>
      <w:r w:rsidR="00153793" w:rsidRPr="00CC5C4E">
        <w:rPr>
          <w:rFonts w:cs="Arial"/>
          <w:lang w:val="sr-Cyrl-RS"/>
        </w:rPr>
        <w:t xml:space="preserve"> (ЈНО/1000/00</w:t>
      </w:r>
      <w:r w:rsidR="00925512" w:rsidRPr="00CC5C4E">
        <w:rPr>
          <w:rFonts w:cs="Arial"/>
          <w:lang w:val="sr-Cyrl-RS"/>
        </w:rPr>
        <w:t>6</w:t>
      </w:r>
      <w:r w:rsidR="00EA67BD" w:rsidRPr="00CC5C4E">
        <w:rPr>
          <w:rFonts w:cs="Arial"/>
          <w:lang w:val="sr-Cyrl-RS"/>
        </w:rPr>
        <w:t>8</w:t>
      </w:r>
      <w:r w:rsidR="00F30857" w:rsidRPr="00CC5C4E">
        <w:rPr>
          <w:rFonts w:cs="Arial"/>
          <w:lang w:val="sr-Cyrl-RS"/>
        </w:rPr>
        <w:t>/2020</w:t>
      </w:r>
      <w:r w:rsidR="00153793" w:rsidRPr="00CC5C4E">
        <w:rPr>
          <w:rFonts w:cs="Arial"/>
          <w:lang w:val="sr-Cyrl-RS"/>
        </w:rPr>
        <w:t>)</w:t>
      </w:r>
      <w:r w:rsidR="005963A3" w:rsidRPr="00CC5C4E">
        <w:rPr>
          <w:rFonts w:cs="Arial"/>
          <w:lang w:val="sr-Cyrl-RS"/>
        </w:rPr>
        <w:t xml:space="preserve"> </w:t>
      </w:r>
      <w:r w:rsidRPr="00CC5C4E">
        <w:rPr>
          <w:rFonts w:cs="Arial"/>
        </w:rPr>
        <w:t xml:space="preserve">ради набавке добара </w:t>
      </w:r>
      <w:r w:rsidR="00C15B16" w:rsidRPr="00CC5C4E">
        <w:rPr>
          <w:rFonts w:cs="Arial"/>
          <w:lang w:val="sr-Cyrl-RS"/>
        </w:rPr>
        <w:t>-</w:t>
      </w:r>
      <w:r w:rsidR="00CC5C4E" w:rsidRPr="00CC5C4E">
        <w:rPr>
          <w:rFonts w:cs="Arial"/>
          <w:lang w:val="sr-Cyrl-RS" w:eastAsia="ar-SA"/>
        </w:rPr>
        <w:t>: Лична заштитна опрема – обућа</w:t>
      </w:r>
    </w:p>
    <w:p w:rsidR="00343A18" w:rsidRPr="00F0730D" w:rsidRDefault="00343A18" w:rsidP="00E30414">
      <w:pPr>
        <w:pStyle w:val="KDNabrajanje"/>
        <w:spacing w:before="0"/>
        <w:rPr>
          <w:rFonts w:cs="Arial"/>
        </w:rPr>
      </w:pPr>
      <w:r w:rsidRPr="00F0730D">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F0730D">
        <w:rPr>
          <w:rFonts w:cs="Arial"/>
          <w:lang w:val="sr-Cyrl-RS"/>
        </w:rPr>
        <w:t>Купца</w:t>
      </w:r>
      <w:r w:rsidR="001C0CF1" w:rsidRPr="00F0730D">
        <w:rPr>
          <w:rFonts w:cs="Arial"/>
          <w:lang w:val="sr-Latn-RS"/>
        </w:rPr>
        <w:t>;</w:t>
      </w:r>
    </w:p>
    <w:p w:rsidR="00343A18" w:rsidRPr="00F0730D" w:rsidRDefault="005963A3" w:rsidP="00E30414">
      <w:pPr>
        <w:pStyle w:val="KDNabrajanje"/>
        <w:spacing w:before="0"/>
        <w:rPr>
          <w:rFonts w:cs="Arial"/>
          <w:i/>
        </w:rPr>
      </w:pPr>
      <w:r w:rsidRPr="00F0730D">
        <w:rPr>
          <w:rFonts w:cs="Arial"/>
        </w:rPr>
        <w:t>да Понуда Понуђача</w:t>
      </w:r>
      <w:r w:rsidR="00E731F7" w:rsidRPr="00F0730D">
        <w:rPr>
          <w:rFonts w:cs="Arial"/>
          <w:lang w:val="sr-Cyrl-RS"/>
        </w:rPr>
        <w:t xml:space="preserve"> (у даљем тексту:</w:t>
      </w:r>
      <w:r w:rsidR="00F8648A" w:rsidRPr="00F0730D">
        <w:rPr>
          <w:rFonts w:cs="Arial"/>
          <w:lang w:val="sr-Latn-RS"/>
        </w:rPr>
        <w:t xml:space="preserve"> </w:t>
      </w:r>
      <w:r w:rsidR="00E731F7" w:rsidRPr="00F0730D">
        <w:rPr>
          <w:rFonts w:cs="Arial"/>
          <w:lang w:val="sr-Cyrl-RS"/>
        </w:rPr>
        <w:t>Продавац),</w:t>
      </w:r>
      <w:r w:rsidR="00343A18" w:rsidRPr="00F0730D">
        <w:rPr>
          <w:rFonts w:cs="Arial"/>
        </w:rPr>
        <w:t xml:space="preserve"> која је заведена код </w:t>
      </w:r>
      <w:r w:rsidRPr="00F0730D">
        <w:rPr>
          <w:rFonts w:cs="Arial"/>
          <w:lang w:val="sr-Cyrl-RS"/>
        </w:rPr>
        <w:t>Купца</w:t>
      </w:r>
      <w:r w:rsidR="00343A18" w:rsidRPr="00F0730D">
        <w:rPr>
          <w:rFonts w:cs="Arial"/>
        </w:rPr>
        <w:t xml:space="preserve"> под бројем ________ од ________</w:t>
      </w:r>
      <w:r w:rsidR="000321F9" w:rsidRPr="00F0730D">
        <w:rPr>
          <w:rFonts w:cs="Arial"/>
          <w:lang w:val="sr-Cyrl-RS"/>
        </w:rPr>
        <w:t>20</w:t>
      </w:r>
      <w:r w:rsidR="00F30857" w:rsidRPr="00F0730D">
        <w:rPr>
          <w:rFonts w:cs="Arial"/>
          <w:lang w:val="sr-Cyrl-RS"/>
        </w:rPr>
        <w:t>20</w:t>
      </w:r>
      <w:r w:rsidR="000321F9" w:rsidRPr="00F0730D">
        <w:rPr>
          <w:rFonts w:cs="Arial"/>
          <w:lang w:val="sr-Cyrl-RS"/>
        </w:rPr>
        <w:t>.</w:t>
      </w:r>
      <w:r w:rsidRPr="00F0730D">
        <w:rPr>
          <w:rFonts w:cs="Arial"/>
          <w:lang w:val="sr-Cyrl-RS"/>
        </w:rPr>
        <w:t xml:space="preserve"> </w:t>
      </w:r>
      <w:r w:rsidR="00343A18" w:rsidRPr="00F0730D">
        <w:rPr>
          <w:rFonts w:cs="Arial"/>
        </w:rPr>
        <w:t xml:space="preserve">године, у потпуности одговара захтеву </w:t>
      </w:r>
      <w:r w:rsidRPr="00F0730D">
        <w:rPr>
          <w:rFonts w:cs="Arial"/>
          <w:lang w:val="sr-Cyrl-RS"/>
        </w:rPr>
        <w:t>Купца</w:t>
      </w:r>
      <w:r w:rsidR="00343A18" w:rsidRPr="00F0730D">
        <w:rPr>
          <w:rFonts w:cs="Arial"/>
        </w:rPr>
        <w:t xml:space="preserve"> из Позива за подношење понуда и Конкурсне документације</w:t>
      </w:r>
      <w:r w:rsidR="001C0CF1" w:rsidRPr="00F0730D">
        <w:rPr>
          <w:rFonts w:cs="Arial"/>
          <w:lang w:val="sr-Latn-RS"/>
        </w:rPr>
        <w:t>;</w:t>
      </w:r>
    </w:p>
    <w:p w:rsidR="00343A18" w:rsidRPr="00F0730D" w:rsidRDefault="00343A18" w:rsidP="00E30414">
      <w:pPr>
        <w:pStyle w:val="KDNabrajanje"/>
        <w:spacing w:before="0"/>
        <w:rPr>
          <w:rFonts w:cs="Arial"/>
          <w:b/>
        </w:rPr>
      </w:pPr>
      <w:r w:rsidRPr="00F0730D">
        <w:rPr>
          <w:rFonts w:cs="Arial"/>
        </w:rPr>
        <w:t xml:space="preserve">да је </w:t>
      </w:r>
      <w:r w:rsidR="00EF6586" w:rsidRPr="00F0730D">
        <w:rPr>
          <w:rFonts w:cs="Arial"/>
          <w:lang w:val="sr-Cyrl-RS"/>
        </w:rPr>
        <w:t xml:space="preserve">Наручилац </w:t>
      </w:r>
      <w:r w:rsidR="005963A3" w:rsidRPr="00F0730D">
        <w:rPr>
          <w:rFonts w:cs="Arial"/>
          <w:lang w:val="en-US"/>
        </w:rPr>
        <w:t xml:space="preserve"> </w:t>
      </w:r>
      <w:r w:rsidR="00A51078" w:rsidRPr="00F0730D">
        <w:rPr>
          <w:rFonts w:cs="Arial"/>
          <w:lang w:val="sr-Cyrl-RS"/>
        </w:rPr>
        <w:t xml:space="preserve">својом </w:t>
      </w:r>
      <w:r w:rsidR="005963A3" w:rsidRPr="00F0730D">
        <w:rPr>
          <w:rFonts w:cs="Arial"/>
          <w:lang w:val="en-US"/>
        </w:rPr>
        <w:t>Одлук</w:t>
      </w:r>
      <w:r w:rsidR="00A51078" w:rsidRPr="00F0730D">
        <w:rPr>
          <w:rFonts w:cs="Arial"/>
          <w:lang w:val="sr-Cyrl-RS"/>
        </w:rPr>
        <w:t>ом</w:t>
      </w:r>
      <w:r w:rsidR="005963A3" w:rsidRPr="00F0730D">
        <w:rPr>
          <w:rFonts w:cs="Arial"/>
          <w:lang w:val="en-US"/>
        </w:rPr>
        <w:t xml:space="preserve"> о </w:t>
      </w:r>
      <w:r w:rsidR="00D20A06" w:rsidRPr="00F0730D">
        <w:rPr>
          <w:rFonts w:cs="Arial"/>
          <w:lang w:val="sr-Cyrl-RS"/>
        </w:rPr>
        <w:t xml:space="preserve">закључењу </w:t>
      </w:r>
      <w:r w:rsidR="005F6A94">
        <w:rPr>
          <w:rFonts w:cs="Arial"/>
          <w:lang w:val="sr-Cyrl-RS"/>
        </w:rPr>
        <w:t>О</w:t>
      </w:r>
      <w:r w:rsidR="00D20A06" w:rsidRPr="00F0730D">
        <w:rPr>
          <w:rFonts w:cs="Arial"/>
          <w:lang w:val="sr-Cyrl-RS"/>
        </w:rPr>
        <w:t xml:space="preserve">квирног споразума </w:t>
      </w:r>
      <w:r w:rsidR="00D555FF" w:rsidRPr="00F0730D">
        <w:rPr>
          <w:rFonts w:cs="Arial"/>
          <w:lang w:val="sr-Cyrl-RS"/>
        </w:rPr>
        <w:t>број__________од ____________</w:t>
      </w:r>
      <w:r w:rsidR="005963A3" w:rsidRPr="00F0730D">
        <w:rPr>
          <w:rFonts w:cs="Arial"/>
          <w:lang w:val="en-US"/>
        </w:rPr>
        <w:t xml:space="preserve">, изабрао </w:t>
      </w:r>
      <w:r w:rsidR="00A51078" w:rsidRPr="00F0730D">
        <w:rPr>
          <w:rFonts w:cs="Arial"/>
          <w:lang w:val="sr-Cyrl-RS"/>
        </w:rPr>
        <w:t xml:space="preserve">понуду </w:t>
      </w:r>
      <w:r w:rsidR="005963A3" w:rsidRPr="00F0730D">
        <w:rPr>
          <w:rFonts w:cs="Arial"/>
          <w:lang w:val="sr-Cyrl-RS"/>
        </w:rPr>
        <w:t>Продавца</w:t>
      </w:r>
      <w:r w:rsidR="005963A3" w:rsidRPr="00F0730D">
        <w:rPr>
          <w:rFonts w:cs="Arial"/>
          <w:lang w:val="en-US"/>
        </w:rPr>
        <w:t xml:space="preserve"> за реализацију </w:t>
      </w:r>
      <w:r w:rsidR="005963A3" w:rsidRPr="00F0730D">
        <w:rPr>
          <w:rFonts w:cs="Arial"/>
          <w:lang w:val="sr-Cyrl-RS"/>
        </w:rPr>
        <w:t>испоруке добара</w:t>
      </w:r>
      <w:r w:rsidR="005963A3" w:rsidRPr="00F0730D">
        <w:rPr>
          <w:rFonts w:cs="Arial"/>
          <w:lang w:val="en-US"/>
        </w:rPr>
        <w:t xml:space="preserve">, јавна набавка </w:t>
      </w:r>
      <w:r w:rsidR="00EA67BD">
        <w:rPr>
          <w:rFonts w:cs="Arial"/>
          <w:lang w:val="sr-Cyrl-RS"/>
        </w:rPr>
        <w:t>279</w:t>
      </w:r>
      <w:r w:rsidR="00F30857" w:rsidRPr="00F0730D">
        <w:rPr>
          <w:rFonts w:cs="Arial"/>
          <w:lang w:val="sr-Cyrl-RS"/>
        </w:rPr>
        <w:t>-2020</w:t>
      </w:r>
      <w:r w:rsidR="00153793" w:rsidRPr="00F0730D">
        <w:rPr>
          <w:rFonts w:cs="Arial"/>
          <w:lang w:val="sr-Cyrl-RS"/>
        </w:rPr>
        <w:t xml:space="preserve"> (ЈНО/1000/0</w:t>
      </w:r>
      <w:r w:rsidR="00925512" w:rsidRPr="00F0730D">
        <w:rPr>
          <w:rFonts w:cs="Arial"/>
          <w:lang w:val="sr-Cyrl-RS"/>
        </w:rPr>
        <w:t>06</w:t>
      </w:r>
      <w:r w:rsidR="00EA67BD">
        <w:rPr>
          <w:rFonts w:cs="Arial"/>
          <w:lang w:val="sr-Cyrl-RS"/>
        </w:rPr>
        <w:t>8</w:t>
      </w:r>
      <w:r w:rsidR="00F30857" w:rsidRPr="00F0730D">
        <w:rPr>
          <w:rFonts w:cs="Arial"/>
          <w:lang w:val="sr-Cyrl-RS"/>
        </w:rPr>
        <w:t>/2020</w:t>
      </w:r>
      <w:r w:rsidR="00153793" w:rsidRPr="00F0730D">
        <w:rPr>
          <w:rFonts w:cs="Arial"/>
          <w:lang w:val="sr-Cyrl-RS"/>
        </w:rPr>
        <w:t>)</w:t>
      </w:r>
      <w:r w:rsidR="001C0CF1" w:rsidRPr="00F0730D">
        <w:rPr>
          <w:rFonts w:cs="Arial"/>
          <w:lang w:val="sr-Latn-RS"/>
        </w:rPr>
        <w:t>;</w:t>
      </w:r>
    </w:p>
    <w:p w:rsidR="000030C3" w:rsidRPr="00F0730D" w:rsidRDefault="00D20A06" w:rsidP="00E30414">
      <w:pPr>
        <w:pStyle w:val="KDNabrajanje"/>
        <w:spacing w:before="0"/>
        <w:rPr>
          <w:rFonts w:cs="Arial"/>
        </w:rPr>
      </w:pPr>
      <w:r w:rsidRPr="00F0730D">
        <w:rPr>
          <w:rFonts w:cs="Arial"/>
        </w:rPr>
        <w:t xml:space="preserve">да овај Оквирни споразум не представља обавезу Купца, </w:t>
      </w:r>
    </w:p>
    <w:p w:rsidR="00D20A06" w:rsidRPr="00F0730D" w:rsidRDefault="00D20A06" w:rsidP="00E30414">
      <w:pPr>
        <w:pStyle w:val="KDNabrajanje"/>
        <w:spacing w:before="0"/>
        <w:rPr>
          <w:rFonts w:cs="Arial"/>
        </w:rPr>
      </w:pPr>
      <w:r w:rsidRPr="00F0730D">
        <w:rPr>
          <w:rFonts w:cs="Arial"/>
        </w:rPr>
        <w:t>да обавеза настаје</w:t>
      </w:r>
      <w:r w:rsidR="000030C3" w:rsidRPr="00F0730D">
        <w:rPr>
          <w:rFonts w:cs="Arial"/>
          <w:lang w:val="sr-Latn-RS"/>
        </w:rPr>
        <w:t xml:space="preserve"> </w:t>
      </w:r>
      <w:r w:rsidR="000030C3" w:rsidRPr="00F0730D">
        <w:rPr>
          <w:rFonts w:cs="Arial"/>
          <w:lang w:val="sr-Cyrl-RS"/>
        </w:rPr>
        <w:t>пријемом</w:t>
      </w:r>
      <w:r w:rsidRPr="00F0730D">
        <w:rPr>
          <w:rFonts w:cs="Arial"/>
        </w:rPr>
        <w:t xml:space="preserve"> Наруџбенице</w:t>
      </w:r>
      <w:r w:rsidR="00A51078" w:rsidRPr="00F0730D">
        <w:rPr>
          <w:rFonts w:cs="Arial"/>
          <w:lang w:val="sr-Cyrl-RS"/>
        </w:rPr>
        <w:t xml:space="preserve"> са битним елементима уговора</w:t>
      </w:r>
      <w:r w:rsidR="0087355C" w:rsidRPr="00F0730D">
        <w:rPr>
          <w:rFonts w:cs="Arial"/>
          <w:lang w:val="sr-Cyrl-RS"/>
        </w:rPr>
        <w:t xml:space="preserve"> од стране </w:t>
      </w:r>
      <w:r w:rsidR="00D00489">
        <w:rPr>
          <w:rFonts w:cs="Arial"/>
          <w:lang w:val="sr-Cyrl-RS"/>
        </w:rPr>
        <w:t xml:space="preserve">Продавца </w:t>
      </w:r>
      <w:r w:rsidRPr="00F0730D">
        <w:rPr>
          <w:rFonts w:cs="Arial"/>
        </w:rPr>
        <w:t>, а на основу Оквирног споразума</w:t>
      </w:r>
      <w:r w:rsidR="00C51FDA" w:rsidRPr="00F0730D">
        <w:rPr>
          <w:rFonts w:cs="Arial"/>
          <w:lang w:val="sr-Cyrl-RS"/>
        </w:rPr>
        <w:t>.</w:t>
      </w:r>
    </w:p>
    <w:p w:rsidR="00D20A06" w:rsidRPr="00F0730D" w:rsidRDefault="00D20A06" w:rsidP="00E30414">
      <w:pPr>
        <w:pStyle w:val="KDParagraf"/>
        <w:spacing w:before="0"/>
        <w:rPr>
          <w:rFonts w:cs="Arial"/>
          <w:b/>
        </w:rPr>
      </w:pPr>
    </w:p>
    <w:p w:rsidR="00526805" w:rsidRDefault="00526805" w:rsidP="00E30414">
      <w:pPr>
        <w:pStyle w:val="KDParagraf"/>
        <w:spacing w:before="0"/>
        <w:rPr>
          <w:rFonts w:cs="Arial"/>
          <w:b/>
        </w:rPr>
      </w:pPr>
    </w:p>
    <w:p w:rsidR="00526805" w:rsidRDefault="00526805" w:rsidP="00E30414">
      <w:pPr>
        <w:pStyle w:val="KDParagraf"/>
        <w:spacing w:before="0"/>
        <w:rPr>
          <w:rFonts w:cs="Arial"/>
          <w:b/>
        </w:rPr>
      </w:pPr>
    </w:p>
    <w:p w:rsidR="00526805" w:rsidRPr="00F0730D" w:rsidRDefault="00526805" w:rsidP="00526805">
      <w:pPr>
        <w:spacing w:before="0"/>
        <w:rPr>
          <w:rFonts w:eastAsia="Calibri" w:cs="Arial"/>
          <w:i/>
          <w:color w:val="00B0F0"/>
          <w:lang w:val="sr-Cyrl-RS"/>
        </w:rPr>
      </w:pPr>
      <w:r w:rsidRPr="00F0730D">
        <w:rPr>
          <w:rFonts w:eastAsia="Calibri" w:cs="Arial"/>
          <w:i/>
          <w:color w:val="00B0F0"/>
          <w:lang w:val="sr-Cyrl-RS"/>
        </w:rPr>
        <w:t xml:space="preserve">У складу са датим Моделом оквирног споразума  и елементима најповољније понуде биће </w:t>
      </w:r>
      <w:r w:rsidR="00D00489">
        <w:rPr>
          <w:rFonts w:eastAsia="Calibri" w:cs="Arial"/>
          <w:i/>
          <w:color w:val="00B0F0"/>
          <w:lang w:val="sr-Cyrl-RS"/>
        </w:rPr>
        <w:t xml:space="preserve">издата наруџбеница </w:t>
      </w:r>
      <w:r w:rsidRPr="00F0730D">
        <w:rPr>
          <w:rFonts w:eastAsia="Calibri" w:cs="Arial"/>
          <w:i/>
          <w:color w:val="00B0F0"/>
          <w:lang w:val="sr-Cyrl-RS"/>
        </w:rPr>
        <w:t>. Приликом сачињавања оквирног споразума  о јавној набавци,  дати Модел оквирног споразума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526805" w:rsidRPr="00F0730D" w:rsidRDefault="00526805" w:rsidP="00526805">
      <w:pPr>
        <w:spacing w:before="0"/>
        <w:rPr>
          <w:rFonts w:eastAsia="Calibri" w:cs="Arial"/>
          <w:i/>
          <w:lang w:val="sr-Cyrl-RS"/>
        </w:rPr>
      </w:pPr>
    </w:p>
    <w:p w:rsidR="00526805" w:rsidRDefault="00526805" w:rsidP="00E30414">
      <w:pPr>
        <w:pStyle w:val="KDParagraf"/>
        <w:spacing w:before="0"/>
        <w:rPr>
          <w:rFonts w:cs="Arial"/>
          <w:b/>
        </w:rPr>
      </w:pPr>
    </w:p>
    <w:p w:rsidR="00526805" w:rsidRDefault="00526805" w:rsidP="00E30414">
      <w:pPr>
        <w:pStyle w:val="KDParagraf"/>
        <w:spacing w:before="0"/>
        <w:rPr>
          <w:rFonts w:cs="Arial"/>
          <w:b/>
        </w:rPr>
      </w:pPr>
    </w:p>
    <w:p w:rsidR="00526805" w:rsidRDefault="00526805" w:rsidP="00E30414">
      <w:pPr>
        <w:pStyle w:val="KDParagraf"/>
        <w:spacing w:before="0"/>
        <w:rPr>
          <w:rFonts w:cs="Arial"/>
          <w:b/>
        </w:rPr>
      </w:pPr>
    </w:p>
    <w:p w:rsidR="00526805" w:rsidRDefault="00526805" w:rsidP="00E30414">
      <w:pPr>
        <w:pStyle w:val="KDParagraf"/>
        <w:spacing w:before="0"/>
        <w:rPr>
          <w:rFonts w:cs="Arial"/>
          <w:b/>
        </w:rPr>
      </w:pPr>
    </w:p>
    <w:p w:rsidR="00526805" w:rsidRDefault="00526805" w:rsidP="00E30414">
      <w:pPr>
        <w:pStyle w:val="KDParagraf"/>
        <w:spacing w:before="0"/>
        <w:rPr>
          <w:rFonts w:cs="Arial"/>
          <w:b/>
        </w:rPr>
      </w:pPr>
    </w:p>
    <w:p w:rsidR="00526805" w:rsidRDefault="00526805" w:rsidP="00E30414">
      <w:pPr>
        <w:pStyle w:val="KDParagraf"/>
        <w:spacing w:before="0"/>
        <w:rPr>
          <w:rFonts w:cs="Arial"/>
          <w:b/>
        </w:rPr>
      </w:pPr>
    </w:p>
    <w:p w:rsidR="00343A18" w:rsidRPr="00F0730D" w:rsidRDefault="00343A18" w:rsidP="00E30414">
      <w:pPr>
        <w:pStyle w:val="KDParagraf"/>
        <w:spacing w:before="0"/>
        <w:rPr>
          <w:rFonts w:cs="Arial"/>
          <w:b/>
        </w:rPr>
      </w:pPr>
      <w:r w:rsidRPr="00F0730D">
        <w:rPr>
          <w:rFonts w:cs="Arial"/>
          <w:b/>
        </w:rPr>
        <w:t xml:space="preserve">ПРЕДМЕТ </w:t>
      </w:r>
      <w:r w:rsidR="00D20A06" w:rsidRPr="00F0730D">
        <w:rPr>
          <w:rFonts w:cs="Arial"/>
          <w:b/>
        </w:rPr>
        <w:t xml:space="preserve"> ОКВИРНОГ СПОРАЗУМА</w:t>
      </w:r>
    </w:p>
    <w:p w:rsidR="00343A18" w:rsidRPr="00F0730D" w:rsidRDefault="00343A18" w:rsidP="00E30414">
      <w:pPr>
        <w:spacing w:before="0"/>
        <w:jc w:val="center"/>
        <w:rPr>
          <w:rFonts w:cs="Arial"/>
          <w:b/>
        </w:rPr>
      </w:pPr>
      <w:r w:rsidRPr="00F0730D">
        <w:rPr>
          <w:rFonts w:cs="Arial"/>
          <w:b/>
        </w:rPr>
        <w:t>Члан 1.</w:t>
      </w:r>
    </w:p>
    <w:p w:rsidR="00D00489" w:rsidRPr="00D00489" w:rsidRDefault="00A40533" w:rsidP="00D00489">
      <w:pPr>
        <w:pStyle w:val="KDParagraf"/>
        <w:spacing w:before="0"/>
        <w:rPr>
          <w:rFonts w:cs="Arial"/>
          <w:b/>
          <w:bCs/>
        </w:rPr>
      </w:pPr>
      <w:r w:rsidRPr="00F0730D">
        <w:rPr>
          <w:rFonts w:eastAsia="Calibri" w:cs="Arial"/>
          <w:lang w:val="ru-RU"/>
        </w:rPr>
        <w:t xml:space="preserve">Предмет овог Оквирног споразума </w:t>
      </w:r>
      <w:r w:rsidR="0087355C" w:rsidRPr="00F0730D">
        <w:rPr>
          <w:rFonts w:eastAsia="Calibri" w:cs="Arial"/>
          <w:lang w:val="ru-RU"/>
        </w:rPr>
        <w:t xml:space="preserve">о купопродаји добара (у даљем тексту: Оквирни споразум) </w:t>
      </w:r>
      <w:r w:rsidRPr="00F0730D">
        <w:rPr>
          <w:rFonts w:eastAsia="Calibri" w:cs="Arial"/>
          <w:lang w:val="ru-RU"/>
        </w:rPr>
        <w:t>је утврђивање услова за издавање</w:t>
      </w:r>
      <w:r w:rsidR="001C0CF1" w:rsidRPr="00F0730D">
        <w:rPr>
          <w:rFonts w:eastAsia="Calibri" w:cs="Arial"/>
          <w:lang w:val="sr-Cyrl-RS"/>
        </w:rPr>
        <w:t xml:space="preserve"> Наруџбенице</w:t>
      </w:r>
      <w:r w:rsidRPr="00F0730D">
        <w:rPr>
          <w:rFonts w:eastAsia="Calibri" w:cs="Arial"/>
          <w:lang w:val="ru-RU"/>
        </w:rPr>
        <w:t xml:space="preserve">, ради купопродаје </w:t>
      </w:r>
      <w:r w:rsidR="00BB2BB9" w:rsidRPr="00F0730D">
        <w:rPr>
          <w:rFonts w:eastAsia="Calibri" w:cs="Arial"/>
          <w:lang w:val="ru-RU"/>
        </w:rPr>
        <w:t xml:space="preserve"> добара </w:t>
      </w:r>
      <w:r w:rsidR="00925512" w:rsidRPr="00F0730D">
        <w:rPr>
          <w:rFonts w:eastAsia="Calibri" w:cs="Arial"/>
          <w:lang w:val="sr-Cyrl-RS"/>
        </w:rPr>
        <w:t>–</w:t>
      </w:r>
      <w:r w:rsidR="000321F9" w:rsidRPr="00F0730D">
        <w:rPr>
          <w:rFonts w:eastAsia="Calibri" w:cs="Arial"/>
          <w:lang w:val="sr-Cyrl-RS"/>
        </w:rPr>
        <w:t xml:space="preserve"> </w:t>
      </w:r>
    </w:p>
    <w:p w:rsidR="005963A3" w:rsidRPr="00F0730D" w:rsidRDefault="00D00489" w:rsidP="00D00489">
      <w:pPr>
        <w:pStyle w:val="KDParagraf"/>
        <w:spacing w:before="0"/>
        <w:rPr>
          <w:rFonts w:eastAsia="Calibri" w:cs="Arial"/>
          <w:lang w:val="sr-Cyrl-RS"/>
        </w:rPr>
      </w:pPr>
      <w:r w:rsidRPr="00D00489">
        <w:rPr>
          <w:rFonts w:cs="Arial"/>
          <w:bCs/>
        </w:rPr>
        <w:t>добара: Лична заштитна опрема – обућа</w:t>
      </w:r>
      <w:r>
        <w:rPr>
          <w:rFonts w:cs="Arial"/>
          <w:b/>
          <w:bCs/>
          <w:lang w:val="sr-Cyrl-RS"/>
        </w:rPr>
        <w:t xml:space="preserve"> </w:t>
      </w:r>
      <w:r w:rsidRPr="00F0730D">
        <w:rPr>
          <w:rFonts w:eastAsia="Calibri" w:cs="Arial"/>
          <w:lang w:val="sr-Cyrl-RS"/>
        </w:rPr>
        <w:t>(даље: Добра).</w:t>
      </w:r>
      <w:r w:rsidRPr="00D00489" w:rsidDel="00D00489">
        <w:rPr>
          <w:rFonts w:cs="Arial"/>
          <w:lang w:val="sr-Cyrl-RS" w:eastAsia="ar-SA"/>
        </w:rPr>
        <w:t xml:space="preserve"> </w:t>
      </w:r>
    </w:p>
    <w:p w:rsidR="00556B5A" w:rsidRPr="00F0730D" w:rsidRDefault="00556B5A" w:rsidP="00E30414">
      <w:pPr>
        <w:pStyle w:val="KDParagraf"/>
        <w:spacing w:before="0"/>
        <w:rPr>
          <w:rFonts w:eastAsia="Calibri" w:cs="Arial"/>
          <w:i/>
        </w:rPr>
      </w:pPr>
    </w:p>
    <w:p w:rsidR="00343A18" w:rsidRPr="00F0730D" w:rsidRDefault="00343A18" w:rsidP="00E30414">
      <w:pPr>
        <w:pStyle w:val="KDParagraf"/>
        <w:spacing w:before="0"/>
        <w:rPr>
          <w:rFonts w:eastAsia="Calibri" w:cs="Arial"/>
        </w:rPr>
      </w:pPr>
      <w:r w:rsidRPr="00F0730D">
        <w:rPr>
          <w:rFonts w:eastAsia="Calibri" w:cs="Arial"/>
        </w:rPr>
        <w:t xml:space="preserve">Продавац се обавезује да за потребе Купца испоручи </w:t>
      </w:r>
      <w:r w:rsidR="002E46A7" w:rsidRPr="00F0730D">
        <w:rPr>
          <w:rFonts w:eastAsia="Calibri" w:cs="Arial"/>
          <w:lang w:val="sr-Cyrl-RS"/>
        </w:rPr>
        <w:t>Д</w:t>
      </w:r>
      <w:r w:rsidRPr="00F0730D">
        <w:rPr>
          <w:rFonts w:eastAsia="Calibri" w:cs="Arial"/>
        </w:rPr>
        <w:t>обра из става 1.</w:t>
      </w:r>
      <w:r w:rsidR="00C844AE" w:rsidRPr="00F0730D">
        <w:rPr>
          <w:rFonts w:eastAsia="Calibri" w:cs="Arial"/>
          <w:lang w:val="sr-Cyrl-RS"/>
        </w:rPr>
        <w:t xml:space="preserve"> </w:t>
      </w:r>
      <w:r w:rsidRPr="00F0730D">
        <w:rPr>
          <w:rFonts w:eastAsia="Calibri" w:cs="Arial"/>
        </w:rPr>
        <w:t xml:space="preserve">овог члана у уговореном року, </w:t>
      </w:r>
      <w:r w:rsidR="00B32360" w:rsidRPr="00F0730D">
        <w:rPr>
          <w:rFonts w:eastAsia="Calibri" w:cs="Arial"/>
        </w:rPr>
        <w:t>у местима</w:t>
      </w:r>
      <w:r w:rsidRPr="00F0730D">
        <w:rPr>
          <w:rFonts w:eastAsia="Calibri" w:cs="Arial"/>
        </w:rPr>
        <w:t xml:space="preserve"> складишта</w:t>
      </w:r>
      <w:r w:rsidR="00B32360" w:rsidRPr="00F0730D">
        <w:rPr>
          <w:rFonts w:eastAsia="Calibri" w:cs="Arial"/>
          <w:lang w:val="sr-Cyrl-RS"/>
        </w:rPr>
        <w:t xml:space="preserve"> на адресама наведеним у члану </w:t>
      </w:r>
      <w:r w:rsidR="000E6861">
        <w:rPr>
          <w:rFonts w:eastAsia="Calibri" w:cs="Arial"/>
          <w:lang w:val="sr-Cyrl-RS"/>
        </w:rPr>
        <w:t>7</w:t>
      </w:r>
      <w:r w:rsidR="00B32360" w:rsidRPr="00F0730D">
        <w:rPr>
          <w:rFonts w:eastAsia="Calibri" w:cs="Arial"/>
          <w:lang w:val="sr-Cyrl-RS"/>
        </w:rPr>
        <w:t xml:space="preserve">. став. 3., </w:t>
      </w:r>
      <w:r w:rsidRPr="00F0730D">
        <w:rPr>
          <w:rFonts w:eastAsia="Calibri" w:cs="Arial"/>
        </w:rPr>
        <w:t xml:space="preserve">у свему према </w:t>
      </w:r>
      <w:r w:rsidR="00556B5A" w:rsidRPr="00F0730D">
        <w:rPr>
          <w:rFonts w:eastAsia="Calibri" w:cs="Arial"/>
          <w:lang w:val="sr-Cyrl-RS"/>
        </w:rPr>
        <w:t>Конкурсној документацији</w:t>
      </w:r>
      <w:r w:rsidR="000213F8" w:rsidRPr="000213F8">
        <w:rPr>
          <w:lang w:val="sr-Cyrl-RS"/>
        </w:rPr>
        <w:t xml:space="preserve"> </w:t>
      </w:r>
      <w:r w:rsidR="000213F8" w:rsidRPr="00805E3C">
        <w:rPr>
          <w:lang w:val="sr-Cyrl-RS"/>
        </w:rPr>
        <w:t xml:space="preserve">за јавну набавку бр. </w:t>
      </w:r>
      <w:r w:rsidR="000213F8">
        <w:rPr>
          <w:lang w:val="sr-Cyrl-RS"/>
        </w:rPr>
        <w:t>ЈНО/1000/</w:t>
      </w:r>
      <w:r w:rsidR="000213F8" w:rsidRPr="00F0730D">
        <w:rPr>
          <w:rFonts w:cs="Arial"/>
          <w:lang w:val="sr-Cyrl-RS"/>
        </w:rPr>
        <w:t>006</w:t>
      </w:r>
      <w:r w:rsidR="000213F8">
        <w:rPr>
          <w:rFonts w:cs="Arial"/>
          <w:lang w:val="sr-Cyrl-RS"/>
        </w:rPr>
        <w:t>8</w:t>
      </w:r>
      <w:r w:rsidR="000213F8" w:rsidRPr="00F0730D">
        <w:rPr>
          <w:rFonts w:cs="Arial"/>
          <w:lang w:val="sr-Cyrl-RS"/>
        </w:rPr>
        <w:t>/2020)</w:t>
      </w:r>
      <w:r w:rsidR="000213F8" w:rsidRPr="00F0730D">
        <w:rPr>
          <w:rFonts w:cs="Arial"/>
          <w:lang w:val="sr-Latn-RS"/>
        </w:rPr>
        <w:t>;</w:t>
      </w:r>
      <w:r w:rsidR="00556B5A" w:rsidRPr="00F0730D">
        <w:rPr>
          <w:rFonts w:eastAsia="Calibri" w:cs="Arial"/>
          <w:lang w:val="sr-Cyrl-RS"/>
        </w:rPr>
        <w:t xml:space="preserve">, </w:t>
      </w:r>
      <w:r w:rsidRPr="00F0730D">
        <w:rPr>
          <w:rFonts w:eastAsia="Calibri" w:cs="Arial"/>
        </w:rPr>
        <w:t>Понуди Продавца број_______ од _____године,</w:t>
      </w:r>
      <w:r w:rsidR="005963A3" w:rsidRPr="00F0730D">
        <w:rPr>
          <w:rFonts w:eastAsia="Calibri" w:cs="Arial"/>
          <w:lang w:val="sr-Cyrl-RS"/>
        </w:rPr>
        <w:t xml:space="preserve"> </w:t>
      </w:r>
      <w:r w:rsidR="00516E52" w:rsidRPr="00F0730D">
        <w:rPr>
          <w:rFonts w:eastAsia="Calibri" w:cs="Arial"/>
        </w:rPr>
        <w:t xml:space="preserve">Обрасцу структуре цене </w:t>
      </w:r>
      <w:r w:rsidRPr="00F0730D">
        <w:rPr>
          <w:rFonts w:eastAsia="Calibri" w:cs="Arial"/>
        </w:rPr>
        <w:t>и Техничкој спецификацији, који као Прилог 1, Прилог 2, Прилог 3  и Прилог 4,чине саст</w:t>
      </w:r>
      <w:r w:rsidR="00A40533" w:rsidRPr="00F0730D">
        <w:rPr>
          <w:rFonts w:eastAsia="Calibri" w:cs="Arial"/>
        </w:rPr>
        <w:t xml:space="preserve">авни део овог Оквирног </w:t>
      </w:r>
      <w:r w:rsidR="00A40533" w:rsidRPr="00F0730D">
        <w:rPr>
          <w:rFonts w:eastAsia="Calibri" w:cs="Arial"/>
          <w:lang w:val="sr-Cyrl-RS"/>
        </w:rPr>
        <w:t>споразума</w:t>
      </w:r>
      <w:r w:rsidRPr="00F0730D">
        <w:rPr>
          <w:rFonts w:eastAsia="Calibri" w:cs="Arial"/>
        </w:rPr>
        <w:t>.</w:t>
      </w:r>
    </w:p>
    <w:p w:rsidR="00343A18" w:rsidRPr="00F0730D" w:rsidRDefault="00343A18" w:rsidP="00E30414">
      <w:pPr>
        <w:pStyle w:val="KDParagraf"/>
        <w:spacing w:before="0"/>
        <w:rPr>
          <w:rFonts w:eastAsia="Calibri" w:cs="Arial"/>
        </w:rPr>
      </w:pPr>
    </w:p>
    <w:p w:rsidR="00343A18" w:rsidRPr="00F0730D" w:rsidRDefault="00343A18" w:rsidP="00E30414">
      <w:pPr>
        <w:spacing w:before="0"/>
        <w:jc w:val="center"/>
        <w:rPr>
          <w:rFonts w:cs="Arial"/>
          <w:b/>
        </w:rPr>
      </w:pPr>
      <w:r w:rsidRPr="00F0730D">
        <w:rPr>
          <w:rFonts w:cs="Arial"/>
          <w:b/>
        </w:rPr>
        <w:t>Члан 2.</w:t>
      </w:r>
    </w:p>
    <w:p w:rsidR="005963A3" w:rsidRPr="00F0730D" w:rsidRDefault="00A40533" w:rsidP="00E30414">
      <w:pPr>
        <w:pStyle w:val="KDParagraf"/>
        <w:spacing w:before="0"/>
        <w:rPr>
          <w:rFonts w:eastAsia="Calibri" w:cs="Arial"/>
        </w:rPr>
      </w:pPr>
      <w:r w:rsidRPr="00F0730D">
        <w:rPr>
          <w:rFonts w:eastAsia="Calibri" w:cs="Arial"/>
        </w:rPr>
        <w:t>Овај Оквирни споразум</w:t>
      </w:r>
      <w:r w:rsidR="00343A18" w:rsidRPr="00F0730D">
        <w:rPr>
          <w:rFonts w:eastAsia="Calibri" w:cs="Arial"/>
        </w:rPr>
        <w:t xml:space="preserve"> и његови прилози сачињени су на српском језику.</w:t>
      </w:r>
    </w:p>
    <w:p w:rsidR="00934249" w:rsidRPr="00F0730D" w:rsidRDefault="00934249" w:rsidP="00E30414">
      <w:pPr>
        <w:pStyle w:val="KDParagraf"/>
        <w:spacing w:before="0"/>
        <w:rPr>
          <w:rFonts w:eastAsia="Calibri" w:cs="Arial"/>
        </w:rPr>
      </w:pPr>
      <w:r w:rsidRPr="00F0730D">
        <w:rPr>
          <w:rFonts w:eastAsia="Calibri" w:cs="Arial"/>
        </w:rPr>
        <w:t>На овај Оквирни споразум примењују се закони</w:t>
      </w:r>
      <w:r w:rsidR="0087355C" w:rsidRPr="00F0730D">
        <w:rPr>
          <w:rFonts w:eastAsia="Calibri" w:cs="Arial"/>
        </w:rPr>
        <w:t xml:space="preserve"> Републике Србије.</w:t>
      </w:r>
    </w:p>
    <w:p w:rsidR="00A40533" w:rsidRPr="00F0730D" w:rsidRDefault="00A40533" w:rsidP="00E30414">
      <w:pPr>
        <w:spacing w:before="0"/>
        <w:rPr>
          <w:rFonts w:eastAsia="Calibri" w:cs="Arial"/>
        </w:rPr>
      </w:pPr>
    </w:p>
    <w:p w:rsidR="00A40533" w:rsidRPr="00F0730D" w:rsidRDefault="00A40533" w:rsidP="00E30414">
      <w:pPr>
        <w:spacing w:before="0"/>
        <w:rPr>
          <w:rFonts w:eastAsia="Calibri" w:cs="Arial"/>
          <w:b/>
          <w:lang w:val="sr-Cyrl-RS"/>
        </w:rPr>
      </w:pPr>
      <w:r w:rsidRPr="00F0730D">
        <w:rPr>
          <w:rFonts w:eastAsia="Calibri" w:cs="Arial"/>
          <w:b/>
          <w:lang w:val="sr-Cyrl-RS"/>
        </w:rPr>
        <w:t>ВРЕДНОСТ ОКВИРНОГ СПОРАЗУМА</w:t>
      </w:r>
    </w:p>
    <w:p w:rsidR="00343A18" w:rsidRPr="00F0730D" w:rsidRDefault="00343A18" w:rsidP="00E30414">
      <w:pPr>
        <w:spacing w:before="0"/>
        <w:jc w:val="center"/>
        <w:rPr>
          <w:rFonts w:cs="Arial"/>
          <w:b/>
        </w:rPr>
      </w:pPr>
      <w:r w:rsidRPr="00F0730D">
        <w:rPr>
          <w:rFonts w:cs="Arial"/>
          <w:b/>
        </w:rPr>
        <w:t>Члан 3.</w:t>
      </w:r>
    </w:p>
    <w:p w:rsidR="00343A18" w:rsidRPr="00F0730D" w:rsidRDefault="00A40533" w:rsidP="00E30414">
      <w:pPr>
        <w:pStyle w:val="KDParagraf"/>
        <w:spacing w:before="0"/>
        <w:rPr>
          <w:rFonts w:cs="Arial"/>
          <w:bCs/>
          <w:iCs/>
          <w:lang w:val="sr-Cyrl-RS"/>
        </w:rPr>
      </w:pPr>
      <w:r w:rsidRPr="00F0730D">
        <w:rPr>
          <w:rFonts w:cs="Arial"/>
          <w:bCs/>
          <w:iCs/>
          <w:lang w:val="sr-Cyrl-RS"/>
        </w:rPr>
        <w:t xml:space="preserve">Укупна вредност </w:t>
      </w:r>
      <w:r w:rsidR="00F45F92">
        <w:rPr>
          <w:rFonts w:cs="Arial"/>
          <w:bCs/>
          <w:iCs/>
          <w:lang w:val="sr-Cyrl-RS"/>
        </w:rPr>
        <w:t>О</w:t>
      </w:r>
      <w:r w:rsidRPr="00F0730D">
        <w:rPr>
          <w:rFonts w:cs="Arial"/>
          <w:bCs/>
          <w:iCs/>
          <w:lang w:val="sr-Cyrl-RS"/>
        </w:rPr>
        <w:t>квирног</w:t>
      </w:r>
      <w:r w:rsidRPr="00F0730D">
        <w:rPr>
          <w:rFonts w:cs="Arial"/>
          <w:bCs/>
          <w:iCs/>
        </w:rPr>
        <w:t xml:space="preserve"> </w:t>
      </w:r>
      <w:r w:rsidRPr="00F0730D">
        <w:rPr>
          <w:rFonts w:cs="Arial"/>
          <w:bCs/>
          <w:iCs/>
          <w:lang w:val="sr-Cyrl-RS"/>
        </w:rPr>
        <w:t xml:space="preserve">споразума </w:t>
      </w:r>
      <w:r w:rsidR="00F45F92" w:rsidRPr="00805E3C">
        <w:t>за предмет из члана 1</w:t>
      </w:r>
      <w:r w:rsidR="00F45F92">
        <w:rPr>
          <w:lang w:val="sr-Cyrl-RS"/>
        </w:rPr>
        <w:t xml:space="preserve">, </w:t>
      </w:r>
      <w:r w:rsidRPr="00F0730D">
        <w:rPr>
          <w:rFonts w:cs="Arial"/>
          <w:bCs/>
          <w:iCs/>
          <w:lang w:val="sr-Cyrl-RS"/>
        </w:rPr>
        <w:t>износи_______________(словима:___________) динара без ПДВ, што представља процењену вредност јавне набавке.</w:t>
      </w:r>
    </w:p>
    <w:p w:rsidR="00925512" w:rsidRPr="00F0730D" w:rsidRDefault="00925512" w:rsidP="00E30414">
      <w:pPr>
        <w:pStyle w:val="KDParagraf"/>
        <w:spacing w:before="0"/>
        <w:rPr>
          <w:rFonts w:cs="Arial"/>
          <w:lang w:val="sr-Cyrl-RS"/>
        </w:rPr>
      </w:pPr>
    </w:p>
    <w:p w:rsidR="00556B5A" w:rsidRDefault="00A40533" w:rsidP="00E30414">
      <w:pPr>
        <w:pStyle w:val="KDParagraf"/>
        <w:spacing w:before="0"/>
        <w:rPr>
          <w:rFonts w:cs="Arial"/>
        </w:rPr>
      </w:pPr>
      <w:r w:rsidRPr="00F0730D">
        <w:rPr>
          <w:rFonts w:cs="Arial"/>
        </w:rPr>
        <w:t>В</w:t>
      </w:r>
      <w:r w:rsidR="00343A18" w:rsidRPr="00F0730D">
        <w:rPr>
          <w:rFonts w:cs="Arial"/>
        </w:rPr>
        <w:t>редност из става 1. овог члана увећава се за порез на додату вредност, у складу са прописима Републике Србије.</w:t>
      </w:r>
    </w:p>
    <w:p w:rsidR="00F45F92" w:rsidRPr="00F0730D" w:rsidRDefault="00F45F92" w:rsidP="00E30414">
      <w:pPr>
        <w:pStyle w:val="KDParagraf"/>
        <w:spacing w:before="0"/>
        <w:rPr>
          <w:rFonts w:cs="Arial"/>
        </w:rPr>
      </w:pPr>
    </w:p>
    <w:p w:rsidR="00343A18" w:rsidRDefault="00343A18" w:rsidP="00E30414">
      <w:pPr>
        <w:pStyle w:val="KDParagraf"/>
        <w:spacing w:before="0"/>
        <w:rPr>
          <w:rFonts w:cs="Arial"/>
        </w:rPr>
      </w:pPr>
      <w:r w:rsidRPr="00F0730D">
        <w:rPr>
          <w:rFonts w:cs="Arial"/>
        </w:rPr>
        <w:t xml:space="preserve">У цену су урачунати сви трошкови који се односе на предмет </w:t>
      </w:r>
      <w:r w:rsidR="00A40533" w:rsidRPr="00F0730D">
        <w:rPr>
          <w:rFonts w:cs="Arial"/>
          <w:lang w:val="sr-Cyrl-RS"/>
        </w:rPr>
        <w:t>Оквирног споразума</w:t>
      </w:r>
      <w:r w:rsidR="00556B5A" w:rsidRPr="00F0730D">
        <w:rPr>
          <w:rFonts w:cs="Arial"/>
          <w:lang w:val="sr-Cyrl-RS"/>
        </w:rPr>
        <w:t xml:space="preserve"> </w:t>
      </w:r>
      <w:r w:rsidRPr="00F0730D">
        <w:rPr>
          <w:rFonts w:cs="Arial"/>
        </w:rPr>
        <w:t>и који су одређени Конкурсном документацијом.</w:t>
      </w:r>
    </w:p>
    <w:p w:rsidR="00F45F92" w:rsidRPr="00F0730D" w:rsidRDefault="00F45F92" w:rsidP="00E30414">
      <w:pPr>
        <w:pStyle w:val="KDParagraf"/>
        <w:spacing w:before="0"/>
        <w:rPr>
          <w:rFonts w:cs="Arial"/>
        </w:rPr>
      </w:pPr>
    </w:p>
    <w:p w:rsidR="00FE3838" w:rsidRDefault="00343A18" w:rsidP="00E30414">
      <w:pPr>
        <w:spacing w:before="0"/>
        <w:rPr>
          <w:rFonts w:cs="Arial"/>
          <w:lang w:val="sr-Cyrl-RS"/>
        </w:rPr>
      </w:pPr>
      <w:r w:rsidRPr="00F0730D">
        <w:rPr>
          <w:rFonts w:cs="Arial"/>
        </w:rPr>
        <w:t>Цена добара из става 1.</w:t>
      </w:r>
      <w:r w:rsidR="000321F9" w:rsidRPr="00F0730D">
        <w:rPr>
          <w:rFonts w:cs="Arial"/>
          <w:lang w:val="sr-Cyrl-RS"/>
        </w:rPr>
        <w:t xml:space="preserve"> </w:t>
      </w:r>
      <w:r w:rsidRPr="00F0730D">
        <w:rPr>
          <w:rFonts w:cs="Arial"/>
        </w:rPr>
        <w:t xml:space="preserve">овог члана </w:t>
      </w:r>
      <w:r w:rsidR="005963A3" w:rsidRPr="00F0730D">
        <w:rPr>
          <w:rFonts w:cs="Arial"/>
        </w:rPr>
        <w:t>испоручен</w:t>
      </w:r>
      <w:r w:rsidR="00DF26C5" w:rsidRPr="00F0730D">
        <w:rPr>
          <w:rFonts w:cs="Arial"/>
          <w:lang w:val="sr-Cyrl-RS"/>
        </w:rPr>
        <w:t>их</w:t>
      </w:r>
      <w:r w:rsidR="005963A3" w:rsidRPr="00F0730D">
        <w:rPr>
          <w:rFonts w:cs="Arial"/>
        </w:rPr>
        <w:t xml:space="preserve"> у складишт</w:t>
      </w:r>
      <w:r w:rsidR="00DF26C5" w:rsidRPr="00F0730D">
        <w:rPr>
          <w:rFonts w:cs="Arial"/>
          <w:lang w:val="sr-Cyrl-RS"/>
        </w:rPr>
        <w:t>а</w:t>
      </w:r>
      <w:r w:rsidRPr="00F0730D">
        <w:rPr>
          <w:rFonts w:cs="Arial"/>
        </w:rPr>
        <w:t xml:space="preserve"> </w:t>
      </w:r>
      <w:r w:rsidR="003922B3" w:rsidRPr="00F0730D">
        <w:rPr>
          <w:rFonts w:cs="Arial"/>
          <w:lang w:val="sr-Cyrl-RS"/>
        </w:rPr>
        <w:t>Купц</w:t>
      </w:r>
      <w:r w:rsidR="00DF26C5" w:rsidRPr="00F0730D">
        <w:rPr>
          <w:rFonts w:cs="Arial"/>
          <w:lang w:val="sr-Cyrl-RS"/>
        </w:rPr>
        <w:t>а</w:t>
      </w:r>
      <w:r w:rsidRPr="00F0730D">
        <w:rPr>
          <w:rFonts w:cs="Arial"/>
        </w:rPr>
        <w:t xml:space="preserve"> обухвата </w:t>
      </w:r>
      <w:r w:rsidR="005963A3" w:rsidRPr="00F0730D">
        <w:rPr>
          <w:rFonts w:cs="Arial"/>
          <w:lang w:val="sr-Cyrl-RS"/>
        </w:rPr>
        <w:t xml:space="preserve">све </w:t>
      </w:r>
      <w:r w:rsidRPr="00F0730D">
        <w:rPr>
          <w:rFonts w:cs="Arial"/>
        </w:rPr>
        <w:t xml:space="preserve">трошкове које Продавац има у вези испоруке на начин </w:t>
      </w:r>
      <w:r w:rsidR="00A40533" w:rsidRPr="00F0730D">
        <w:rPr>
          <w:rFonts w:cs="Arial"/>
        </w:rPr>
        <w:t>како је регулисано овим Окви</w:t>
      </w:r>
      <w:r w:rsidR="00A40533" w:rsidRPr="00F0730D">
        <w:rPr>
          <w:rFonts w:cs="Arial"/>
          <w:lang w:val="sr-Cyrl-RS"/>
        </w:rPr>
        <w:t>рним споразумом</w:t>
      </w:r>
      <w:r w:rsidRPr="00F0730D">
        <w:rPr>
          <w:rFonts w:cs="Arial"/>
        </w:rPr>
        <w:t>.</w:t>
      </w:r>
      <w:r w:rsidR="00F8648A" w:rsidRPr="00F0730D">
        <w:rPr>
          <w:rFonts w:cs="Arial"/>
          <w:lang w:val="sr-Cyrl-RS"/>
        </w:rPr>
        <w:t xml:space="preserve"> </w:t>
      </w:r>
    </w:p>
    <w:p w:rsidR="00F45F92" w:rsidRPr="00F0730D" w:rsidRDefault="00F45F92" w:rsidP="00E30414">
      <w:pPr>
        <w:spacing w:before="0"/>
        <w:rPr>
          <w:rFonts w:cs="Arial"/>
          <w:lang w:val="sr-Cyrl-RS"/>
        </w:rPr>
      </w:pPr>
    </w:p>
    <w:p w:rsidR="00A40533" w:rsidRDefault="00A40533" w:rsidP="00E30414">
      <w:pPr>
        <w:tabs>
          <w:tab w:val="left" w:pos="284"/>
          <w:tab w:val="left" w:pos="330"/>
        </w:tabs>
        <w:spacing w:before="0"/>
        <w:rPr>
          <w:rFonts w:cs="Arial"/>
          <w:lang w:val="sr-Cyrl-RS"/>
        </w:rPr>
      </w:pPr>
      <w:r w:rsidRPr="00F0730D">
        <w:rPr>
          <w:rFonts w:cs="Arial"/>
          <w:lang w:val="sr-Cyrl-RS"/>
        </w:rPr>
        <w:t>Стране у споразуму су сагласне да су количине у Обрасцу структуре цене оквирне за све време важења Оквирног споразума, те да су дозвољена одступања од оквирних количина, стим да се укупна вредност Оквирног споразума не може премашити.</w:t>
      </w:r>
    </w:p>
    <w:p w:rsidR="00F45F92" w:rsidRPr="00F0730D" w:rsidRDefault="00F45F92" w:rsidP="00E30414">
      <w:pPr>
        <w:tabs>
          <w:tab w:val="left" w:pos="284"/>
          <w:tab w:val="left" w:pos="330"/>
        </w:tabs>
        <w:spacing w:before="0"/>
        <w:rPr>
          <w:rFonts w:cs="Arial"/>
          <w:lang w:val="sr-Cyrl-RS"/>
        </w:rPr>
      </w:pPr>
    </w:p>
    <w:p w:rsidR="00290BFB" w:rsidRPr="00F0730D" w:rsidRDefault="00007BED" w:rsidP="00E30414">
      <w:pPr>
        <w:pStyle w:val="KDParagraf"/>
        <w:spacing w:before="0"/>
        <w:rPr>
          <w:rFonts w:eastAsia="Calibri" w:cs="Arial"/>
          <w:lang w:val="sr-Cyrl-RS"/>
        </w:rPr>
      </w:pPr>
      <w:r w:rsidRPr="00F0730D">
        <w:rPr>
          <w:rFonts w:eastAsia="Calibri" w:cs="Arial"/>
          <w:lang w:val="sr-Cyrl-RS"/>
        </w:rPr>
        <w:t>Ц</w:t>
      </w:r>
      <w:r w:rsidR="002E41D1" w:rsidRPr="00F0730D">
        <w:rPr>
          <w:rFonts w:eastAsia="Calibri" w:cs="Arial"/>
          <w:lang w:val="sr-Cyrl-RS"/>
        </w:rPr>
        <w:t>ена ј</w:t>
      </w:r>
      <w:r w:rsidRPr="00F0730D">
        <w:rPr>
          <w:rFonts w:eastAsia="Calibri" w:cs="Arial"/>
          <w:lang w:val="sr-Cyrl-RS"/>
        </w:rPr>
        <w:t xml:space="preserve">е фиксна за </w:t>
      </w:r>
      <w:r w:rsidR="007B0792" w:rsidRPr="00F0730D">
        <w:rPr>
          <w:rFonts w:eastAsia="Calibri" w:cs="Arial"/>
          <w:lang w:val="sr-Cyrl-RS"/>
        </w:rPr>
        <w:t>цео период ва</w:t>
      </w:r>
      <w:r w:rsidR="00A40533" w:rsidRPr="00F0730D">
        <w:rPr>
          <w:rFonts w:eastAsia="Calibri" w:cs="Arial"/>
          <w:lang w:val="sr-Cyrl-RS"/>
        </w:rPr>
        <w:t>жења Оквирног споразума.</w:t>
      </w:r>
    </w:p>
    <w:p w:rsidR="00A82EED" w:rsidRPr="00F0730D" w:rsidRDefault="00A82EED" w:rsidP="00E30414">
      <w:pPr>
        <w:pStyle w:val="KDParagraf"/>
        <w:spacing w:before="0"/>
        <w:rPr>
          <w:rFonts w:cs="Arial"/>
          <w:b/>
        </w:rPr>
      </w:pPr>
    </w:p>
    <w:p w:rsidR="00A82EED" w:rsidRPr="00F0730D" w:rsidRDefault="00A82EED" w:rsidP="00A82EED">
      <w:pPr>
        <w:tabs>
          <w:tab w:val="left" w:pos="567"/>
        </w:tabs>
        <w:spacing w:before="0"/>
        <w:contextualSpacing/>
        <w:jc w:val="left"/>
        <w:rPr>
          <w:rFonts w:cs="Arial"/>
          <w:b/>
          <w:lang w:val="sr-Cyrl-RS"/>
        </w:rPr>
      </w:pPr>
      <w:r w:rsidRPr="00F0730D">
        <w:rPr>
          <w:rFonts w:cs="Arial"/>
          <w:b/>
          <w:lang w:val="sr-Cyrl-RS"/>
        </w:rPr>
        <w:t>НАЧИН И УСЛОВИ ФАКТУРИСАЊА</w:t>
      </w:r>
    </w:p>
    <w:p w:rsidR="009910AB" w:rsidRPr="00F0730D" w:rsidRDefault="009910AB" w:rsidP="009910AB">
      <w:pPr>
        <w:spacing w:before="0"/>
        <w:jc w:val="center"/>
        <w:rPr>
          <w:rFonts w:cs="Arial"/>
          <w:b/>
        </w:rPr>
      </w:pPr>
      <w:r w:rsidRPr="00F0730D">
        <w:rPr>
          <w:rFonts w:cs="Arial"/>
          <w:b/>
        </w:rPr>
        <w:t xml:space="preserve">Члан </w:t>
      </w:r>
      <w:r w:rsidR="00F73146" w:rsidRPr="00F0730D">
        <w:rPr>
          <w:rFonts w:cs="Arial"/>
          <w:b/>
        </w:rPr>
        <w:t>4</w:t>
      </w:r>
      <w:r w:rsidRPr="00F0730D">
        <w:rPr>
          <w:rFonts w:cs="Arial"/>
          <w:b/>
        </w:rPr>
        <w:t>.</w:t>
      </w:r>
    </w:p>
    <w:p w:rsidR="00A82EED" w:rsidRPr="00F0730D" w:rsidRDefault="00A82EED" w:rsidP="00E30414">
      <w:pPr>
        <w:pStyle w:val="KDParagraf"/>
        <w:spacing w:before="0"/>
        <w:rPr>
          <w:rFonts w:cs="Arial"/>
          <w:b/>
        </w:rPr>
      </w:pPr>
    </w:p>
    <w:p w:rsidR="00A82EED" w:rsidRPr="00F0730D" w:rsidRDefault="00A82EED" w:rsidP="00A82EED">
      <w:pPr>
        <w:autoSpaceDE w:val="0"/>
        <w:autoSpaceDN w:val="0"/>
        <w:adjustRightInd w:val="0"/>
        <w:spacing w:before="0"/>
        <w:ind w:right="68"/>
        <w:contextualSpacing/>
        <w:rPr>
          <w:rFonts w:cs="Arial"/>
        </w:rPr>
      </w:pPr>
      <w:r w:rsidRPr="00F0730D">
        <w:rPr>
          <w:rFonts w:cs="Arial"/>
        </w:rPr>
        <w:t>Рачун мора да гласи на: Јавно предузеће „Електропривреда Србије“ Београд, Улица Балканска бр. 13, матични број: 20053658, ПИБ 103920327.</w:t>
      </w:r>
    </w:p>
    <w:p w:rsidR="00A82EED" w:rsidRPr="00F0730D" w:rsidRDefault="00A82EED" w:rsidP="00A82EED">
      <w:pPr>
        <w:pStyle w:val="KDParagraf"/>
        <w:spacing w:before="0"/>
        <w:rPr>
          <w:rFonts w:cs="Arial"/>
        </w:rPr>
      </w:pPr>
    </w:p>
    <w:p w:rsidR="00A82EED" w:rsidRPr="00F0730D" w:rsidRDefault="00A82EED" w:rsidP="00A82EED">
      <w:pPr>
        <w:pStyle w:val="KDParagraf"/>
        <w:spacing w:before="0"/>
        <w:rPr>
          <w:rFonts w:cs="Arial"/>
          <w:lang w:val="sr-Cyrl-RS"/>
        </w:rPr>
      </w:pPr>
      <w:r w:rsidRPr="00F0730D">
        <w:rPr>
          <w:rFonts w:cs="Arial"/>
        </w:rPr>
        <w:t xml:space="preserve">Рачун мора бити достављен на адресу </w:t>
      </w:r>
      <w:r w:rsidRPr="00F0730D">
        <w:rPr>
          <w:rFonts w:cs="Arial"/>
          <w:lang w:val="sr-Cyrl-RS"/>
        </w:rPr>
        <w:t>Купца</w:t>
      </w:r>
      <w:r w:rsidRPr="00F0730D">
        <w:rPr>
          <w:rFonts w:cs="Arial"/>
        </w:rPr>
        <w:t xml:space="preserve">: Јавно предузеће „Електропривреда Србије“ Београд, </w:t>
      </w:r>
      <w:r w:rsidRPr="00F0730D">
        <w:rPr>
          <w:rFonts w:cs="Arial"/>
          <w:lang w:val="sr-Cyrl-RS"/>
        </w:rPr>
        <w:t>Масарикова 1-3</w:t>
      </w:r>
      <w:r w:rsidRPr="00F0730D">
        <w:rPr>
          <w:rFonts w:cs="Arial"/>
        </w:rPr>
        <w:t xml:space="preserve">, ПИБ </w:t>
      </w:r>
      <w:r w:rsidRPr="00F0730D">
        <w:rPr>
          <w:rFonts w:cs="Arial"/>
          <w:lang w:val="sr-Cyrl-BA"/>
        </w:rPr>
        <w:t>(103920327)</w:t>
      </w:r>
      <w:r w:rsidRPr="00F0730D">
        <w:rPr>
          <w:rFonts w:cs="Arial"/>
        </w:rPr>
        <w:t>, са</w:t>
      </w:r>
      <w:r w:rsidRPr="00F0730D">
        <w:rPr>
          <w:rFonts w:cs="Arial"/>
          <w:lang w:val="sr-Cyrl-RS"/>
        </w:rPr>
        <w:t xml:space="preserve"> копијом Наруџбенице и</w:t>
      </w:r>
      <w:r w:rsidRPr="00F0730D">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0730D">
        <w:rPr>
          <w:rFonts w:cs="Arial"/>
          <w:lang w:val="sr-Latn-CS"/>
        </w:rPr>
        <w:t>Купца</w:t>
      </w:r>
      <w:r w:rsidRPr="00F0730D">
        <w:rPr>
          <w:rFonts w:cs="Arial"/>
        </w:rPr>
        <w:t xml:space="preserve">, које је примило предметна </w:t>
      </w:r>
      <w:r w:rsidRPr="00F0730D">
        <w:rPr>
          <w:rFonts w:cs="Arial"/>
          <w:lang w:val="sr-Cyrl-RS"/>
        </w:rPr>
        <w:t>Д</w:t>
      </w:r>
      <w:r w:rsidRPr="00F0730D">
        <w:rPr>
          <w:rFonts w:cs="Arial"/>
        </w:rPr>
        <w:t>обра, као и записником о квантитативном и квалитативном пријему</w:t>
      </w:r>
      <w:r w:rsidR="00F73146" w:rsidRPr="00F0730D">
        <w:rPr>
          <w:rFonts w:cs="Arial"/>
          <w:lang w:val="sr-Cyrl-RS"/>
        </w:rPr>
        <w:t xml:space="preserve"> добара</w:t>
      </w:r>
      <w:r w:rsidRPr="00F0730D">
        <w:rPr>
          <w:rFonts w:cs="Arial"/>
        </w:rPr>
        <w:t>.</w:t>
      </w:r>
    </w:p>
    <w:p w:rsidR="00A82EED" w:rsidRPr="00F0730D" w:rsidRDefault="00A82EED" w:rsidP="00A82EED">
      <w:pPr>
        <w:pStyle w:val="KDParagraf"/>
        <w:spacing w:before="0"/>
        <w:rPr>
          <w:rFonts w:cs="Arial"/>
          <w:lang w:val="sr-Cyrl-RS"/>
        </w:rPr>
      </w:pPr>
      <w:r w:rsidRPr="00F0730D">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82EED" w:rsidRPr="00F0730D" w:rsidRDefault="00A82EED" w:rsidP="00A82EED">
      <w:pPr>
        <w:pStyle w:val="KDParagraf"/>
        <w:spacing w:before="0"/>
        <w:rPr>
          <w:rFonts w:cs="Arial"/>
          <w:lang w:val="sr-Cyrl-RS"/>
        </w:rPr>
      </w:pPr>
    </w:p>
    <w:p w:rsidR="00A82EED" w:rsidRPr="00F0730D" w:rsidRDefault="00A82EED" w:rsidP="00A82EED">
      <w:pPr>
        <w:pStyle w:val="KDParagraf"/>
        <w:spacing w:before="0"/>
        <w:rPr>
          <w:rFonts w:cs="Arial"/>
          <w:lang w:val="sr-Cyrl-RS"/>
        </w:rPr>
      </w:pPr>
      <w:r w:rsidRPr="00F0730D">
        <w:rPr>
          <w:rFonts w:cs="Arial"/>
          <w:lang w:val="sr-Cyrl-RS"/>
        </w:rPr>
        <w:t xml:space="preserve">Купац  се обавезује да у </w:t>
      </w:r>
      <w:r w:rsidRPr="00203E40">
        <w:rPr>
          <w:rFonts w:cs="Arial"/>
          <w:lang w:val="sr-Cyrl-RS"/>
        </w:rPr>
        <w:t>року од 15 (</w:t>
      </w:r>
      <w:r w:rsidRPr="00F0730D">
        <w:rPr>
          <w:rFonts w:cs="Arial"/>
          <w:lang w:val="sr-Cyrl-RS"/>
        </w:rPr>
        <w:t>словима: петнаест) дана од пријема исправног рачуна, изврши плаћање Продавцу на текући рачун _______________код ______ банке.</w:t>
      </w:r>
    </w:p>
    <w:p w:rsidR="002E2B6E" w:rsidRPr="00F0730D" w:rsidRDefault="002E2B6E" w:rsidP="00A82EED">
      <w:pPr>
        <w:spacing w:before="0"/>
        <w:rPr>
          <w:rFonts w:cs="Arial"/>
        </w:rPr>
      </w:pPr>
    </w:p>
    <w:p w:rsidR="00A82EED" w:rsidRPr="00F0730D" w:rsidRDefault="00A82EED" w:rsidP="00A82EED">
      <w:pPr>
        <w:spacing w:before="0"/>
        <w:rPr>
          <w:rFonts w:cs="Arial"/>
        </w:rPr>
      </w:pPr>
      <w:r w:rsidRPr="00F0730D">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2E2B6E" w:rsidRPr="00F0730D" w:rsidRDefault="002E2B6E" w:rsidP="00A82EED">
      <w:pPr>
        <w:spacing w:before="0"/>
        <w:rPr>
          <w:rFonts w:cs="Arial"/>
        </w:rPr>
      </w:pPr>
    </w:p>
    <w:p w:rsidR="00A82EED" w:rsidRPr="00F0730D" w:rsidRDefault="00A82EED" w:rsidP="00A82EED">
      <w:pPr>
        <w:spacing w:before="0"/>
        <w:rPr>
          <w:rFonts w:cs="Arial"/>
        </w:rPr>
      </w:pPr>
      <w:r w:rsidRPr="00F0730D">
        <w:rPr>
          <w:rFonts w:cs="Arial"/>
        </w:rPr>
        <w:t>Износ на рачуну мора бити идентичан са износом на наруџбеници.</w:t>
      </w:r>
    </w:p>
    <w:p w:rsidR="00A82EED" w:rsidRPr="00F0730D" w:rsidRDefault="00A82EED" w:rsidP="00A82EED">
      <w:pPr>
        <w:spacing w:before="0"/>
        <w:rPr>
          <w:rFonts w:cs="Arial"/>
        </w:rPr>
      </w:pPr>
      <w:r w:rsidRPr="00F0730D">
        <w:rPr>
          <w:rFonts w:cs="Arial"/>
        </w:rPr>
        <w:t xml:space="preserve">Уколико на основу једне наруџбенице Продавац изда више рачуна, збир њихових износа мора да буде идентичан са износом </w:t>
      </w:r>
      <w:r w:rsidRPr="00F0730D">
        <w:rPr>
          <w:rFonts w:cs="Arial"/>
          <w:lang w:val="sr-Cyrl-RS"/>
        </w:rPr>
        <w:t>н</w:t>
      </w:r>
      <w:r w:rsidRPr="00F0730D">
        <w:rPr>
          <w:rFonts w:cs="Arial"/>
        </w:rPr>
        <w:t>аруџбеници.</w:t>
      </w:r>
    </w:p>
    <w:p w:rsidR="00A82EED" w:rsidRPr="00F0730D" w:rsidRDefault="00A82EED" w:rsidP="00A82EED">
      <w:pPr>
        <w:spacing w:before="0"/>
        <w:rPr>
          <w:rFonts w:cs="Arial"/>
        </w:rPr>
      </w:pPr>
      <w:r w:rsidRPr="00F0730D">
        <w:rPr>
          <w:rFonts w:cs="Arial"/>
        </w:rPr>
        <w:t>Само овако достављен рачун ће се сматрати исправним рачуном.</w:t>
      </w:r>
    </w:p>
    <w:p w:rsidR="00A82EED" w:rsidRPr="00F0730D" w:rsidRDefault="00A82EED" w:rsidP="00A82EED">
      <w:pPr>
        <w:spacing w:before="0"/>
        <w:rPr>
          <w:rFonts w:cs="Arial"/>
        </w:rPr>
      </w:pPr>
      <w:r w:rsidRPr="00F0730D">
        <w:rPr>
          <w:rFonts w:cs="Arial"/>
        </w:rPr>
        <w:t xml:space="preserve">Обрачун испоручених добара према свим укупно издатим појединачним </w:t>
      </w:r>
      <w:r w:rsidRPr="00F0730D">
        <w:rPr>
          <w:rFonts w:cs="Arial"/>
          <w:lang w:val="sr-Cyrl-RS"/>
        </w:rPr>
        <w:t>н</w:t>
      </w:r>
      <w:r w:rsidRPr="00F0730D">
        <w:rPr>
          <w:rFonts w:cs="Arial"/>
        </w:rPr>
        <w:t>аруџбеницама не сме бити већи од вредности на коју се закључује Оквирни споразум.</w:t>
      </w:r>
    </w:p>
    <w:p w:rsidR="00A82EED" w:rsidRPr="00F0730D" w:rsidRDefault="00A82EED" w:rsidP="00A82EED">
      <w:pPr>
        <w:spacing w:before="0"/>
        <w:rPr>
          <w:rFonts w:cs="Arial"/>
        </w:rPr>
      </w:pPr>
    </w:p>
    <w:p w:rsidR="00A82EED" w:rsidRPr="00F0730D" w:rsidRDefault="00A82EED" w:rsidP="00A82EED">
      <w:pPr>
        <w:spacing w:before="0" w:after="160" w:line="259" w:lineRule="auto"/>
        <w:rPr>
          <w:rFonts w:eastAsia="Calibri" w:cs="Arial"/>
          <w:b/>
          <w:i/>
        </w:rPr>
      </w:pPr>
      <w:r w:rsidRPr="00F0730D">
        <w:rPr>
          <w:rFonts w:eastAsia="Calibri" w:cs="Arial"/>
          <w:b/>
          <w:i/>
        </w:rPr>
        <w:t>Фактурисање у случају заједничке понуде</w:t>
      </w:r>
    </w:p>
    <w:p w:rsidR="00A82EED" w:rsidRPr="00F0730D" w:rsidRDefault="00A82EED" w:rsidP="00A82EED">
      <w:pPr>
        <w:spacing w:before="0" w:after="160" w:line="259" w:lineRule="auto"/>
        <w:rPr>
          <w:rFonts w:eastAsia="Calibri" w:cs="Arial"/>
          <w:i/>
          <w:color w:val="00B0F0"/>
        </w:rPr>
      </w:pPr>
      <w:r w:rsidRPr="00F0730D">
        <w:rPr>
          <w:rFonts w:eastAsia="Calibri" w:cs="Arial"/>
          <w:i/>
          <w:color w:val="00B0F0"/>
          <w:lang w:val="sr-Cyrl-RS"/>
        </w:rPr>
        <w:t>Купац/ Извршилац услуге/ Извођач радова</w:t>
      </w:r>
      <w:r w:rsidRPr="00F0730D">
        <w:rPr>
          <w:rFonts w:eastAsia="Calibri" w:cs="Arial"/>
          <w:i/>
          <w:color w:val="00B0F0"/>
        </w:rPr>
        <w:t xml:space="preserve"> ће испоручена добра/ извршене услуге</w:t>
      </w:r>
      <w:r w:rsidRPr="00F0730D">
        <w:rPr>
          <w:rFonts w:eastAsia="Calibri" w:cs="Arial"/>
          <w:i/>
          <w:color w:val="00B0F0"/>
          <w:lang w:val="sr-Cyrl-RS"/>
        </w:rPr>
        <w:t>/ изведене радове</w:t>
      </w:r>
      <w:r w:rsidRPr="00F0730D">
        <w:rPr>
          <w:rFonts w:eastAsia="Calibri" w:cs="Arial"/>
          <w:i/>
          <w:color w:val="00B0F0"/>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F0730D">
        <w:rPr>
          <w:rFonts w:eastAsia="Calibri" w:cs="Arial"/>
          <w:i/>
          <w:color w:val="00B0F0"/>
          <w:lang w:val="sr-Cyrl-RS"/>
        </w:rPr>
        <w:t>Наручилацу</w:t>
      </w:r>
      <w:r w:rsidRPr="00F0730D">
        <w:rPr>
          <w:rFonts w:eastAsia="Calibri" w:cs="Arial"/>
          <w:i/>
          <w:color w:val="00B0F0"/>
        </w:rPr>
        <w:t xml:space="preserve"> у случају да се чланови групе понуђача определе за фактурисање на основу свог учешћа у извршењу предмета уговора. </w:t>
      </w:r>
    </w:p>
    <w:p w:rsidR="00A82EED" w:rsidRPr="00F0730D" w:rsidRDefault="00A82EED" w:rsidP="00A82EED">
      <w:pPr>
        <w:spacing w:before="0" w:after="160" w:line="259" w:lineRule="auto"/>
        <w:rPr>
          <w:rFonts w:eastAsia="Calibri" w:cs="Arial"/>
          <w:i/>
          <w:color w:val="00B0F0"/>
        </w:rPr>
      </w:pPr>
      <w:r w:rsidRPr="00F0730D">
        <w:rPr>
          <w:rFonts w:eastAsia="Calibri" w:cs="Arial"/>
          <w:i/>
          <w:color w:val="00B0F0"/>
        </w:rPr>
        <w:t xml:space="preserve">Уколико је Споразумом о заједничком извршењу јавне набавке (у случају да је изабрани понуђач </w:t>
      </w:r>
      <w:r w:rsidRPr="00F0730D">
        <w:rPr>
          <w:rFonts w:eastAsia="Calibri" w:cs="Arial"/>
          <w:i/>
          <w:color w:val="00B0F0"/>
          <w:lang w:val="sr-Cyrl-RS"/>
        </w:rPr>
        <w:t>Група понуђача</w:t>
      </w:r>
      <w:r w:rsidRPr="00F0730D">
        <w:rPr>
          <w:rFonts w:eastAsia="Calibri" w:cs="Arial"/>
          <w:i/>
          <w:color w:val="00B0F0"/>
        </w:rPr>
        <w:t>) уговорено да ће испоруку добара</w:t>
      </w:r>
      <w:r w:rsidRPr="00F0730D">
        <w:rPr>
          <w:rFonts w:eastAsia="Calibri" w:cs="Arial"/>
          <w:i/>
          <w:color w:val="00B0F0"/>
          <w:lang w:val="sr-Cyrl-RS"/>
        </w:rPr>
        <w:t>/</w:t>
      </w:r>
      <w:r w:rsidRPr="00F0730D">
        <w:rPr>
          <w:rFonts w:eastAsia="Calibri" w:cs="Arial"/>
          <w:i/>
          <w:color w:val="00B0F0"/>
        </w:rPr>
        <w:t xml:space="preserve"> пружање услуга</w:t>
      </w:r>
      <w:r w:rsidRPr="00F0730D">
        <w:rPr>
          <w:rFonts w:eastAsia="Calibri" w:cs="Arial"/>
          <w:i/>
          <w:color w:val="00B0F0"/>
          <w:lang w:val="sr-Cyrl-RS"/>
        </w:rPr>
        <w:t>/</w:t>
      </w:r>
      <w:r w:rsidRPr="00F0730D">
        <w:rPr>
          <w:rFonts w:eastAsia="Calibri" w:cs="Arial"/>
          <w:i/>
          <w:color w:val="00B0F0"/>
        </w:rPr>
        <w:t xml:space="preserve"> извођење радова вршити искључиво </w:t>
      </w:r>
      <w:r w:rsidRPr="00F0730D">
        <w:rPr>
          <w:rFonts w:eastAsia="Calibri" w:cs="Arial"/>
          <w:i/>
          <w:color w:val="00B0F0"/>
          <w:lang w:val="sr-Cyrl-RS"/>
        </w:rPr>
        <w:t>Н</w:t>
      </w:r>
      <w:r w:rsidRPr="00F0730D">
        <w:rPr>
          <w:rFonts w:eastAsia="Calibri" w:cs="Arial"/>
          <w:i/>
          <w:color w:val="00B0F0"/>
        </w:rPr>
        <w:t xml:space="preserve">осилац </w:t>
      </w:r>
      <w:r w:rsidRPr="00F0730D">
        <w:rPr>
          <w:rFonts w:eastAsia="Calibri" w:cs="Arial"/>
          <w:i/>
          <w:color w:val="00B0F0"/>
          <w:lang w:val="sr-Cyrl-RS"/>
        </w:rPr>
        <w:t>групе понуђача</w:t>
      </w:r>
      <w:r w:rsidRPr="00F0730D">
        <w:rPr>
          <w:rFonts w:eastAsia="Calibri" w:cs="Arial"/>
          <w:i/>
          <w:color w:val="00B0F0"/>
        </w:rPr>
        <w:t xml:space="preserve">, а да ће остали чланови </w:t>
      </w:r>
      <w:r w:rsidRPr="00F0730D">
        <w:rPr>
          <w:rFonts w:eastAsia="Calibri" w:cs="Arial"/>
          <w:i/>
          <w:color w:val="00B0F0"/>
          <w:lang w:val="sr-Cyrl-RS"/>
        </w:rPr>
        <w:t>групе понуђача</w:t>
      </w:r>
      <w:r w:rsidRPr="00F0730D">
        <w:rPr>
          <w:rFonts w:eastAsia="Calibri" w:cs="Arial"/>
          <w:i/>
          <w:color w:val="00B0F0"/>
        </w:rPr>
        <w:t xml:space="preserve"> вршити испоруку добара</w:t>
      </w:r>
      <w:r w:rsidRPr="00F0730D">
        <w:rPr>
          <w:rFonts w:eastAsia="Calibri" w:cs="Arial"/>
          <w:i/>
          <w:color w:val="00B0F0"/>
          <w:lang w:val="sr-Cyrl-RS"/>
        </w:rPr>
        <w:t>/</w:t>
      </w:r>
      <w:r w:rsidRPr="00F0730D">
        <w:rPr>
          <w:rFonts w:eastAsia="Calibri" w:cs="Arial"/>
          <w:i/>
          <w:color w:val="00B0F0"/>
        </w:rPr>
        <w:t>пружање услуга</w:t>
      </w:r>
      <w:r w:rsidRPr="00F0730D">
        <w:rPr>
          <w:rFonts w:eastAsia="Calibri" w:cs="Arial"/>
          <w:i/>
          <w:color w:val="00B0F0"/>
          <w:lang w:val="sr-Cyrl-RS"/>
        </w:rPr>
        <w:t>/</w:t>
      </w:r>
      <w:r w:rsidRPr="00F0730D">
        <w:rPr>
          <w:rFonts w:eastAsia="Calibri" w:cs="Arial"/>
          <w:i/>
          <w:color w:val="00B0F0"/>
        </w:rPr>
        <w:t xml:space="preserve"> извођење радова </w:t>
      </w:r>
      <w:r w:rsidRPr="00F0730D">
        <w:rPr>
          <w:rFonts w:eastAsia="Calibri" w:cs="Arial"/>
          <w:i/>
          <w:color w:val="00B0F0"/>
          <w:lang w:val="sr-Cyrl-RS"/>
        </w:rPr>
        <w:t>Н</w:t>
      </w:r>
      <w:r w:rsidRPr="00F0730D">
        <w:rPr>
          <w:rFonts w:eastAsia="Calibri" w:cs="Arial"/>
          <w:i/>
          <w:color w:val="00B0F0"/>
        </w:rPr>
        <w:t xml:space="preserve">осиоцу </w:t>
      </w:r>
      <w:r w:rsidRPr="00F0730D">
        <w:rPr>
          <w:rFonts w:eastAsia="Calibri" w:cs="Arial"/>
          <w:i/>
          <w:color w:val="00B0F0"/>
          <w:lang w:val="sr-Cyrl-RS"/>
        </w:rPr>
        <w:t>групе понуђача</w:t>
      </w:r>
      <w:r w:rsidRPr="00F0730D">
        <w:rPr>
          <w:rFonts w:eastAsia="Calibri" w:cs="Arial"/>
          <w:i/>
          <w:color w:val="00B0F0"/>
        </w:rPr>
        <w:t>, Носилац посла издаје рачун за промет добара/ услуга/радова који врши Наручиоцу.</w:t>
      </w:r>
    </w:p>
    <w:p w:rsidR="00A82EED" w:rsidRPr="00F0730D" w:rsidRDefault="00A82EED" w:rsidP="00A82EED">
      <w:pPr>
        <w:spacing w:before="0" w:after="160" w:line="259" w:lineRule="auto"/>
        <w:rPr>
          <w:rFonts w:eastAsia="Calibri" w:cs="Arial"/>
          <w:i/>
          <w:color w:val="00B0F0"/>
        </w:rPr>
      </w:pPr>
      <w:r w:rsidRPr="00F0730D">
        <w:rPr>
          <w:rFonts w:eastAsia="Calibri" w:cs="Arial"/>
          <w:i/>
          <w:color w:val="00B0F0"/>
        </w:rPr>
        <w:t>У случају када је Споразумом о заједничком извршењу јавне набавке уговорено да ће испоруку добара</w:t>
      </w:r>
      <w:r w:rsidRPr="00F0730D">
        <w:rPr>
          <w:rFonts w:eastAsia="Calibri" w:cs="Arial"/>
          <w:i/>
          <w:color w:val="00B0F0"/>
          <w:lang w:val="sr-Cyrl-RS"/>
        </w:rPr>
        <w:t>/</w:t>
      </w:r>
      <w:r w:rsidRPr="00F0730D">
        <w:rPr>
          <w:rFonts w:eastAsia="Calibri" w:cs="Arial"/>
          <w:i/>
          <w:color w:val="00B0F0"/>
        </w:rPr>
        <w:t xml:space="preserve"> пружање услуга</w:t>
      </w:r>
      <w:r w:rsidRPr="00F0730D">
        <w:rPr>
          <w:rFonts w:eastAsia="Calibri" w:cs="Arial"/>
          <w:i/>
          <w:color w:val="00B0F0"/>
          <w:lang w:val="sr-Cyrl-RS"/>
        </w:rPr>
        <w:t>/</w:t>
      </w:r>
      <w:r w:rsidRPr="00F0730D">
        <w:rPr>
          <w:rFonts w:eastAsia="Calibri" w:cs="Arial"/>
          <w:i/>
          <w:color w:val="00B0F0"/>
        </w:rPr>
        <w:t xml:space="preserve"> извођење радова вршити сви чланови </w:t>
      </w:r>
      <w:r w:rsidRPr="00F0730D">
        <w:rPr>
          <w:rFonts w:eastAsia="Calibri" w:cs="Arial"/>
          <w:i/>
          <w:color w:val="00B0F0"/>
          <w:lang w:val="sr-Cyrl-RS"/>
        </w:rPr>
        <w:t>Групе понуђача</w:t>
      </w:r>
      <w:r w:rsidRPr="00F0730D">
        <w:rPr>
          <w:rFonts w:eastAsia="Calibri" w:cs="Arial"/>
          <w:i/>
          <w:color w:val="00B0F0"/>
        </w:rPr>
        <w:t xml:space="preserve"> (носилац и остали чланови </w:t>
      </w:r>
      <w:r w:rsidRPr="00F0730D">
        <w:rPr>
          <w:rFonts w:eastAsia="Calibri" w:cs="Arial"/>
          <w:i/>
          <w:color w:val="00B0F0"/>
          <w:lang w:val="sr-Cyrl-RS"/>
        </w:rPr>
        <w:t>групе понуђача</w:t>
      </w:r>
      <w:r w:rsidRPr="00F0730D">
        <w:rPr>
          <w:rFonts w:eastAsia="Calibri" w:cs="Arial"/>
          <w:i/>
          <w:color w:val="00B0F0"/>
        </w:rPr>
        <w:t xml:space="preserve">) у смислу да ће сваки члан </w:t>
      </w:r>
      <w:r w:rsidRPr="00F0730D">
        <w:rPr>
          <w:rFonts w:eastAsia="Calibri" w:cs="Arial"/>
          <w:i/>
          <w:color w:val="00B0F0"/>
          <w:lang w:val="sr-Cyrl-RS"/>
        </w:rPr>
        <w:t>Групе понуђача</w:t>
      </w:r>
      <w:r w:rsidRPr="00F0730D">
        <w:rPr>
          <w:rFonts w:eastAsia="Calibri" w:cs="Arial"/>
          <w:i/>
          <w:color w:val="00B0F0"/>
        </w:rPr>
        <w:t xml:space="preserve"> извршити свој део уговореног посла непосредно Наручи</w:t>
      </w:r>
      <w:r w:rsidRPr="00F0730D">
        <w:rPr>
          <w:rFonts w:eastAsia="Calibri" w:cs="Arial"/>
          <w:i/>
          <w:color w:val="00B0F0"/>
          <w:lang w:val="sr-Cyrl-RS"/>
        </w:rPr>
        <w:t>оц</w:t>
      </w:r>
      <w:r w:rsidRPr="00F0730D">
        <w:rPr>
          <w:rFonts w:eastAsia="Calibri" w:cs="Arial"/>
          <w:i/>
          <w:color w:val="00B0F0"/>
        </w:rPr>
        <w:t>у</w:t>
      </w:r>
      <w:r w:rsidRPr="00F0730D">
        <w:rPr>
          <w:rFonts w:eastAsia="Calibri" w:cs="Arial"/>
          <w:i/>
          <w:color w:val="00B0F0"/>
          <w:lang w:val="sr-Cyrl-RS"/>
        </w:rPr>
        <w:t>,</w:t>
      </w:r>
      <w:r w:rsidRPr="00F0730D">
        <w:rPr>
          <w:rFonts w:eastAsia="Calibri" w:cs="Arial"/>
          <w:i/>
          <w:color w:val="00B0F0"/>
        </w:rPr>
        <w:t xml:space="preserve"> сваки члан </w:t>
      </w:r>
      <w:r w:rsidRPr="00F0730D">
        <w:rPr>
          <w:rFonts w:eastAsia="Calibri" w:cs="Arial"/>
          <w:i/>
          <w:color w:val="00B0F0"/>
          <w:lang w:val="sr-Cyrl-RS"/>
        </w:rPr>
        <w:t>Групе понуђача</w:t>
      </w:r>
      <w:r w:rsidRPr="00F0730D">
        <w:rPr>
          <w:rFonts w:eastAsia="Calibri" w:cs="Arial"/>
          <w:i/>
          <w:color w:val="00B0F0"/>
        </w:rPr>
        <w:t xml:space="preserve"> за свој обим посла издаје рачун непосредно Наручи</w:t>
      </w:r>
      <w:r w:rsidRPr="00F0730D">
        <w:rPr>
          <w:rFonts w:eastAsia="Calibri" w:cs="Arial"/>
          <w:i/>
          <w:color w:val="00B0F0"/>
          <w:lang w:val="sr-Cyrl-RS"/>
        </w:rPr>
        <w:t>оц</w:t>
      </w:r>
      <w:r w:rsidRPr="00F0730D">
        <w:rPr>
          <w:rFonts w:eastAsia="Calibri" w:cs="Arial"/>
          <w:i/>
          <w:color w:val="00B0F0"/>
        </w:rPr>
        <w:t xml:space="preserve">у. У </w:t>
      </w:r>
      <w:r w:rsidRPr="00F0730D">
        <w:rPr>
          <w:rFonts w:eastAsia="Calibri" w:cs="Arial"/>
          <w:i/>
          <w:color w:val="00B0F0"/>
          <w:lang w:val="sr-Cyrl-RS"/>
        </w:rPr>
        <w:t xml:space="preserve">Споразуму </w:t>
      </w:r>
      <w:r w:rsidRPr="00F0730D">
        <w:rPr>
          <w:rFonts w:eastAsia="Calibri" w:cs="Arial"/>
          <w:i/>
          <w:color w:val="00B0F0"/>
        </w:rPr>
        <w:t xml:space="preserve">о заједничком извршењу </w:t>
      </w:r>
      <w:r w:rsidRPr="00F0730D">
        <w:rPr>
          <w:rFonts w:eastAsia="Calibri" w:cs="Arial"/>
          <w:i/>
          <w:color w:val="00B0F0"/>
          <w:lang w:val="sr-Cyrl-RS"/>
        </w:rPr>
        <w:t xml:space="preserve">набавке </w:t>
      </w:r>
      <w:r w:rsidRPr="00F0730D">
        <w:rPr>
          <w:rFonts w:eastAsia="Calibri" w:cs="Arial"/>
          <w:i/>
          <w:color w:val="00B0F0"/>
        </w:rPr>
        <w:t xml:space="preserve">јасно се дефинише обим посла сваког члана </w:t>
      </w:r>
      <w:r w:rsidRPr="00F0730D">
        <w:rPr>
          <w:rFonts w:eastAsia="Calibri" w:cs="Arial"/>
          <w:i/>
          <w:color w:val="00B0F0"/>
          <w:lang w:val="sr-Cyrl-RS"/>
        </w:rPr>
        <w:t>Групе понуђача</w:t>
      </w:r>
      <w:r w:rsidRPr="00F0730D">
        <w:rPr>
          <w:rFonts w:eastAsia="Calibri" w:cs="Arial"/>
          <w:i/>
          <w:color w:val="00B0F0"/>
        </w:rPr>
        <w:t>.</w:t>
      </w:r>
    </w:p>
    <w:p w:rsidR="00A82EED" w:rsidRPr="00F0730D" w:rsidRDefault="00A82EED" w:rsidP="00A82EED">
      <w:pPr>
        <w:spacing w:before="0" w:after="160" w:line="259" w:lineRule="auto"/>
        <w:rPr>
          <w:rFonts w:eastAsia="Calibri" w:cs="Arial"/>
          <w:b/>
          <w:i/>
          <w:color w:val="00B0F0"/>
          <w:lang w:val="sr-Cyrl-RS"/>
        </w:rPr>
      </w:pPr>
      <w:r w:rsidRPr="00F0730D">
        <w:rPr>
          <w:rFonts w:eastAsia="Calibri" w:cs="Arial"/>
          <w:i/>
          <w:color w:val="00B0F0"/>
        </w:rPr>
        <w:t xml:space="preserve">Уколико је </w:t>
      </w:r>
      <w:r w:rsidRPr="00F0730D">
        <w:rPr>
          <w:rFonts w:eastAsia="Calibri" w:cs="Arial"/>
          <w:i/>
          <w:color w:val="00B0F0"/>
          <w:lang w:val="sr-Cyrl-RS"/>
        </w:rPr>
        <w:t xml:space="preserve">Купац/ Извршилац услуге/ Извођач радова </w:t>
      </w:r>
      <w:r w:rsidRPr="00F0730D">
        <w:rPr>
          <w:rFonts w:eastAsia="Calibri" w:cs="Arial"/>
          <w:i/>
          <w:color w:val="00B0F0"/>
        </w:rPr>
        <w:t xml:space="preserve">или члан </w:t>
      </w:r>
      <w:r w:rsidRPr="00F0730D">
        <w:rPr>
          <w:rFonts w:eastAsia="Calibri" w:cs="Arial"/>
          <w:i/>
          <w:color w:val="00B0F0"/>
          <w:lang w:val="sr-Cyrl-RS"/>
        </w:rPr>
        <w:t>групе понуђача</w:t>
      </w:r>
      <w:r w:rsidRPr="00F0730D">
        <w:rPr>
          <w:rFonts w:eastAsia="Calibri" w:cs="Arial"/>
          <w:i/>
          <w:color w:val="00B0F0"/>
        </w:rPr>
        <w:t xml:space="preserve"> страно лице које након закључења Уговора регист</w:t>
      </w:r>
      <w:r w:rsidRPr="00F0730D">
        <w:rPr>
          <w:rFonts w:eastAsia="Calibri" w:cs="Arial"/>
          <w:i/>
          <w:color w:val="00B0F0"/>
          <w:lang w:val="sr-Cyrl-RS"/>
        </w:rPr>
        <w:t>р</w:t>
      </w:r>
      <w:r w:rsidRPr="00F0730D">
        <w:rPr>
          <w:rFonts w:eastAsia="Calibri" w:cs="Arial"/>
          <w:i/>
          <w:color w:val="00B0F0"/>
        </w:rPr>
        <w:t>ује ПДВ пуномоћника закључиће се Анекс Уговора којим ће се регулисати начин фактурисања пореског пуномоћника.</w:t>
      </w:r>
    </w:p>
    <w:p w:rsidR="00A82EED" w:rsidRPr="00F0730D" w:rsidRDefault="00A82EED" w:rsidP="00E30414">
      <w:pPr>
        <w:pStyle w:val="KDParagraf"/>
        <w:spacing w:before="0"/>
        <w:rPr>
          <w:rFonts w:cs="Arial"/>
          <w:b/>
          <w:lang w:val="sr-Cyrl-RS"/>
        </w:rPr>
      </w:pPr>
    </w:p>
    <w:p w:rsidR="00343A18" w:rsidRPr="00D00489" w:rsidRDefault="001D0F08" w:rsidP="00E30414">
      <w:pPr>
        <w:pStyle w:val="KDParagraf"/>
        <w:spacing w:before="0"/>
        <w:rPr>
          <w:rFonts w:cs="Arial"/>
          <w:b/>
          <w:lang w:val="sr-Cyrl-RS"/>
        </w:rPr>
      </w:pPr>
      <w:r>
        <w:rPr>
          <w:rFonts w:cs="Arial"/>
          <w:b/>
          <w:lang w:val="sr-Cyrl-RS"/>
        </w:rPr>
        <w:t>УСЛОВИ И НАЧИН</w:t>
      </w:r>
      <w:r w:rsidR="00343A18" w:rsidRPr="00F0730D">
        <w:rPr>
          <w:rFonts w:cs="Arial"/>
          <w:b/>
        </w:rPr>
        <w:t xml:space="preserve"> ПЛАЋАЊ</w:t>
      </w:r>
      <w:r>
        <w:rPr>
          <w:rFonts w:cs="Arial"/>
          <w:b/>
          <w:lang w:val="sr-Cyrl-RS"/>
        </w:rPr>
        <w:t>А</w:t>
      </w:r>
    </w:p>
    <w:p w:rsidR="00343A18" w:rsidRPr="00F0730D" w:rsidRDefault="00F73146" w:rsidP="00E30414">
      <w:pPr>
        <w:spacing w:before="0"/>
        <w:jc w:val="center"/>
        <w:rPr>
          <w:rFonts w:cs="Arial"/>
          <w:b/>
        </w:rPr>
      </w:pPr>
      <w:r w:rsidRPr="00F0730D">
        <w:rPr>
          <w:rFonts w:cs="Arial"/>
          <w:b/>
        </w:rPr>
        <w:t>Члан 5</w:t>
      </w:r>
      <w:r w:rsidR="00343A18" w:rsidRPr="00F0730D">
        <w:rPr>
          <w:rFonts w:cs="Arial"/>
          <w:b/>
        </w:rPr>
        <w:t>.</w:t>
      </w:r>
    </w:p>
    <w:p w:rsidR="003922B3" w:rsidRPr="00F0730D" w:rsidRDefault="003922B3" w:rsidP="00E30414">
      <w:pPr>
        <w:pStyle w:val="KDParagraf"/>
        <w:spacing w:before="0"/>
        <w:rPr>
          <w:rFonts w:eastAsia="Calibri" w:cs="Arial"/>
          <w:lang w:val="sr-Cyrl-RS"/>
        </w:rPr>
      </w:pPr>
      <w:r w:rsidRPr="00F0730D">
        <w:rPr>
          <w:rFonts w:eastAsia="Calibri" w:cs="Arial"/>
        </w:rPr>
        <w:t xml:space="preserve">Плаћање </w:t>
      </w:r>
      <w:r w:rsidR="00556B5A" w:rsidRPr="00F0730D">
        <w:rPr>
          <w:rFonts w:eastAsia="Calibri" w:cs="Arial"/>
          <w:lang w:val="sr-Cyrl-RS"/>
        </w:rPr>
        <w:t>Д</w:t>
      </w:r>
      <w:r w:rsidRPr="00F0730D">
        <w:rPr>
          <w:rFonts w:eastAsia="Calibri" w:cs="Arial"/>
        </w:rPr>
        <w:t>обара који су предмет</w:t>
      </w:r>
      <w:r w:rsidR="00A40533" w:rsidRPr="00F0730D">
        <w:rPr>
          <w:rFonts w:eastAsia="Calibri" w:cs="Arial"/>
          <w:lang w:val="sr-Cyrl-RS"/>
        </w:rPr>
        <w:t xml:space="preserve"> овог Оквирног споразума</w:t>
      </w:r>
      <w:r w:rsidRPr="00F0730D">
        <w:rPr>
          <w:rFonts w:eastAsia="Calibri" w:cs="Arial"/>
        </w:rPr>
        <w:t xml:space="preserve"> </w:t>
      </w:r>
      <w:r w:rsidRPr="00F0730D">
        <w:rPr>
          <w:rFonts w:eastAsia="Calibri" w:cs="Arial"/>
          <w:lang w:val="sr-Cyrl-RS"/>
        </w:rPr>
        <w:t>Купац</w:t>
      </w:r>
      <w:r w:rsidRPr="00F0730D">
        <w:rPr>
          <w:rFonts w:eastAsia="Calibri" w:cs="Arial"/>
        </w:rPr>
        <w:t xml:space="preserve"> ће извршити на текући рачун </w:t>
      </w:r>
      <w:r w:rsidRPr="00F0730D">
        <w:rPr>
          <w:rFonts w:eastAsia="Calibri" w:cs="Arial"/>
          <w:lang w:val="sr-Cyrl-RS"/>
        </w:rPr>
        <w:t>Продавца</w:t>
      </w:r>
      <w:r w:rsidRPr="00F0730D">
        <w:rPr>
          <w:rFonts w:eastAsia="Calibri" w:cs="Arial"/>
        </w:rPr>
        <w:t>, сукцесивно, након сваке појединачне испоруке</w:t>
      </w:r>
      <w:r w:rsidR="00D11501" w:rsidRPr="00F0730D">
        <w:rPr>
          <w:rFonts w:eastAsia="Calibri" w:cs="Arial"/>
          <w:lang w:val="sr-Cyrl-RS"/>
        </w:rPr>
        <w:t xml:space="preserve"> и издавања Наруџбенице</w:t>
      </w:r>
      <w:r w:rsidRPr="00F0730D">
        <w:rPr>
          <w:rFonts w:eastAsia="Calibri" w:cs="Arial"/>
        </w:rPr>
        <w:t xml:space="preserve">, у року </w:t>
      </w:r>
      <w:r w:rsidR="00474915" w:rsidRPr="00F0730D">
        <w:rPr>
          <w:rFonts w:eastAsia="Calibri" w:cs="Arial"/>
          <w:lang w:val="sr-Cyrl-RS"/>
        </w:rPr>
        <w:t>до 1</w:t>
      </w:r>
      <w:r w:rsidRPr="00F0730D">
        <w:rPr>
          <w:rFonts w:eastAsia="Calibri" w:cs="Arial"/>
          <w:lang w:val="sr-Cyrl-RS"/>
        </w:rPr>
        <w:t>5</w:t>
      </w:r>
      <w:r w:rsidR="00474915" w:rsidRPr="00F0730D">
        <w:rPr>
          <w:rFonts w:eastAsia="Calibri" w:cs="Arial"/>
          <w:lang w:val="sr-Cyrl-RS"/>
        </w:rPr>
        <w:t xml:space="preserve"> (словима: петнаест</w:t>
      </w:r>
      <w:r w:rsidR="002B02C1" w:rsidRPr="00F0730D">
        <w:rPr>
          <w:rFonts w:eastAsia="Calibri" w:cs="Arial"/>
          <w:lang w:val="sr-Cyrl-RS"/>
        </w:rPr>
        <w:t>)</w:t>
      </w:r>
      <w:r w:rsidRPr="00F0730D">
        <w:rPr>
          <w:rFonts w:eastAsia="Calibri" w:cs="Arial"/>
          <w:lang w:val="sr-Cyrl-RS"/>
        </w:rPr>
        <w:t xml:space="preserve"> дана </w:t>
      </w:r>
      <w:r w:rsidRPr="00F0730D">
        <w:rPr>
          <w:rFonts w:eastAsia="Calibri" w:cs="Arial"/>
        </w:rPr>
        <w:t>од дана пријема исправног рачуна</w:t>
      </w:r>
      <w:r w:rsidR="00D555FF" w:rsidRPr="00F0730D">
        <w:rPr>
          <w:rFonts w:eastAsia="Calibri" w:cs="Arial"/>
          <w:lang w:val="sr-Cyrl-RS"/>
        </w:rPr>
        <w:t xml:space="preserve"> </w:t>
      </w:r>
      <w:r w:rsidR="00D555FF" w:rsidRPr="00F0730D">
        <w:rPr>
          <w:rFonts w:eastAsia="Calibri" w:cs="Arial"/>
        </w:rPr>
        <w:t>и обострано  потписаног Записника о квантитативном и квалитативном пријему</w:t>
      </w:r>
      <w:r w:rsidR="00F73146" w:rsidRPr="00F0730D">
        <w:rPr>
          <w:rFonts w:eastAsia="Calibri" w:cs="Arial"/>
          <w:lang w:val="sr-Cyrl-RS"/>
        </w:rPr>
        <w:t xml:space="preserve"> добара</w:t>
      </w:r>
      <w:r w:rsidR="00D555FF" w:rsidRPr="00F0730D">
        <w:rPr>
          <w:rFonts w:eastAsia="Calibri" w:cs="Arial"/>
        </w:rPr>
        <w:t>.</w:t>
      </w:r>
    </w:p>
    <w:p w:rsidR="009D686B" w:rsidRPr="00F0730D" w:rsidRDefault="009D686B" w:rsidP="00E30414">
      <w:pPr>
        <w:pStyle w:val="KDParagraf"/>
        <w:spacing w:before="0"/>
        <w:rPr>
          <w:rFonts w:cs="Arial"/>
        </w:rPr>
      </w:pPr>
    </w:p>
    <w:p w:rsidR="009D686B" w:rsidRPr="00F0730D" w:rsidRDefault="009D686B" w:rsidP="00E30414">
      <w:pPr>
        <w:pStyle w:val="KDParagraf"/>
        <w:spacing w:before="0"/>
        <w:rPr>
          <w:rFonts w:cs="Arial"/>
        </w:rPr>
      </w:pPr>
    </w:p>
    <w:p w:rsidR="00A40533" w:rsidRPr="00F0730D" w:rsidRDefault="00A40533" w:rsidP="00E30414">
      <w:pPr>
        <w:shd w:val="clear" w:color="auto" w:fill="FFFFFF"/>
        <w:autoSpaceDE w:val="0"/>
        <w:autoSpaceDN w:val="0"/>
        <w:adjustRightInd w:val="0"/>
        <w:spacing w:before="0"/>
        <w:rPr>
          <w:rFonts w:cs="Arial"/>
          <w:b/>
        </w:rPr>
      </w:pPr>
      <w:r w:rsidRPr="00F0730D">
        <w:rPr>
          <w:rFonts w:cs="Arial"/>
          <w:b/>
        </w:rPr>
        <w:t>НАЧИН И УСЛОВИ ИЗДАВАЊА НАРУЏБЕНИЦЕ</w:t>
      </w:r>
    </w:p>
    <w:p w:rsidR="00A40533" w:rsidRPr="00F0730D" w:rsidRDefault="00F73146" w:rsidP="00E30414">
      <w:pPr>
        <w:spacing w:before="0"/>
        <w:jc w:val="center"/>
        <w:rPr>
          <w:rFonts w:cs="Arial"/>
          <w:b/>
          <w:lang w:val="ru-RU"/>
        </w:rPr>
      </w:pPr>
      <w:r w:rsidRPr="00F0730D">
        <w:rPr>
          <w:rFonts w:cs="Arial"/>
          <w:b/>
          <w:lang w:val="ru-RU"/>
        </w:rPr>
        <w:t>Члан 6</w:t>
      </w:r>
      <w:r w:rsidR="00A40533" w:rsidRPr="00F0730D">
        <w:rPr>
          <w:rFonts w:cs="Arial"/>
          <w:b/>
          <w:lang w:val="ru-RU"/>
        </w:rPr>
        <w:t>.</w:t>
      </w:r>
    </w:p>
    <w:p w:rsidR="00A40533" w:rsidRPr="00F0730D" w:rsidRDefault="00A40533" w:rsidP="00E30414">
      <w:pPr>
        <w:shd w:val="clear" w:color="auto" w:fill="FFFFFF"/>
        <w:autoSpaceDE w:val="0"/>
        <w:autoSpaceDN w:val="0"/>
        <w:adjustRightInd w:val="0"/>
        <w:spacing w:before="0"/>
        <w:rPr>
          <w:rFonts w:cs="Arial"/>
        </w:rPr>
      </w:pPr>
      <w:r w:rsidRPr="00F0730D">
        <w:rPr>
          <w:rFonts w:cs="Arial"/>
        </w:rPr>
        <w:t xml:space="preserve">Након закључења </w:t>
      </w:r>
      <w:r w:rsidR="002E46A7" w:rsidRPr="00F0730D">
        <w:rPr>
          <w:rFonts w:cs="Arial"/>
          <w:lang w:val="sr-Cyrl-RS"/>
        </w:rPr>
        <w:t>О</w:t>
      </w:r>
      <w:r w:rsidR="002E46A7" w:rsidRPr="00F0730D">
        <w:rPr>
          <w:rFonts w:cs="Arial"/>
        </w:rPr>
        <w:t xml:space="preserve">квирног </w:t>
      </w:r>
      <w:r w:rsidRPr="00F0730D">
        <w:rPr>
          <w:rFonts w:cs="Arial"/>
        </w:rPr>
        <w:t xml:space="preserve">споразума, када настане потреба Купца за предметом </w:t>
      </w:r>
      <w:r w:rsidR="002E46A7" w:rsidRPr="00F0730D">
        <w:rPr>
          <w:rFonts w:cs="Arial"/>
          <w:lang w:val="sr-Cyrl-RS"/>
        </w:rPr>
        <w:t>О</w:t>
      </w:r>
      <w:r w:rsidR="002E46A7" w:rsidRPr="00F0730D">
        <w:rPr>
          <w:rFonts w:cs="Arial"/>
        </w:rPr>
        <w:t xml:space="preserve">квирног </w:t>
      </w:r>
      <w:r w:rsidRPr="00F0730D">
        <w:rPr>
          <w:rFonts w:cs="Arial"/>
        </w:rPr>
        <w:t>споразум</w:t>
      </w:r>
      <w:r w:rsidR="00C51FDA" w:rsidRPr="00F0730D">
        <w:rPr>
          <w:rFonts w:cs="Arial"/>
        </w:rPr>
        <w:t>а, Купац ће упутити Наруџбеницу</w:t>
      </w:r>
      <w:r w:rsidRPr="00F0730D">
        <w:rPr>
          <w:rFonts w:cs="Arial"/>
        </w:rPr>
        <w:t xml:space="preserve"> Продавцу која садржи све битне елементе </w:t>
      </w:r>
      <w:r w:rsidR="002E46A7" w:rsidRPr="00F0730D">
        <w:rPr>
          <w:rFonts w:cs="Arial"/>
          <w:lang w:val="sr-Cyrl-RS"/>
        </w:rPr>
        <w:t>Оквирног споразума</w:t>
      </w:r>
      <w:r w:rsidR="009046D0" w:rsidRPr="00F0730D">
        <w:rPr>
          <w:rFonts w:cs="Arial"/>
          <w:lang w:val="sr-Cyrl-RS"/>
        </w:rPr>
        <w:t>,</w:t>
      </w:r>
      <w:r w:rsidRPr="00F0730D">
        <w:rPr>
          <w:rFonts w:cs="Arial"/>
        </w:rPr>
        <w:t xml:space="preserve"> а све заснован</w:t>
      </w:r>
      <w:r w:rsidR="009C6F54" w:rsidRPr="00F0730D">
        <w:rPr>
          <w:rFonts w:cs="Arial"/>
        </w:rPr>
        <w:t>о на ценама и условима из овог О</w:t>
      </w:r>
      <w:r w:rsidRPr="00F0730D">
        <w:rPr>
          <w:rFonts w:cs="Arial"/>
        </w:rPr>
        <w:t>квирног споразума.</w:t>
      </w:r>
    </w:p>
    <w:p w:rsidR="00A40533" w:rsidRPr="00F0730D" w:rsidRDefault="00A40533" w:rsidP="00E30414">
      <w:pPr>
        <w:pStyle w:val="KDParagraf"/>
        <w:spacing w:before="0"/>
        <w:rPr>
          <w:rFonts w:cs="Arial"/>
          <w:b/>
        </w:rPr>
      </w:pPr>
    </w:p>
    <w:p w:rsidR="00343A18" w:rsidRPr="00F0730D" w:rsidRDefault="00343A18" w:rsidP="00E30414">
      <w:pPr>
        <w:pStyle w:val="KDParagraf"/>
        <w:spacing w:before="0"/>
        <w:rPr>
          <w:rFonts w:cs="Arial"/>
          <w:b/>
        </w:rPr>
      </w:pPr>
      <w:r w:rsidRPr="00F0730D">
        <w:rPr>
          <w:rFonts w:cs="Arial"/>
          <w:b/>
        </w:rPr>
        <w:t>РОК И МЕСТО ИСПОРУКЕ</w:t>
      </w:r>
    </w:p>
    <w:p w:rsidR="00556B5A" w:rsidRPr="00F0730D" w:rsidRDefault="00F73146" w:rsidP="00E30414">
      <w:pPr>
        <w:spacing w:before="0"/>
        <w:jc w:val="center"/>
        <w:rPr>
          <w:rFonts w:cs="Arial"/>
          <w:b/>
        </w:rPr>
      </w:pPr>
      <w:r w:rsidRPr="00F0730D">
        <w:rPr>
          <w:rFonts w:cs="Arial"/>
          <w:b/>
        </w:rPr>
        <w:t>Члан 7</w:t>
      </w:r>
      <w:r w:rsidR="009C6F54" w:rsidRPr="00F0730D">
        <w:rPr>
          <w:rFonts w:cs="Arial"/>
          <w:b/>
        </w:rPr>
        <w:t>.</w:t>
      </w:r>
    </w:p>
    <w:p w:rsidR="009C6F54" w:rsidRPr="00F0730D" w:rsidRDefault="009C6F54" w:rsidP="00E30414">
      <w:pPr>
        <w:spacing w:before="0"/>
        <w:rPr>
          <w:rFonts w:cs="Arial"/>
          <w:lang w:val="sr-Cyrl-RS"/>
        </w:rPr>
      </w:pPr>
      <w:r w:rsidRPr="00F0730D">
        <w:rPr>
          <w:rFonts w:cs="Arial"/>
        </w:rPr>
        <w:t xml:space="preserve">Испорука </w:t>
      </w:r>
      <w:r w:rsidR="00ED1069">
        <w:rPr>
          <w:rFonts w:cs="Arial"/>
          <w:lang w:val="sr-Cyrl-RS"/>
        </w:rPr>
        <w:t>Д</w:t>
      </w:r>
      <w:r w:rsidRPr="00F0730D">
        <w:rPr>
          <w:rFonts w:cs="Arial"/>
        </w:rPr>
        <w:t>обара</w:t>
      </w:r>
      <w:r w:rsidR="00ED1069">
        <w:rPr>
          <w:rFonts w:cs="Arial"/>
          <w:lang w:val="sr-Cyrl-RS"/>
        </w:rPr>
        <w:t xml:space="preserve"> из члана 1.Оквирног споразума</w:t>
      </w:r>
      <w:r w:rsidRPr="00F0730D">
        <w:rPr>
          <w:rFonts w:cs="Arial"/>
        </w:rPr>
        <w:t xml:space="preserve"> ће се вршити сукцесивно током периода трајања Оквирног споразума.</w:t>
      </w:r>
      <w:r w:rsidRPr="00F0730D">
        <w:rPr>
          <w:rFonts w:cs="Arial"/>
          <w:lang w:val="sr-Cyrl-RS"/>
        </w:rPr>
        <w:t xml:space="preserve">  Продавац </w:t>
      </w:r>
      <w:r w:rsidRPr="00F0730D">
        <w:rPr>
          <w:rFonts w:cs="Arial"/>
        </w:rPr>
        <w:t xml:space="preserve">је обавезан да сваку појединачну испоруку предметних добара изврши у року који Купац дефинише </w:t>
      </w:r>
      <w:r w:rsidR="009046D0" w:rsidRPr="00F0730D">
        <w:rPr>
          <w:rFonts w:cs="Arial"/>
          <w:lang w:val="sr-Cyrl-RS"/>
        </w:rPr>
        <w:t>Н</w:t>
      </w:r>
      <w:r w:rsidRPr="00F0730D">
        <w:rPr>
          <w:rFonts w:cs="Arial"/>
        </w:rPr>
        <w:t>аруџбеницом, а који не може бити дужи од 45</w:t>
      </w:r>
      <w:r w:rsidRPr="00F0730D">
        <w:rPr>
          <w:rFonts w:cs="Arial"/>
          <w:lang w:val="sr-Cyrl-RS"/>
        </w:rPr>
        <w:t xml:space="preserve"> (словима:</w:t>
      </w:r>
      <w:r w:rsidR="001C0CF1" w:rsidRPr="00F0730D">
        <w:rPr>
          <w:rFonts w:cs="Arial"/>
          <w:lang w:val="sr-Cyrl-RS"/>
        </w:rPr>
        <w:t xml:space="preserve"> </w:t>
      </w:r>
      <w:r w:rsidRPr="00F0730D">
        <w:rPr>
          <w:rFonts w:cs="Arial"/>
          <w:lang w:val="sr-Cyrl-RS"/>
        </w:rPr>
        <w:t>четрдесетпет)</w:t>
      </w:r>
      <w:r w:rsidRPr="00F0730D">
        <w:rPr>
          <w:rFonts w:cs="Arial"/>
        </w:rPr>
        <w:t xml:space="preserve"> дана од дана пријема </w:t>
      </w:r>
      <w:r w:rsidR="009046D0" w:rsidRPr="00F0730D">
        <w:rPr>
          <w:rFonts w:cs="Arial"/>
          <w:lang w:val="sr-Cyrl-RS"/>
        </w:rPr>
        <w:t>Н</w:t>
      </w:r>
      <w:r w:rsidRPr="00F0730D">
        <w:rPr>
          <w:rFonts w:cs="Arial"/>
        </w:rPr>
        <w:t>аруџбенице Купц</w:t>
      </w:r>
      <w:r w:rsidR="009046D0" w:rsidRPr="00F0730D">
        <w:rPr>
          <w:rFonts w:cs="Arial"/>
          <w:lang w:val="sr-Cyrl-RS"/>
        </w:rPr>
        <w:t>а</w:t>
      </w:r>
      <w:r w:rsidRPr="00F0730D">
        <w:rPr>
          <w:rFonts w:cs="Arial"/>
        </w:rPr>
        <w:t xml:space="preserve"> достављене у писаном облику или путем електронске поште.</w:t>
      </w:r>
    </w:p>
    <w:p w:rsidR="00F04AB1" w:rsidRPr="00F0730D" w:rsidRDefault="00F04AB1" w:rsidP="00E30414">
      <w:pPr>
        <w:pStyle w:val="KDParagraf"/>
        <w:spacing w:before="0"/>
        <w:rPr>
          <w:rFonts w:cs="Arial"/>
          <w:lang w:val="sr-Cyrl-RS"/>
        </w:rPr>
      </w:pPr>
    </w:p>
    <w:p w:rsidR="003922B3" w:rsidRPr="00F0730D" w:rsidRDefault="00343A18" w:rsidP="00E30414">
      <w:pPr>
        <w:pStyle w:val="KDParagraf"/>
        <w:spacing w:before="0"/>
        <w:rPr>
          <w:rFonts w:cs="Arial"/>
          <w:lang w:val="sr-Cyrl-RS"/>
        </w:rPr>
      </w:pPr>
      <w:r w:rsidRPr="00F0730D">
        <w:rPr>
          <w:rFonts w:cs="Arial"/>
        </w:rPr>
        <w:t>Место испоруке је на адреси</w:t>
      </w:r>
      <w:r w:rsidR="00C63944" w:rsidRPr="00F0730D">
        <w:rPr>
          <w:rFonts w:cs="Arial"/>
          <w:lang w:val="sr-Cyrl-RS"/>
        </w:rPr>
        <w:t xml:space="preserve"> Купца,</w:t>
      </w:r>
      <w:r w:rsidR="003922B3" w:rsidRPr="00F0730D">
        <w:rPr>
          <w:rFonts w:cs="Arial"/>
          <w:lang w:val="sr-Cyrl-RS"/>
        </w:rPr>
        <w:t xml:space="preserve"> на локацијама:</w:t>
      </w:r>
    </w:p>
    <w:p w:rsidR="00F30857" w:rsidRPr="00F0730D" w:rsidRDefault="00F30857" w:rsidP="00F30857">
      <w:pPr>
        <w:rPr>
          <w:rFonts w:cs="Arial"/>
          <w:lang w:val="sr-Cyrl-CS" w:eastAsia="zh-CN"/>
        </w:rPr>
      </w:pPr>
      <w:r w:rsidRPr="00F0730D">
        <w:rPr>
          <w:rFonts w:cs="Arial"/>
          <w:b/>
          <w:lang w:val="sr-Cyrl-RS" w:eastAsia="zh-CN"/>
        </w:rPr>
        <w:t>Огранак ХЕ Ђердап</w:t>
      </w:r>
      <w:r w:rsidRPr="00F0730D">
        <w:rPr>
          <w:rFonts w:cs="Arial"/>
          <w:lang w:val="sr-Cyrl-RS" w:eastAsia="zh-CN"/>
        </w:rPr>
        <w:t xml:space="preserve">: </w:t>
      </w:r>
      <w:r w:rsidRPr="00F0730D">
        <w:rPr>
          <w:rFonts w:cs="Arial"/>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F30857" w:rsidRPr="00F0730D" w:rsidRDefault="00F30857" w:rsidP="00F30857">
      <w:pPr>
        <w:rPr>
          <w:rFonts w:cs="Arial"/>
          <w:lang w:val="sr-Cyrl-CS" w:eastAsia="zh-CN"/>
        </w:rPr>
      </w:pPr>
      <w:r w:rsidRPr="00F0730D">
        <w:rPr>
          <w:rFonts w:cs="Arial"/>
          <w:b/>
          <w:lang w:val="sr-Cyrl-RS" w:eastAsia="zh-CN"/>
        </w:rPr>
        <w:t>Огранак Дринско-Лимске ХЕ</w:t>
      </w:r>
      <w:r w:rsidRPr="00F0730D">
        <w:rPr>
          <w:rFonts w:cs="Arial"/>
          <w:lang w:val="sr-Cyrl-RS" w:eastAsia="zh-CN"/>
        </w:rPr>
        <w:t xml:space="preserve">: </w:t>
      </w:r>
      <w:r w:rsidRPr="00F0730D">
        <w:rPr>
          <w:rFonts w:cs="Arial"/>
          <w:lang w:val="sr-Cyrl-RS"/>
        </w:rPr>
        <w:t>магацин ХЕ у Перућцу; магацин ХЕ у Бистрици; магацин ХЕ у Малом Зворнику и магацин ХЕ у Овчар Бањи</w:t>
      </w:r>
    </w:p>
    <w:p w:rsidR="00F30857" w:rsidRPr="00F0730D" w:rsidRDefault="00F30857" w:rsidP="00F30857">
      <w:pPr>
        <w:rPr>
          <w:rFonts w:cs="Arial"/>
          <w:lang w:val="sr-Cyrl-CS" w:eastAsia="zh-CN"/>
        </w:rPr>
      </w:pPr>
      <w:r w:rsidRPr="00F0730D">
        <w:rPr>
          <w:rFonts w:cs="Arial"/>
          <w:b/>
          <w:lang w:val="sr-Cyrl-RS" w:eastAsia="zh-CN"/>
        </w:rPr>
        <w:t>Огранак ТЕНТ</w:t>
      </w:r>
      <w:r w:rsidRPr="00F0730D">
        <w:rPr>
          <w:rFonts w:cs="Arial"/>
          <w:lang w:val="sr-Cyrl-RS" w:eastAsia="zh-CN"/>
        </w:rPr>
        <w:t>: М</w:t>
      </w:r>
      <w:r w:rsidRPr="00F0730D">
        <w:rPr>
          <w:rFonts w:cs="Arial"/>
          <w:lang w:val="sr-Latn-RS" w:eastAsia="zh-CN"/>
        </w:rPr>
        <w:t>агацини на локацијама ТЕНТ А Обреновац; ТЕНТ Б Ушће и ТЕ „Колубара“ Велики Црљени</w:t>
      </w:r>
      <w:r w:rsidRPr="00F0730D">
        <w:rPr>
          <w:rFonts w:cs="Arial"/>
          <w:lang w:val="sr-Cyrl-RS" w:eastAsia="zh-CN"/>
        </w:rPr>
        <w:t>, ТЕ Морава, Свилајнац.</w:t>
      </w:r>
    </w:p>
    <w:p w:rsidR="00F30857" w:rsidRPr="00F0730D" w:rsidRDefault="00F30857" w:rsidP="00F30857">
      <w:pPr>
        <w:rPr>
          <w:rFonts w:cs="Arial"/>
          <w:lang w:val="sr-Cyrl-CS" w:eastAsia="zh-CN"/>
        </w:rPr>
      </w:pPr>
      <w:r w:rsidRPr="00F0730D">
        <w:rPr>
          <w:rFonts w:cs="Arial"/>
          <w:b/>
          <w:lang w:val="sr-Cyrl-RS" w:eastAsia="zh-CN"/>
        </w:rPr>
        <w:t>Огранак ТЕ-КО Костолац</w:t>
      </w:r>
      <w:r w:rsidRPr="00F0730D">
        <w:rPr>
          <w:rFonts w:cs="Arial"/>
          <w:lang w:val="sr-Cyrl-RS" w:eastAsia="zh-CN"/>
        </w:rPr>
        <w:t xml:space="preserve">: Магацин 101 ТЕКО – А; Магацин 102 ТЕКО – Б; Магацин 108 ПК Дрмно </w:t>
      </w:r>
    </w:p>
    <w:p w:rsidR="00F30857" w:rsidRPr="00F0730D" w:rsidRDefault="00F30857" w:rsidP="00F30857">
      <w:pPr>
        <w:rPr>
          <w:rFonts w:cs="Arial"/>
          <w:lang w:val="sr-Cyrl-CS" w:eastAsia="zh-CN"/>
        </w:rPr>
      </w:pPr>
      <w:r w:rsidRPr="00F0730D">
        <w:rPr>
          <w:rFonts w:cs="Arial"/>
          <w:b/>
          <w:lang w:val="sr-Cyrl-RS" w:eastAsia="zh-CN"/>
        </w:rPr>
        <w:t>Огранак РБ Колубара</w:t>
      </w:r>
      <w:r w:rsidRPr="00F0730D">
        <w:rPr>
          <w:rFonts w:cs="Arial"/>
          <w:lang w:val="sr-Cyrl-RS" w:eastAsia="zh-CN"/>
        </w:rPr>
        <w:t xml:space="preserve">: </w:t>
      </w:r>
      <w:r w:rsidRPr="00F0730D">
        <w:rPr>
          <w:rFonts w:cs="Arial"/>
          <w:lang w:eastAsia="zh-CN"/>
        </w:rPr>
        <w:t>Магацин 003 Комерцијални сектор Вреоци</w:t>
      </w:r>
      <w:r w:rsidRPr="00F0730D">
        <w:rPr>
          <w:rFonts w:cs="Arial"/>
          <w:lang w:val="sr-Cyrl-RS" w:eastAsia="zh-CN"/>
        </w:rPr>
        <w:t>.</w:t>
      </w:r>
    </w:p>
    <w:p w:rsidR="00F30857" w:rsidRPr="00F0730D" w:rsidRDefault="00F30857" w:rsidP="00F30857">
      <w:pPr>
        <w:rPr>
          <w:rFonts w:cs="Arial"/>
          <w:lang w:val="sr-Cyrl-RS"/>
        </w:rPr>
      </w:pPr>
      <w:r w:rsidRPr="00F0730D">
        <w:rPr>
          <w:rFonts w:cs="Arial"/>
          <w:b/>
          <w:lang w:val="sr-Cyrl-RS" w:eastAsia="zh-CN"/>
        </w:rPr>
        <w:t>Огранак Панонске ТЕ-ТО</w:t>
      </w:r>
      <w:r w:rsidRPr="00F0730D">
        <w:rPr>
          <w:rFonts w:cs="Arial"/>
          <w:lang w:val="sr-Cyrl-RS" w:eastAsia="zh-CN"/>
        </w:rPr>
        <w:t xml:space="preserve">: </w:t>
      </w:r>
      <w:r w:rsidRPr="00F0730D">
        <w:rPr>
          <w:rFonts w:cs="Arial"/>
          <w:lang w:val="sr-Latn-RS"/>
        </w:rPr>
        <w:t xml:space="preserve">TE-TO </w:t>
      </w:r>
      <w:r w:rsidRPr="00F0730D">
        <w:rPr>
          <w:rFonts w:cs="Arial"/>
          <w:lang w:val="sr-Cyrl-RS"/>
        </w:rPr>
        <w:t xml:space="preserve">Нови Сад, </w:t>
      </w:r>
      <w:r w:rsidRPr="00F0730D">
        <w:rPr>
          <w:rFonts w:cs="Arial"/>
          <w:lang w:val="sr-Latn-RS"/>
        </w:rPr>
        <w:t xml:space="preserve"> VII улица 102 </w:t>
      </w:r>
      <w:r w:rsidRPr="00F0730D">
        <w:rPr>
          <w:rFonts w:cs="Arial"/>
          <w:lang w:val="sr-Cyrl-RS"/>
        </w:rPr>
        <w:t>21000</w:t>
      </w:r>
      <w:r w:rsidRPr="00F0730D">
        <w:rPr>
          <w:rFonts w:cs="Arial"/>
          <w:lang w:val="sr-Latn-RS"/>
        </w:rPr>
        <w:t xml:space="preserve"> Нови Сад</w:t>
      </w:r>
      <w:r w:rsidRPr="00F0730D">
        <w:rPr>
          <w:rFonts w:cs="Arial"/>
          <w:lang w:val="sr-Cyrl-RS"/>
        </w:rPr>
        <w:t xml:space="preserve">; </w:t>
      </w:r>
      <w:r w:rsidRPr="00F0730D">
        <w:rPr>
          <w:rFonts w:cs="Arial"/>
          <w:lang w:val="sr-Latn-RS"/>
        </w:rPr>
        <w:t xml:space="preserve">TE-TO </w:t>
      </w:r>
      <w:r w:rsidRPr="00F0730D">
        <w:rPr>
          <w:rFonts w:cs="Arial"/>
          <w:lang w:val="sr-Cyrl-RS"/>
        </w:rPr>
        <w:t>Зрењанин Панчевачка бб 23000 Зрењанин и ТЕ-ТО Сремска Митровица Јарачки пут бб 22000 Сремска Митровица</w:t>
      </w:r>
    </w:p>
    <w:p w:rsidR="00F30857" w:rsidRPr="00F0730D" w:rsidRDefault="00F30857" w:rsidP="00F30857">
      <w:pPr>
        <w:rPr>
          <w:rFonts w:cs="Arial"/>
          <w:lang w:val="sr-Cyrl-RS"/>
        </w:rPr>
      </w:pPr>
      <w:r w:rsidRPr="00F0730D">
        <w:rPr>
          <w:rFonts w:cs="Arial"/>
          <w:b/>
          <w:lang w:val="sr-Cyrl-RS" w:eastAsia="zh-CN"/>
        </w:rPr>
        <w:t>Управа ЈП ЕПС</w:t>
      </w:r>
      <w:r w:rsidRPr="00F0730D">
        <w:rPr>
          <w:rFonts w:cs="Arial"/>
          <w:lang w:val="sr-Cyrl-RS" w:eastAsia="zh-CN"/>
        </w:rPr>
        <w:t>:</w:t>
      </w:r>
      <w:r w:rsidRPr="00F0730D">
        <w:rPr>
          <w:rFonts w:cs="Arial"/>
          <w:lang w:val="sr-Cyrl-RS"/>
        </w:rPr>
        <w:t xml:space="preserve"> Магацин Балканска 13, 11000 Београд</w:t>
      </w:r>
    </w:p>
    <w:p w:rsidR="00F30857" w:rsidRPr="00F0730D" w:rsidRDefault="00F30857" w:rsidP="00F30857">
      <w:pPr>
        <w:rPr>
          <w:rFonts w:cs="Arial"/>
          <w:lang w:val="sr-Cyrl-RS"/>
        </w:rPr>
      </w:pPr>
      <w:r w:rsidRPr="00F0730D">
        <w:rPr>
          <w:rFonts w:cs="Arial"/>
          <w:b/>
          <w:lang w:val="sr-Cyrl-RS" w:eastAsia="zh-CN"/>
        </w:rPr>
        <w:t>Обновљиви извори</w:t>
      </w:r>
      <w:r w:rsidRPr="00F0730D">
        <w:rPr>
          <w:rFonts w:cs="Arial"/>
          <w:lang w:val="sr-Cyrl-RS" w:eastAsia="zh-CN"/>
        </w:rPr>
        <w:t>:</w:t>
      </w:r>
      <w:r w:rsidRPr="00F0730D">
        <w:rPr>
          <w:rFonts w:cs="Arial"/>
          <w:lang w:val="sr-Cyrl-RS"/>
        </w:rPr>
        <w:t xml:space="preserve"> Космајска 58, 11000 Београд</w:t>
      </w:r>
    </w:p>
    <w:p w:rsidR="00F30857" w:rsidRPr="00F0730D" w:rsidRDefault="00F30857" w:rsidP="00F30857">
      <w:pPr>
        <w:pStyle w:val="KDParagraf"/>
        <w:spacing w:before="0"/>
        <w:rPr>
          <w:rFonts w:cs="Arial"/>
          <w:lang w:val="sr-Cyrl-RS"/>
        </w:rPr>
      </w:pPr>
      <w:r w:rsidRPr="00F0730D">
        <w:rPr>
          <w:rFonts w:cs="Arial"/>
          <w:b/>
          <w:lang w:val="sr-Cyrl-RS"/>
        </w:rPr>
        <w:t>ЕПС Снабдевање</w:t>
      </w:r>
      <w:r w:rsidRPr="00F0730D">
        <w:rPr>
          <w:rFonts w:cs="Arial"/>
          <w:lang w:val="sr-Cyrl-RS"/>
        </w:rPr>
        <w:t>: Макензијева 37, 11000 Београд</w:t>
      </w:r>
      <w:r w:rsidR="00ED1069">
        <w:rPr>
          <w:rFonts w:cs="Arial"/>
          <w:lang w:val="sr-Cyrl-RS"/>
        </w:rPr>
        <w:t>.</w:t>
      </w:r>
    </w:p>
    <w:p w:rsidR="00C63944" w:rsidRPr="00F0730D" w:rsidRDefault="00C63944" w:rsidP="00E30414">
      <w:pPr>
        <w:pStyle w:val="KDParagraf"/>
        <w:spacing w:before="0"/>
        <w:rPr>
          <w:rFonts w:cs="Arial"/>
        </w:rPr>
      </w:pPr>
    </w:p>
    <w:p w:rsidR="00343A18" w:rsidRPr="00F0730D" w:rsidRDefault="00343A18" w:rsidP="00E30414">
      <w:pPr>
        <w:pStyle w:val="KDParagraf"/>
        <w:spacing w:before="0"/>
        <w:rPr>
          <w:rFonts w:cs="Arial"/>
        </w:rPr>
      </w:pPr>
      <w:r w:rsidRPr="00F0730D">
        <w:rPr>
          <w:rFonts w:cs="Arial"/>
        </w:rPr>
        <w:t>Прелазак својине и ризика на испорученим добрима ко</w:t>
      </w:r>
      <w:r w:rsidR="00C51FDA" w:rsidRPr="00F0730D">
        <w:rPr>
          <w:rFonts w:cs="Arial"/>
        </w:rPr>
        <w:t>ја се испоручују по овом Оквирном споразуму</w:t>
      </w:r>
      <w:r w:rsidRPr="00F0730D">
        <w:rPr>
          <w:rFonts w:cs="Arial"/>
        </w:rPr>
        <w:t>, са Продавца на Купца, прелази на дан испоруке</w:t>
      </w:r>
      <w:r w:rsidR="009046D0" w:rsidRPr="00F0730D">
        <w:rPr>
          <w:rFonts w:cs="Arial"/>
          <w:lang w:val="sr-Cyrl-RS"/>
        </w:rPr>
        <w:t xml:space="preserve"> Добара</w:t>
      </w:r>
      <w:r w:rsidRPr="00F0730D">
        <w:rPr>
          <w:rFonts w:cs="Arial"/>
        </w:rPr>
        <w:t xml:space="preserve">. Као датум испоруке сматра се датум пријема </w:t>
      </w:r>
      <w:r w:rsidR="002D0EE9" w:rsidRPr="00F0730D">
        <w:rPr>
          <w:rFonts w:cs="Arial"/>
          <w:lang w:val="sr-Cyrl-RS"/>
        </w:rPr>
        <w:t>Д</w:t>
      </w:r>
      <w:r w:rsidRPr="00F0730D">
        <w:rPr>
          <w:rFonts w:cs="Arial"/>
        </w:rPr>
        <w:t xml:space="preserve">обра у складиште </w:t>
      </w:r>
      <w:r w:rsidR="00C63944" w:rsidRPr="00F0730D">
        <w:rPr>
          <w:rFonts w:cs="Arial"/>
          <w:lang w:val="sr-Cyrl-RS"/>
        </w:rPr>
        <w:t>Купца</w:t>
      </w:r>
      <w:r w:rsidRPr="00F0730D">
        <w:rPr>
          <w:rFonts w:cs="Arial"/>
        </w:rPr>
        <w:t xml:space="preserve">. </w:t>
      </w:r>
    </w:p>
    <w:p w:rsidR="00C63944" w:rsidRPr="00F0730D" w:rsidRDefault="00C63944" w:rsidP="00E30414">
      <w:pPr>
        <w:pStyle w:val="KDParagraf"/>
        <w:spacing w:before="0"/>
        <w:rPr>
          <w:rFonts w:cs="Arial"/>
        </w:rPr>
      </w:pPr>
    </w:p>
    <w:p w:rsidR="00343A18" w:rsidRPr="00F0730D" w:rsidRDefault="00343A18" w:rsidP="00E30414">
      <w:pPr>
        <w:pStyle w:val="KDParagraf"/>
        <w:spacing w:before="0"/>
        <w:rPr>
          <w:rFonts w:cs="Arial"/>
        </w:rPr>
      </w:pPr>
      <w:r w:rsidRPr="00F0730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F0730D">
        <w:rPr>
          <w:rFonts w:cs="Arial"/>
          <w:lang w:val="sr-Cyrl-RS"/>
        </w:rPr>
        <w:t>К</w:t>
      </w:r>
      <w:r w:rsidR="00F8648A" w:rsidRPr="00F0730D">
        <w:rPr>
          <w:rFonts w:cs="Arial"/>
          <w:lang w:val="sr-Cyrl-RS"/>
        </w:rPr>
        <w:t>у</w:t>
      </w:r>
      <w:r w:rsidR="00C63944" w:rsidRPr="00F0730D">
        <w:rPr>
          <w:rFonts w:cs="Arial"/>
          <w:lang w:val="sr-Cyrl-RS"/>
        </w:rPr>
        <w:t>пца</w:t>
      </w:r>
      <w:r w:rsidR="00F04AB1" w:rsidRPr="00F0730D">
        <w:rPr>
          <w:rFonts w:cs="Arial"/>
        </w:rPr>
        <w:t xml:space="preserve"> врши у времену од  07:00 до 13</w:t>
      </w:r>
      <w:r w:rsidRPr="00F0730D">
        <w:rPr>
          <w:rFonts w:cs="Arial"/>
        </w:rPr>
        <w:t xml:space="preserve">:00 часова, а  у свему у  складу са инструкцијама и захтевима Купца. </w:t>
      </w:r>
    </w:p>
    <w:p w:rsidR="00C63944" w:rsidRPr="00F0730D" w:rsidRDefault="00C63944" w:rsidP="00E30414">
      <w:pPr>
        <w:pStyle w:val="KDParagraf"/>
        <w:spacing w:before="0"/>
        <w:rPr>
          <w:rFonts w:cs="Arial"/>
        </w:rPr>
      </w:pPr>
    </w:p>
    <w:p w:rsidR="00343A18" w:rsidRPr="00F0730D" w:rsidRDefault="00343A18" w:rsidP="00E30414">
      <w:pPr>
        <w:pStyle w:val="KDParagraf"/>
        <w:spacing w:before="0"/>
        <w:rPr>
          <w:rFonts w:cs="Arial"/>
        </w:rPr>
      </w:pPr>
      <w:r w:rsidRPr="00F0730D">
        <w:rPr>
          <w:rFonts w:cs="Arial"/>
        </w:rPr>
        <w:t>Евентуално настала штета приликом транспорта предметних добара до места испоруке пада на терет Продавца.</w:t>
      </w:r>
    </w:p>
    <w:p w:rsidR="00C63944" w:rsidRPr="00F0730D" w:rsidRDefault="00C63944" w:rsidP="00E30414">
      <w:pPr>
        <w:pStyle w:val="KDParagraf"/>
        <w:spacing w:before="0"/>
        <w:rPr>
          <w:rFonts w:cs="Arial"/>
        </w:rPr>
      </w:pPr>
    </w:p>
    <w:p w:rsidR="00B32360" w:rsidRPr="00F0730D" w:rsidRDefault="00343A18" w:rsidP="00E30414">
      <w:pPr>
        <w:pStyle w:val="KDParagraf"/>
        <w:spacing w:before="0"/>
        <w:rPr>
          <w:rFonts w:cs="Arial"/>
        </w:rPr>
      </w:pPr>
      <w:r w:rsidRPr="00F0730D">
        <w:rPr>
          <w:rFonts w:cs="Arial"/>
        </w:rPr>
        <w:t>У случају да Продавац не изврши испоруку добара у уговореном/им року/овима, Купац има право на наплату уговорне казне</w:t>
      </w:r>
      <w:r w:rsidRPr="00F0730D">
        <w:rPr>
          <w:rFonts w:cs="Arial"/>
          <w:color w:val="00B0F0"/>
        </w:rPr>
        <w:t xml:space="preserve"> </w:t>
      </w:r>
      <w:r w:rsidRPr="00F0730D">
        <w:rPr>
          <w:rFonts w:cs="Arial"/>
        </w:rPr>
        <w:t xml:space="preserve">и </w:t>
      </w:r>
      <w:r w:rsidR="00F04AB1" w:rsidRPr="00F0730D">
        <w:rPr>
          <w:rFonts w:cs="Arial"/>
          <w:lang w:val="sr-Cyrl-BA"/>
        </w:rPr>
        <w:t>банкарске гаранције</w:t>
      </w:r>
      <w:r w:rsidRPr="00F0730D">
        <w:rPr>
          <w:rFonts w:cs="Arial"/>
        </w:rPr>
        <w:t xml:space="preserve"> за добро извршење посла у целост</w:t>
      </w:r>
      <w:r w:rsidR="00C51FDA" w:rsidRPr="00F0730D">
        <w:rPr>
          <w:rFonts w:cs="Arial"/>
        </w:rPr>
        <w:t>и, као и право на раскид Оквирног споразума</w:t>
      </w:r>
      <w:r w:rsidRPr="00F0730D">
        <w:rPr>
          <w:rFonts w:cs="Arial"/>
        </w:rPr>
        <w:t>.</w:t>
      </w:r>
    </w:p>
    <w:p w:rsidR="00D6403B" w:rsidRPr="00F0730D" w:rsidRDefault="00D6403B" w:rsidP="00E30414">
      <w:pPr>
        <w:pStyle w:val="KDParagraf"/>
        <w:spacing w:before="0"/>
        <w:rPr>
          <w:rFonts w:cs="Arial"/>
        </w:rPr>
      </w:pPr>
    </w:p>
    <w:p w:rsidR="00D6403B" w:rsidRPr="00F0730D" w:rsidRDefault="00D6403B" w:rsidP="00E30414">
      <w:pPr>
        <w:pStyle w:val="KDParagraf"/>
        <w:spacing w:before="0"/>
        <w:rPr>
          <w:rFonts w:cs="Arial"/>
          <w:lang w:val="sr-Cyrl-CS"/>
        </w:rPr>
      </w:pPr>
      <w:r w:rsidRPr="00F0730D">
        <w:rPr>
          <w:rFonts w:cs="Arial"/>
          <w:lang w:val="sr-Cyrl-RS"/>
        </w:rPr>
        <w:t>Сваки од наведених огранака из става 3. овог члана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FE2E6D" w:rsidRPr="00F0730D" w:rsidRDefault="00FE2E6D" w:rsidP="00E30414">
      <w:pPr>
        <w:pStyle w:val="KDParagraf"/>
        <w:spacing w:before="0"/>
        <w:rPr>
          <w:rFonts w:eastAsia="Calibri" w:cs="Arial"/>
          <w:color w:val="00B0F0"/>
        </w:rPr>
      </w:pPr>
    </w:p>
    <w:p w:rsidR="00343A18" w:rsidRPr="00F0730D" w:rsidRDefault="00343A18" w:rsidP="00E30414">
      <w:pPr>
        <w:spacing w:before="0"/>
        <w:rPr>
          <w:rFonts w:cs="Arial"/>
          <w:b/>
        </w:rPr>
      </w:pPr>
      <w:r w:rsidRPr="00F0730D">
        <w:rPr>
          <w:rFonts w:cs="Arial"/>
          <w:b/>
        </w:rPr>
        <w:t>КВАЛИТАТИВНИ И КВАНТИТАТИВНИ ПРИЈЕМ</w:t>
      </w:r>
    </w:p>
    <w:p w:rsidR="00343A18" w:rsidRPr="00F0730D" w:rsidRDefault="00F73146" w:rsidP="00E30414">
      <w:pPr>
        <w:spacing w:before="0"/>
        <w:jc w:val="center"/>
        <w:rPr>
          <w:rFonts w:cs="Arial"/>
          <w:b/>
        </w:rPr>
      </w:pPr>
      <w:r w:rsidRPr="00F0730D">
        <w:rPr>
          <w:rFonts w:cs="Arial"/>
          <w:b/>
        </w:rPr>
        <w:t>Члан 8</w:t>
      </w:r>
      <w:r w:rsidR="00343A18" w:rsidRPr="00F0730D">
        <w:rPr>
          <w:rFonts w:cs="Arial"/>
          <w:b/>
        </w:rPr>
        <w:t>.</w:t>
      </w:r>
    </w:p>
    <w:p w:rsidR="00396C69" w:rsidRPr="00F0730D" w:rsidRDefault="00343A18" w:rsidP="00E30414">
      <w:pPr>
        <w:spacing w:before="0"/>
        <w:rPr>
          <w:rFonts w:cs="Arial"/>
          <w:b/>
        </w:rPr>
      </w:pPr>
      <w:r w:rsidRPr="00F0730D">
        <w:rPr>
          <w:rFonts w:cs="Arial"/>
          <w:b/>
        </w:rPr>
        <w:t>Квантитативни пријем</w:t>
      </w:r>
    </w:p>
    <w:p w:rsidR="000030C3" w:rsidRPr="00F0730D"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F0730D">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0030C3" w:rsidRPr="00F0730D"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p>
    <w:p w:rsidR="000030C3" w:rsidRPr="00F0730D"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F0730D">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0030C3" w:rsidRPr="00F0730D" w:rsidRDefault="000030C3" w:rsidP="00E30414">
      <w:pPr>
        <w:pStyle w:val="KDParagraf"/>
        <w:spacing w:before="0"/>
        <w:rPr>
          <w:rFonts w:cs="Arial"/>
          <w:lang w:val="ru-RU"/>
        </w:rPr>
      </w:pPr>
    </w:p>
    <w:p w:rsidR="002D0EE9" w:rsidRPr="00F0730D" w:rsidRDefault="00343A18" w:rsidP="00E30414">
      <w:pPr>
        <w:pStyle w:val="KDParagraf"/>
        <w:spacing w:before="0"/>
        <w:rPr>
          <w:rFonts w:cs="Arial"/>
          <w:lang w:val="ru-RU"/>
        </w:rPr>
      </w:pPr>
      <w:r w:rsidRPr="00F0730D">
        <w:rPr>
          <w:rFonts w:cs="Arial"/>
          <w:lang w:val="ru-RU"/>
        </w:rPr>
        <w:t>Продавац се обавезује да писаним путем</w:t>
      </w:r>
      <w:r w:rsidR="00B938F0" w:rsidRPr="00F0730D">
        <w:rPr>
          <w:rFonts w:cs="Arial"/>
          <w:lang w:val="ru-RU"/>
        </w:rPr>
        <w:t xml:space="preserve"> или путем електронске поште</w:t>
      </w:r>
      <w:r w:rsidRPr="00F0730D">
        <w:rPr>
          <w:rFonts w:cs="Arial"/>
          <w:lang w:val="ru-RU"/>
        </w:rPr>
        <w:t xml:space="preserve"> обавести Купца о тачном датуму испоруке најмање</w:t>
      </w:r>
      <w:r w:rsidR="007C6E27" w:rsidRPr="00F0730D">
        <w:rPr>
          <w:rFonts w:cs="Arial"/>
          <w:lang w:val="ru-RU"/>
        </w:rPr>
        <w:t xml:space="preserve"> </w:t>
      </w:r>
      <w:r w:rsidR="00B2290A" w:rsidRPr="00F0730D">
        <w:rPr>
          <w:rFonts w:cs="Arial"/>
          <w:lang w:val="ru-RU"/>
        </w:rPr>
        <w:t>3</w:t>
      </w:r>
      <w:r w:rsidR="00B938F0" w:rsidRPr="00F0730D">
        <w:rPr>
          <w:rFonts w:cs="Arial"/>
          <w:lang w:val="ru-RU"/>
        </w:rPr>
        <w:t xml:space="preserve"> </w:t>
      </w:r>
      <w:r w:rsidRPr="00F0730D">
        <w:rPr>
          <w:rFonts w:cs="Arial"/>
          <w:lang w:val="sr-Cyrl-BA"/>
        </w:rPr>
        <w:t>(</w:t>
      </w:r>
      <w:r w:rsidR="00B2290A" w:rsidRPr="00F0730D">
        <w:rPr>
          <w:rFonts w:cs="Arial"/>
          <w:lang w:val="sr-Cyrl-BA"/>
        </w:rPr>
        <w:t>словима:</w:t>
      </w:r>
      <w:r w:rsidR="0038628A" w:rsidRPr="00F0730D">
        <w:rPr>
          <w:rFonts w:cs="Arial"/>
          <w:lang w:val="sr-Cyrl-BA"/>
        </w:rPr>
        <w:t xml:space="preserve"> </w:t>
      </w:r>
      <w:r w:rsidR="00B2290A" w:rsidRPr="00F0730D">
        <w:rPr>
          <w:rFonts w:cs="Arial"/>
          <w:lang w:val="sr-Cyrl-BA"/>
        </w:rPr>
        <w:t>три</w:t>
      </w:r>
      <w:r w:rsidRPr="00F0730D">
        <w:rPr>
          <w:rFonts w:cs="Arial"/>
          <w:lang w:val="sr-Cyrl-BA"/>
        </w:rPr>
        <w:t>)</w:t>
      </w:r>
      <w:r w:rsidRPr="00F0730D">
        <w:rPr>
          <w:rFonts w:cs="Arial"/>
          <w:lang w:val="ru-RU"/>
        </w:rPr>
        <w:t xml:space="preserve"> радна дана</w:t>
      </w:r>
      <w:r w:rsidR="00B2290A" w:rsidRPr="00F0730D">
        <w:rPr>
          <w:rFonts w:cs="Arial"/>
          <w:lang w:val="ru-RU"/>
        </w:rPr>
        <w:t xml:space="preserve"> пре планираног датума испоруке</w:t>
      </w:r>
      <w:r w:rsidR="000030C3" w:rsidRPr="00F0730D">
        <w:rPr>
          <w:rFonts w:cs="Arial"/>
          <w:lang w:val="ru-RU"/>
        </w:rPr>
        <w:t>.</w:t>
      </w:r>
    </w:p>
    <w:p w:rsidR="000030C3" w:rsidRPr="00F0730D" w:rsidRDefault="000030C3" w:rsidP="00E30414">
      <w:pPr>
        <w:pStyle w:val="KDParagraf"/>
        <w:spacing w:before="0"/>
        <w:rPr>
          <w:rFonts w:cs="Arial"/>
          <w:lang w:val="ru-RU"/>
        </w:rPr>
      </w:pPr>
    </w:p>
    <w:p w:rsidR="00343A18" w:rsidRPr="00F0730D" w:rsidRDefault="00343A18" w:rsidP="00E30414">
      <w:pPr>
        <w:pStyle w:val="KDParagraf"/>
        <w:spacing w:before="0"/>
        <w:rPr>
          <w:rFonts w:cs="Arial"/>
        </w:rPr>
      </w:pPr>
      <w:r w:rsidRPr="00F0730D">
        <w:rPr>
          <w:rFonts w:cs="Arial"/>
        </w:rPr>
        <w:t xml:space="preserve">Купац је дужан да, у складу са обавештењем Продавца, организује благовремено </w:t>
      </w:r>
      <w:r w:rsidR="00F04AB1" w:rsidRPr="00F0730D">
        <w:rPr>
          <w:rFonts w:cs="Arial"/>
        </w:rPr>
        <w:t>преузимање добра у времену од 07,00 до 13</w:t>
      </w:r>
      <w:r w:rsidRPr="00F0730D">
        <w:rPr>
          <w:rFonts w:cs="Arial"/>
        </w:rPr>
        <w:t>,00 часова.</w:t>
      </w:r>
    </w:p>
    <w:p w:rsidR="002D0EE9" w:rsidRPr="00F0730D" w:rsidRDefault="002D0EE9" w:rsidP="00E30414">
      <w:pPr>
        <w:pStyle w:val="KDParagraf"/>
        <w:spacing w:before="0"/>
        <w:rPr>
          <w:rFonts w:cs="Arial"/>
        </w:rPr>
      </w:pPr>
    </w:p>
    <w:p w:rsidR="00343A18" w:rsidRPr="00F0730D" w:rsidRDefault="00C51FDA" w:rsidP="00E30414">
      <w:pPr>
        <w:pStyle w:val="KDParagraf"/>
        <w:spacing w:before="0"/>
        <w:rPr>
          <w:rFonts w:cs="Arial"/>
        </w:rPr>
      </w:pPr>
      <w:r w:rsidRPr="00F0730D">
        <w:rPr>
          <w:rFonts w:cs="Arial"/>
        </w:rPr>
        <w:t>Пријем предмета овог Оквирног споразума</w:t>
      </w:r>
      <w:r w:rsidR="00343A18" w:rsidRPr="00F0730D">
        <w:rPr>
          <w:rFonts w:cs="Arial"/>
        </w:rPr>
        <w:t xml:space="preserve"> констатоваће се потписивањем Записника о квантитативном пријему </w:t>
      </w:r>
      <w:r w:rsidR="002E46A7" w:rsidRPr="00F0730D">
        <w:rPr>
          <w:rFonts w:cs="Arial"/>
          <w:lang w:val="sr-Cyrl-RS"/>
        </w:rPr>
        <w:t>Добара</w:t>
      </w:r>
      <w:r w:rsidR="00343A18" w:rsidRPr="00F0730D">
        <w:rPr>
          <w:rFonts w:cs="Arial"/>
        </w:rPr>
        <w:t>– без примедби и/или Отпремнице</w:t>
      </w:r>
      <w:r w:rsidR="00F2064D" w:rsidRPr="00F0730D">
        <w:rPr>
          <w:rFonts w:cs="Arial"/>
          <w:lang w:val="sr-Cyrl-RS"/>
        </w:rPr>
        <w:t xml:space="preserve"> </w:t>
      </w:r>
      <w:r w:rsidR="00343A18" w:rsidRPr="00F0730D">
        <w:rPr>
          <w:rFonts w:cs="Arial"/>
        </w:rPr>
        <w:t>и</w:t>
      </w:r>
      <w:r w:rsidR="00F2064D" w:rsidRPr="00F0730D">
        <w:rPr>
          <w:rFonts w:cs="Arial"/>
          <w:lang w:val="sr-Cyrl-RS"/>
        </w:rPr>
        <w:t xml:space="preserve"> </w:t>
      </w:r>
      <w:r w:rsidR="00343A18" w:rsidRPr="00F0730D">
        <w:rPr>
          <w:rFonts w:cs="Arial"/>
        </w:rPr>
        <w:t>провером</w:t>
      </w:r>
      <w:r w:rsidR="00343A18" w:rsidRPr="00F0730D">
        <w:rPr>
          <w:rFonts w:cs="Arial"/>
          <w:lang w:val="sr-Latn-CS"/>
        </w:rPr>
        <w:t>:</w:t>
      </w:r>
    </w:p>
    <w:p w:rsidR="00343A18" w:rsidRPr="00F0730D" w:rsidRDefault="00343A18" w:rsidP="00E30414">
      <w:pPr>
        <w:pStyle w:val="KDNabrajanje"/>
        <w:spacing w:before="0"/>
        <w:rPr>
          <w:rFonts w:cs="Arial"/>
        </w:rPr>
      </w:pPr>
      <w:r w:rsidRPr="00F0730D">
        <w:rPr>
          <w:rFonts w:cs="Arial"/>
        </w:rPr>
        <w:t>да ли је испоручена уговорена  количина</w:t>
      </w:r>
    </w:p>
    <w:p w:rsidR="00343A18" w:rsidRPr="00F0730D" w:rsidRDefault="00343A18" w:rsidP="00E30414">
      <w:pPr>
        <w:pStyle w:val="KDNabrajanje"/>
        <w:spacing w:before="0"/>
        <w:rPr>
          <w:rFonts w:cs="Arial"/>
        </w:rPr>
      </w:pPr>
      <w:r w:rsidRPr="00F0730D">
        <w:rPr>
          <w:rFonts w:cs="Arial"/>
        </w:rPr>
        <w:t xml:space="preserve">да ли су </w:t>
      </w:r>
      <w:r w:rsidR="002E46A7" w:rsidRPr="00F0730D">
        <w:rPr>
          <w:rFonts w:cs="Arial"/>
          <w:lang w:val="sr-Cyrl-RS"/>
        </w:rPr>
        <w:t>Д</w:t>
      </w:r>
      <w:r w:rsidR="002E46A7" w:rsidRPr="00F0730D">
        <w:rPr>
          <w:rFonts w:cs="Arial"/>
        </w:rPr>
        <w:t xml:space="preserve">обра </w:t>
      </w:r>
      <w:r w:rsidRPr="00F0730D">
        <w:rPr>
          <w:rFonts w:cs="Arial"/>
        </w:rPr>
        <w:t>испоручена у оригиналном паковању</w:t>
      </w:r>
    </w:p>
    <w:p w:rsidR="00343A18" w:rsidRPr="00F0730D" w:rsidRDefault="00343A18" w:rsidP="00E30414">
      <w:pPr>
        <w:pStyle w:val="KDNabrajanje"/>
        <w:spacing w:before="0"/>
        <w:rPr>
          <w:rFonts w:cs="Arial"/>
        </w:rPr>
      </w:pPr>
      <w:r w:rsidRPr="00F0730D">
        <w:rPr>
          <w:rFonts w:cs="Arial"/>
        </w:rPr>
        <w:t xml:space="preserve">да ли су </w:t>
      </w:r>
      <w:r w:rsidR="002E46A7" w:rsidRPr="00F0730D">
        <w:rPr>
          <w:rFonts w:cs="Arial"/>
          <w:lang w:val="sr-Cyrl-RS"/>
        </w:rPr>
        <w:t>Д</w:t>
      </w:r>
      <w:r w:rsidR="002E46A7" w:rsidRPr="00F0730D">
        <w:rPr>
          <w:rFonts w:cs="Arial"/>
        </w:rPr>
        <w:t xml:space="preserve">обра </w:t>
      </w:r>
      <w:r w:rsidRPr="00F0730D">
        <w:rPr>
          <w:rFonts w:cs="Arial"/>
        </w:rPr>
        <w:t>без видљивог оштећења</w:t>
      </w:r>
    </w:p>
    <w:p w:rsidR="00343A18" w:rsidRPr="00F0730D" w:rsidRDefault="00343A18" w:rsidP="00E30414">
      <w:pPr>
        <w:pStyle w:val="KDNabrajanje"/>
        <w:spacing w:before="0"/>
        <w:rPr>
          <w:rFonts w:cs="Arial"/>
        </w:rPr>
      </w:pPr>
      <w:r w:rsidRPr="00F0730D">
        <w:rPr>
          <w:rFonts w:cs="Arial"/>
        </w:rPr>
        <w:t xml:space="preserve">да ли је уз испоручена </w:t>
      </w:r>
      <w:r w:rsidR="002E46A7" w:rsidRPr="00F0730D">
        <w:rPr>
          <w:rFonts w:cs="Arial"/>
          <w:lang w:val="sr-Cyrl-RS"/>
        </w:rPr>
        <w:t>Д</w:t>
      </w:r>
      <w:r w:rsidR="002E46A7" w:rsidRPr="00F0730D">
        <w:rPr>
          <w:rFonts w:cs="Arial"/>
        </w:rPr>
        <w:t xml:space="preserve">обра </w:t>
      </w:r>
      <w:r w:rsidRPr="00F0730D">
        <w:rPr>
          <w:rFonts w:cs="Arial"/>
        </w:rPr>
        <w:t>достављена комплетна пратећа документација.</w:t>
      </w:r>
    </w:p>
    <w:p w:rsidR="002D0EE9" w:rsidRPr="00F0730D" w:rsidRDefault="002D0EE9" w:rsidP="00E30414">
      <w:pPr>
        <w:pStyle w:val="KDNabrajanje"/>
        <w:numPr>
          <w:ilvl w:val="0"/>
          <w:numId w:val="0"/>
        </w:numPr>
        <w:spacing w:before="0"/>
        <w:ind w:left="568"/>
        <w:rPr>
          <w:rFonts w:cs="Arial"/>
        </w:rPr>
      </w:pPr>
    </w:p>
    <w:p w:rsidR="00343A18" w:rsidRPr="00F0730D" w:rsidRDefault="00343A18" w:rsidP="00E30414">
      <w:pPr>
        <w:pStyle w:val="KDParagraf"/>
        <w:spacing w:before="0"/>
        <w:rPr>
          <w:rFonts w:cs="Arial"/>
          <w:lang w:val="sr-Cyrl-BA"/>
        </w:rPr>
      </w:pPr>
      <w:r w:rsidRPr="00F0730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F0730D">
        <w:rPr>
          <w:rFonts w:cs="Arial"/>
          <w:lang w:val="ru-RU"/>
        </w:rPr>
        <w:t>,</w:t>
      </w:r>
      <w:r w:rsidRPr="00F0730D">
        <w:rPr>
          <w:rFonts w:cs="Arial"/>
        </w:rPr>
        <w:t xml:space="preserve"> а</w:t>
      </w:r>
      <w:r w:rsidRPr="00F0730D">
        <w:rPr>
          <w:rFonts w:cs="Arial"/>
          <w:lang w:val="ru-RU"/>
        </w:rPr>
        <w:t xml:space="preserve"> док се </w:t>
      </w:r>
      <w:r w:rsidRPr="00F0730D">
        <w:rPr>
          <w:rFonts w:cs="Arial"/>
        </w:rPr>
        <w:t xml:space="preserve">ти недостаци не </w:t>
      </w:r>
      <w:r w:rsidRPr="00F0730D">
        <w:rPr>
          <w:rFonts w:cs="Arial"/>
          <w:lang w:val="ru-RU"/>
        </w:rPr>
        <w:t>отклон</w:t>
      </w:r>
      <w:r w:rsidRPr="00F0730D">
        <w:rPr>
          <w:rFonts w:cs="Arial"/>
        </w:rPr>
        <w:t>е</w:t>
      </w:r>
      <w:r w:rsidRPr="00F0730D">
        <w:rPr>
          <w:rFonts w:cs="Arial"/>
          <w:lang w:val="ru-RU"/>
        </w:rPr>
        <w:t xml:space="preserve">, </w:t>
      </w:r>
      <w:r w:rsidRPr="00F0730D">
        <w:rPr>
          <w:rFonts w:cs="Arial"/>
        </w:rPr>
        <w:t xml:space="preserve">сматраће се да </w:t>
      </w:r>
      <w:r w:rsidRPr="00F0730D">
        <w:rPr>
          <w:rFonts w:cs="Arial"/>
          <w:lang w:val="ru-RU"/>
        </w:rPr>
        <w:t>испорук</w:t>
      </w:r>
      <w:r w:rsidRPr="00F0730D">
        <w:rPr>
          <w:rFonts w:cs="Arial"/>
        </w:rPr>
        <w:t>а</w:t>
      </w:r>
      <w:r w:rsidRPr="00F0730D">
        <w:rPr>
          <w:rFonts w:cs="Arial"/>
          <w:lang w:val="ru-RU"/>
        </w:rPr>
        <w:t xml:space="preserve"> није </w:t>
      </w:r>
      <w:r w:rsidRPr="00F0730D">
        <w:rPr>
          <w:rFonts w:cs="Arial"/>
        </w:rPr>
        <w:t>извршена у року</w:t>
      </w:r>
      <w:r w:rsidRPr="00F0730D">
        <w:rPr>
          <w:rFonts w:cs="Arial"/>
          <w:lang w:val="ru-RU"/>
        </w:rPr>
        <w:t xml:space="preserve">. </w:t>
      </w:r>
    </w:p>
    <w:p w:rsidR="00343A18" w:rsidRPr="00F0730D" w:rsidRDefault="00343A18" w:rsidP="00E30414">
      <w:pPr>
        <w:spacing w:before="0"/>
        <w:rPr>
          <w:rFonts w:cs="Arial"/>
          <w:b/>
        </w:rPr>
      </w:pPr>
    </w:p>
    <w:p w:rsidR="00343A18" w:rsidRPr="00F0730D" w:rsidRDefault="00F73146" w:rsidP="00E30414">
      <w:pPr>
        <w:spacing w:before="0"/>
        <w:jc w:val="center"/>
        <w:rPr>
          <w:rFonts w:cs="Arial"/>
          <w:b/>
        </w:rPr>
      </w:pPr>
      <w:r w:rsidRPr="00F0730D">
        <w:rPr>
          <w:rFonts w:cs="Arial"/>
          <w:b/>
        </w:rPr>
        <w:t>Члан 9</w:t>
      </w:r>
      <w:r w:rsidR="00343A18" w:rsidRPr="00F0730D">
        <w:rPr>
          <w:rFonts w:cs="Arial"/>
          <w:b/>
        </w:rPr>
        <w:t>.</w:t>
      </w:r>
    </w:p>
    <w:p w:rsidR="00B35302" w:rsidRPr="00F0730D" w:rsidRDefault="00343A18" w:rsidP="00E30414">
      <w:pPr>
        <w:spacing w:before="0"/>
        <w:rPr>
          <w:rFonts w:cs="Arial"/>
          <w:b/>
        </w:rPr>
      </w:pPr>
      <w:r w:rsidRPr="00F0730D">
        <w:rPr>
          <w:rFonts w:cs="Arial"/>
          <w:b/>
        </w:rPr>
        <w:t>Квалитативни пријем</w:t>
      </w:r>
    </w:p>
    <w:p w:rsidR="00C924FB" w:rsidRPr="00F0730D" w:rsidRDefault="00C924FB" w:rsidP="00E30414">
      <w:pPr>
        <w:pStyle w:val="KDParagraf"/>
        <w:spacing w:before="0"/>
        <w:rPr>
          <w:rFonts w:cs="Arial"/>
          <w:lang w:val="sr-Cyrl-CS"/>
        </w:rPr>
      </w:pPr>
      <w:r w:rsidRPr="00F0730D">
        <w:rPr>
          <w:rFonts w:cs="Arial"/>
        </w:rPr>
        <w:t>Купац</w:t>
      </w:r>
      <w:r w:rsidRPr="00F0730D">
        <w:rPr>
          <w:rFonts w:cs="Arial"/>
          <w:lang w:val="sr-Cyrl-RS"/>
        </w:rPr>
        <w:t xml:space="preserve"> </w:t>
      </w:r>
      <w:r w:rsidRPr="00F0730D">
        <w:rPr>
          <w:rFonts w:cs="Arial"/>
          <w:lang w:val="sr-Cyrl-CS"/>
        </w:rPr>
        <w:t>је обавез</w:t>
      </w:r>
      <w:r w:rsidRPr="00F0730D">
        <w:rPr>
          <w:rFonts w:cs="Arial"/>
        </w:rPr>
        <w:t>ан</w:t>
      </w:r>
      <w:r w:rsidRPr="00F0730D">
        <w:rPr>
          <w:rFonts w:cs="Arial"/>
          <w:lang w:val="sr-Cyrl-CS"/>
        </w:rPr>
        <w:t xml:space="preserve"> да по квантитативном пријему испоруке </w:t>
      </w:r>
      <w:r w:rsidR="002E46A7" w:rsidRPr="00F0730D">
        <w:rPr>
          <w:rFonts w:cs="Arial"/>
          <w:bCs/>
          <w:lang w:val="sr-Cyrl-CS"/>
        </w:rPr>
        <w:t>Добара</w:t>
      </w:r>
      <w:r w:rsidRPr="00F0730D">
        <w:rPr>
          <w:rFonts w:cs="Arial"/>
          <w:lang w:val="sr-Cyrl-CS"/>
        </w:rPr>
        <w:t xml:space="preserve">, без одлагања, утврди квалитет испорученог </w:t>
      </w:r>
      <w:r w:rsidR="002D0EE9" w:rsidRPr="00F0730D">
        <w:rPr>
          <w:rFonts w:cs="Arial"/>
          <w:lang w:val="sr-Cyrl-CS"/>
        </w:rPr>
        <w:t>Д</w:t>
      </w:r>
      <w:r w:rsidRPr="00F0730D">
        <w:rPr>
          <w:rFonts w:cs="Arial"/>
          <w:lang w:val="sr-Cyrl-CS"/>
        </w:rPr>
        <w:t>обра чим је то према редовном току ствари и околностима могуће, а најкасније у року од 10 (</w:t>
      </w:r>
      <w:r w:rsidR="002D0EE9" w:rsidRPr="00F0730D">
        <w:rPr>
          <w:rFonts w:cs="Arial"/>
          <w:lang w:val="sr-Cyrl-CS"/>
        </w:rPr>
        <w:t xml:space="preserve">словима: </w:t>
      </w:r>
      <w:r w:rsidRPr="00F0730D">
        <w:rPr>
          <w:rFonts w:cs="Arial"/>
          <w:lang w:val="sr-Cyrl-CS"/>
        </w:rPr>
        <w:t>десет) дана.</w:t>
      </w:r>
    </w:p>
    <w:p w:rsidR="002D0EE9" w:rsidRPr="00F0730D" w:rsidRDefault="002D0EE9" w:rsidP="00E30414">
      <w:pPr>
        <w:pStyle w:val="KDParagraf"/>
        <w:spacing w:before="0"/>
        <w:rPr>
          <w:rFonts w:cs="Arial"/>
        </w:rPr>
      </w:pPr>
    </w:p>
    <w:p w:rsidR="00C924FB" w:rsidRPr="00F0730D" w:rsidRDefault="00C924FB" w:rsidP="00E30414">
      <w:pPr>
        <w:pStyle w:val="KDParagraf"/>
        <w:spacing w:before="0"/>
        <w:rPr>
          <w:rFonts w:cs="Arial"/>
        </w:rPr>
      </w:pPr>
      <w:r w:rsidRPr="00F0730D">
        <w:rPr>
          <w:rFonts w:cs="Arial"/>
        </w:rPr>
        <w:t>Купац</w:t>
      </w:r>
      <w:r w:rsidRPr="00F0730D">
        <w:rPr>
          <w:rFonts w:cs="Arial"/>
          <w:lang w:val="sr-Cyrl-RS"/>
        </w:rPr>
        <w:t xml:space="preserve"> </w:t>
      </w:r>
      <w:r w:rsidRPr="00F0730D">
        <w:rPr>
          <w:rFonts w:cs="Arial"/>
        </w:rPr>
        <w:t xml:space="preserve">може одложити утврђивање квалитета испорученог </w:t>
      </w:r>
      <w:r w:rsidR="002E46A7" w:rsidRPr="00F0730D">
        <w:rPr>
          <w:rFonts w:cs="Arial"/>
          <w:lang w:val="sr-Cyrl-RS"/>
        </w:rPr>
        <w:t>Д</w:t>
      </w:r>
      <w:r w:rsidR="002E46A7" w:rsidRPr="00F0730D">
        <w:rPr>
          <w:rFonts w:cs="Arial"/>
        </w:rPr>
        <w:t xml:space="preserve">обра </w:t>
      </w:r>
      <w:r w:rsidRPr="00F0730D">
        <w:rPr>
          <w:rFonts w:cs="Arial"/>
        </w:rPr>
        <w:t xml:space="preserve">док му Продавац не достави исправе које су за ту сврху неопходне, али је дужно да опомене Продавца да му их без одлагања достави. </w:t>
      </w:r>
    </w:p>
    <w:p w:rsidR="002D0EE9" w:rsidRPr="00F0730D" w:rsidRDefault="002D0EE9" w:rsidP="00E30414">
      <w:pPr>
        <w:pStyle w:val="KDParagraf"/>
        <w:spacing w:before="0"/>
        <w:rPr>
          <w:rFonts w:cs="Arial"/>
        </w:rPr>
      </w:pPr>
    </w:p>
    <w:p w:rsidR="00C924FB" w:rsidRPr="00F0730D" w:rsidRDefault="00C924FB" w:rsidP="00E30414">
      <w:pPr>
        <w:pStyle w:val="KDParagraf"/>
        <w:spacing w:before="0"/>
        <w:rPr>
          <w:rFonts w:cs="Arial"/>
        </w:rPr>
      </w:pPr>
      <w:r w:rsidRPr="00F0730D">
        <w:rPr>
          <w:rFonts w:cs="Arial"/>
        </w:rPr>
        <w:t xml:space="preserve">Уколико се утврди да квалитет испорученог </w:t>
      </w:r>
      <w:r w:rsidR="002E46A7" w:rsidRPr="00F0730D">
        <w:rPr>
          <w:rFonts w:cs="Arial"/>
          <w:lang w:val="sr-Cyrl-RS"/>
        </w:rPr>
        <w:t>Д</w:t>
      </w:r>
      <w:r w:rsidR="002E46A7" w:rsidRPr="00F0730D">
        <w:rPr>
          <w:rFonts w:cs="Arial"/>
        </w:rPr>
        <w:t xml:space="preserve">обра </w:t>
      </w:r>
      <w:r w:rsidRPr="00F0730D">
        <w:rPr>
          <w:rFonts w:cs="Arial"/>
        </w:rPr>
        <w:t>не одговара уговореном, Купац је обавезан да Продавцу стави писмени приговор на квалитет, без одлагања, а најкасније у року од 3 (</w:t>
      </w:r>
      <w:r w:rsidR="002D0EE9" w:rsidRPr="00F0730D">
        <w:rPr>
          <w:rFonts w:cs="Arial"/>
          <w:lang w:val="sr-Cyrl-RS"/>
        </w:rPr>
        <w:t xml:space="preserve">словима: </w:t>
      </w:r>
      <w:r w:rsidRPr="00F0730D">
        <w:rPr>
          <w:rFonts w:cs="Arial"/>
        </w:rPr>
        <w:t xml:space="preserve">три) дана од дана кадa је утврдио да квалитет испорученог </w:t>
      </w:r>
      <w:r w:rsidR="002E46A7" w:rsidRPr="00F0730D">
        <w:rPr>
          <w:rFonts w:cs="Arial"/>
          <w:lang w:val="sr-Cyrl-RS"/>
        </w:rPr>
        <w:t>Д</w:t>
      </w:r>
      <w:r w:rsidR="002E46A7" w:rsidRPr="00F0730D">
        <w:rPr>
          <w:rFonts w:cs="Arial"/>
        </w:rPr>
        <w:t xml:space="preserve">обра </w:t>
      </w:r>
      <w:r w:rsidRPr="00F0730D">
        <w:rPr>
          <w:rFonts w:cs="Arial"/>
        </w:rPr>
        <w:t>не одговара уговореном.</w:t>
      </w:r>
    </w:p>
    <w:p w:rsidR="002D0EE9" w:rsidRPr="00F0730D" w:rsidRDefault="002D0EE9" w:rsidP="00E30414">
      <w:pPr>
        <w:pStyle w:val="KDParagraf"/>
        <w:spacing w:before="0"/>
        <w:rPr>
          <w:rFonts w:cs="Arial"/>
        </w:rPr>
      </w:pPr>
    </w:p>
    <w:p w:rsidR="00C924FB" w:rsidRPr="00F0730D" w:rsidRDefault="00C924FB" w:rsidP="00E30414">
      <w:pPr>
        <w:pStyle w:val="KDParagraf"/>
        <w:spacing w:before="0"/>
        <w:rPr>
          <w:rFonts w:cs="Arial"/>
        </w:rPr>
      </w:pPr>
      <w:r w:rsidRPr="00F0730D">
        <w:rPr>
          <w:rFonts w:cs="Arial"/>
        </w:rPr>
        <w:t xml:space="preserve">Када се, после  извршеног квалитативног пријема, покаже да испоручено </w:t>
      </w:r>
      <w:r w:rsidR="002E46A7" w:rsidRPr="00F0730D">
        <w:rPr>
          <w:rFonts w:cs="Arial"/>
          <w:lang w:val="sr-Cyrl-RS"/>
        </w:rPr>
        <w:t>Д</w:t>
      </w:r>
      <w:r w:rsidR="002E46A7" w:rsidRPr="00F0730D">
        <w:rPr>
          <w:rFonts w:cs="Arial"/>
        </w:rPr>
        <w:t xml:space="preserve">обро </w:t>
      </w:r>
      <w:r w:rsidRPr="00F0730D">
        <w:rPr>
          <w:rFonts w:cs="Arial"/>
        </w:rPr>
        <w:t xml:space="preserve">има неки скривени недостатак, Купац је обавезан да Продавцу стави приговор на квалитет без одлагања, чим утврди недостатак. </w:t>
      </w:r>
    </w:p>
    <w:p w:rsidR="002D0EE9" w:rsidRPr="00F0730D" w:rsidRDefault="002D0EE9" w:rsidP="00E30414">
      <w:pPr>
        <w:pStyle w:val="KDParagraf"/>
        <w:spacing w:before="0"/>
        <w:rPr>
          <w:rFonts w:cs="Arial"/>
        </w:rPr>
      </w:pPr>
    </w:p>
    <w:p w:rsidR="002D0EE9" w:rsidRPr="00F0730D" w:rsidRDefault="00C924FB" w:rsidP="00E30414">
      <w:pPr>
        <w:pStyle w:val="KDParagraf"/>
        <w:spacing w:before="0"/>
        <w:rPr>
          <w:rFonts w:cs="Arial"/>
        </w:rPr>
      </w:pPr>
      <w:r w:rsidRPr="00F0730D">
        <w:rPr>
          <w:rFonts w:cs="Arial"/>
        </w:rPr>
        <w:t>Продавац је обавезан да у року од 10 (</w:t>
      </w:r>
      <w:r w:rsidR="002D0EE9" w:rsidRPr="00F0730D">
        <w:rPr>
          <w:rFonts w:cs="Arial"/>
          <w:lang w:val="sr-Cyrl-RS"/>
        </w:rPr>
        <w:t xml:space="preserve">словима: </w:t>
      </w:r>
      <w:r w:rsidRPr="00F0730D">
        <w:rPr>
          <w:rFonts w:cs="Arial"/>
        </w:rPr>
        <w:t>десет) дана од дана пријема приговора из става 3. и става 4. овог члана, писмено обавести Купца о исходу рекламације.</w:t>
      </w:r>
    </w:p>
    <w:p w:rsidR="002D0EE9" w:rsidRPr="00F0730D" w:rsidRDefault="00C924FB" w:rsidP="00E30414">
      <w:pPr>
        <w:pStyle w:val="KDParagraf"/>
        <w:spacing w:before="0"/>
        <w:rPr>
          <w:rFonts w:cs="Arial"/>
        </w:rPr>
      </w:pPr>
      <w:r w:rsidRPr="00F0730D">
        <w:rPr>
          <w:rFonts w:cs="Arial"/>
        </w:rPr>
        <w:t xml:space="preserve">Купац, који је Продавцу благовремено и на поуздан начин ставио приговор због утврђених недостатака у квалитету </w:t>
      </w:r>
      <w:r w:rsidR="002E46A7" w:rsidRPr="00F0730D">
        <w:rPr>
          <w:rFonts w:cs="Arial"/>
          <w:lang w:val="sr-Cyrl-RS"/>
        </w:rPr>
        <w:t>Д</w:t>
      </w:r>
      <w:r w:rsidR="002E46A7" w:rsidRPr="00F0730D">
        <w:rPr>
          <w:rFonts w:cs="Arial"/>
        </w:rPr>
        <w:t>обра</w:t>
      </w:r>
      <w:r w:rsidRPr="00F0730D">
        <w:rPr>
          <w:rFonts w:cs="Arial"/>
        </w:rPr>
        <w:t xml:space="preserve">, има право да, у року остављеном у приговору, тражи од Продавца: </w:t>
      </w:r>
    </w:p>
    <w:p w:rsidR="00C924FB" w:rsidRPr="00F0730D" w:rsidRDefault="002D0EE9" w:rsidP="00E30414">
      <w:pPr>
        <w:pStyle w:val="KDParagraf"/>
        <w:spacing w:before="0"/>
        <w:rPr>
          <w:rFonts w:cs="Arial"/>
          <w:lang w:val="ru-RU"/>
        </w:rPr>
      </w:pPr>
      <w:r w:rsidRPr="00F0730D">
        <w:rPr>
          <w:rFonts w:cs="Arial"/>
          <w:lang w:val="ru-RU"/>
        </w:rPr>
        <w:t xml:space="preserve">- </w:t>
      </w:r>
      <w:r w:rsidR="00C924FB" w:rsidRPr="00F0730D">
        <w:rPr>
          <w:rFonts w:cs="Arial"/>
          <w:lang w:val="ru-RU"/>
        </w:rPr>
        <w:t xml:space="preserve">да отклони недостатке о свом трошку, ако су мане на добрима отклоњиве, или </w:t>
      </w:r>
    </w:p>
    <w:p w:rsidR="00C924FB" w:rsidRPr="00F0730D" w:rsidRDefault="002D0EE9" w:rsidP="00E30414">
      <w:pPr>
        <w:pStyle w:val="KDParagraf"/>
        <w:spacing w:before="0"/>
        <w:rPr>
          <w:rFonts w:cs="Arial"/>
          <w:lang w:val="ru-RU"/>
        </w:rPr>
      </w:pPr>
      <w:r w:rsidRPr="00F0730D">
        <w:rPr>
          <w:rFonts w:cs="Arial"/>
          <w:lang w:val="ru-RU"/>
        </w:rPr>
        <w:t xml:space="preserve">- </w:t>
      </w:r>
      <w:r w:rsidR="00C924FB" w:rsidRPr="00F0730D">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924FB" w:rsidRPr="00F0730D" w:rsidRDefault="002D0EE9" w:rsidP="00E30414">
      <w:pPr>
        <w:pStyle w:val="KDParagraf"/>
        <w:spacing w:before="0"/>
        <w:rPr>
          <w:rFonts w:cs="Arial"/>
          <w:lang w:val="ru-RU"/>
        </w:rPr>
      </w:pPr>
      <w:r w:rsidRPr="00F0730D">
        <w:rPr>
          <w:rFonts w:cs="Arial"/>
          <w:lang w:val="ru-RU"/>
        </w:rPr>
        <w:t xml:space="preserve">- </w:t>
      </w:r>
      <w:r w:rsidR="00C924FB" w:rsidRPr="00F0730D">
        <w:rPr>
          <w:rFonts w:cs="Arial"/>
          <w:lang w:val="ru-RU"/>
        </w:rPr>
        <w:t>да одбије пријем добра са недостацима.</w:t>
      </w:r>
    </w:p>
    <w:p w:rsidR="002D0EE9" w:rsidRPr="00F0730D" w:rsidRDefault="002D0EE9" w:rsidP="00E30414">
      <w:pPr>
        <w:pStyle w:val="KDParagraf"/>
        <w:spacing w:before="0"/>
        <w:rPr>
          <w:rFonts w:cs="Arial"/>
          <w:lang w:val="ru-RU"/>
        </w:rPr>
      </w:pPr>
    </w:p>
    <w:p w:rsidR="00C924FB" w:rsidRPr="00F0730D" w:rsidRDefault="00C924FB" w:rsidP="00E30414">
      <w:pPr>
        <w:pStyle w:val="KDParagraf"/>
        <w:spacing w:before="0"/>
        <w:rPr>
          <w:rFonts w:cs="Arial"/>
        </w:rPr>
      </w:pPr>
      <w:r w:rsidRPr="00F0730D">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2E46A7" w:rsidRPr="00F0730D">
        <w:rPr>
          <w:rFonts w:cs="Arial"/>
          <w:lang w:val="sr-Cyrl-RS"/>
        </w:rPr>
        <w:t>Д</w:t>
      </w:r>
      <w:r w:rsidR="002E46A7" w:rsidRPr="00F0730D">
        <w:rPr>
          <w:rFonts w:cs="Arial"/>
        </w:rPr>
        <w:t>обру</w:t>
      </w:r>
      <w:r w:rsidRPr="00F0730D">
        <w:rPr>
          <w:rFonts w:cs="Arial"/>
        </w:rPr>
        <w:t>, претрпео на другим својим добрима и то према општим правилима о одговорности за штету.</w:t>
      </w:r>
    </w:p>
    <w:p w:rsidR="002D0EE9" w:rsidRPr="00F0730D" w:rsidRDefault="002D0EE9" w:rsidP="00E30414">
      <w:pPr>
        <w:pStyle w:val="KDParagraf"/>
        <w:spacing w:before="0"/>
        <w:rPr>
          <w:rFonts w:cs="Arial"/>
        </w:rPr>
      </w:pPr>
    </w:p>
    <w:p w:rsidR="0091369A" w:rsidRDefault="00C924FB" w:rsidP="000D4F25">
      <w:pPr>
        <w:pStyle w:val="KDParagraf"/>
        <w:spacing w:before="0"/>
        <w:rPr>
          <w:rFonts w:cs="Arial"/>
          <w:lang w:val="sr-Cyrl-RS"/>
        </w:rPr>
      </w:pPr>
      <w:r w:rsidRPr="00F0730D">
        <w:rPr>
          <w:rFonts w:cs="Arial"/>
        </w:rPr>
        <w:t xml:space="preserve">Продавац је одговоран за све недостатке и оштећења на </w:t>
      </w:r>
      <w:r w:rsidR="002D0EE9" w:rsidRPr="00F0730D">
        <w:rPr>
          <w:rFonts w:cs="Arial"/>
          <w:lang w:val="sr-Cyrl-RS"/>
        </w:rPr>
        <w:t>Д</w:t>
      </w:r>
      <w:r w:rsidRPr="00F0730D">
        <w:rPr>
          <w:rFonts w:cs="Arial"/>
        </w:rPr>
        <w:t>обрима, која су настала и после преузимања истих од стране Купца, чији је узрок постојао пре преузимања (скривене мане</w:t>
      </w:r>
      <w:r w:rsidRPr="00B24EE5">
        <w:rPr>
          <w:rFonts w:cs="Arial"/>
        </w:rPr>
        <w:t>).</w:t>
      </w:r>
      <w:r w:rsidR="00ED6566" w:rsidRPr="00B24EE5">
        <w:rPr>
          <w:rFonts w:cs="Arial"/>
          <w:lang w:val="sr-Cyrl-RS"/>
        </w:rPr>
        <w:t xml:space="preserve"> </w:t>
      </w:r>
    </w:p>
    <w:p w:rsidR="0091369A" w:rsidRDefault="0091369A" w:rsidP="000D4F25">
      <w:pPr>
        <w:pStyle w:val="KDParagraf"/>
        <w:spacing w:before="0"/>
        <w:rPr>
          <w:rFonts w:cs="Arial"/>
          <w:lang w:val="sr-Cyrl-RS"/>
        </w:rPr>
      </w:pPr>
    </w:p>
    <w:p w:rsidR="000D4F25" w:rsidRPr="00ED6566" w:rsidRDefault="0091369A" w:rsidP="000D4F25">
      <w:pPr>
        <w:pStyle w:val="KDParagraf"/>
        <w:spacing w:before="0"/>
        <w:rPr>
          <w:color w:val="FF0000"/>
          <w:lang w:val="sr-Cyrl-RS"/>
        </w:rPr>
      </w:pPr>
      <w:r w:rsidRPr="0007509E">
        <w:rPr>
          <w:rFonts w:cs="Arial"/>
          <w:lang w:val="sr-Cyrl-RS"/>
        </w:rPr>
        <w:t>Сматраће се  да је квантитативни и квалитативни пријем извршен потписивањем</w:t>
      </w:r>
      <w:r w:rsidR="000D4F25" w:rsidRPr="0007509E">
        <w:rPr>
          <w:lang w:val="sr-Cyrl-RS"/>
        </w:rPr>
        <w:t xml:space="preserve"> </w:t>
      </w:r>
      <w:r w:rsidR="000D4F25" w:rsidRPr="0007509E">
        <w:t>Записник</w:t>
      </w:r>
      <w:r w:rsidR="00ED6566" w:rsidRPr="0007509E">
        <w:rPr>
          <w:lang w:val="sr-Cyrl-RS"/>
        </w:rPr>
        <w:t>а</w:t>
      </w:r>
      <w:r w:rsidR="000D4F25" w:rsidRPr="0007509E">
        <w:t xml:space="preserve"> о отклоњеним недостацима</w:t>
      </w:r>
      <w:r w:rsidRPr="0007509E">
        <w:rPr>
          <w:lang w:val="sr-Cyrl-RS"/>
        </w:rPr>
        <w:t xml:space="preserve"> без примедби од стране овлашћених лица обеју уговорних страна.</w:t>
      </w:r>
      <w:r>
        <w:rPr>
          <w:lang w:val="sr-Cyrl-RS"/>
        </w:rPr>
        <w:t xml:space="preserve"> </w:t>
      </w:r>
    </w:p>
    <w:p w:rsidR="00D6403B" w:rsidRPr="00F0730D" w:rsidRDefault="002C5FF3" w:rsidP="00E30414">
      <w:pPr>
        <w:pStyle w:val="KDParagraf"/>
        <w:spacing w:before="0"/>
        <w:rPr>
          <w:rFonts w:cs="Arial"/>
        </w:rPr>
      </w:pPr>
      <w:r>
        <w:rPr>
          <w:rFonts w:cs="Arial"/>
        </w:rPr>
        <w:tab/>
      </w:r>
      <w:r>
        <w:rPr>
          <w:rFonts w:cs="Arial"/>
        </w:rPr>
        <w:tab/>
      </w:r>
      <w:r>
        <w:rPr>
          <w:rFonts w:cs="Arial"/>
        </w:rPr>
        <w:tab/>
      </w:r>
    </w:p>
    <w:p w:rsidR="00343A18" w:rsidRPr="00F0730D" w:rsidRDefault="00BD2E83" w:rsidP="00E30414">
      <w:pPr>
        <w:pStyle w:val="KDParagraf"/>
        <w:spacing w:before="0"/>
        <w:rPr>
          <w:rFonts w:cs="Arial"/>
          <w:b/>
        </w:rPr>
      </w:pPr>
      <w:r w:rsidRPr="00F0730D">
        <w:rPr>
          <w:rFonts w:cs="Arial"/>
          <w:lang w:val="sr-Cyrl-RS"/>
        </w:rPr>
        <w:t xml:space="preserve"> </w:t>
      </w:r>
      <w:r w:rsidR="00343A18" w:rsidRPr="00F0730D">
        <w:rPr>
          <w:rFonts w:cs="Arial"/>
          <w:b/>
        </w:rPr>
        <w:t>ГАРАНТНИ РОК</w:t>
      </w:r>
    </w:p>
    <w:p w:rsidR="00343A18" w:rsidRPr="00F0730D" w:rsidRDefault="00F73146" w:rsidP="00E30414">
      <w:pPr>
        <w:spacing w:before="0"/>
        <w:jc w:val="center"/>
        <w:rPr>
          <w:rFonts w:cs="Arial"/>
        </w:rPr>
      </w:pPr>
      <w:r w:rsidRPr="00F0730D">
        <w:rPr>
          <w:rFonts w:cs="Arial"/>
          <w:b/>
        </w:rPr>
        <w:t>Члан 10</w:t>
      </w:r>
      <w:r w:rsidR="00343A18" w:rsidRPr="00F0730D">
        <w:rPr>
          <w:rFonts w:cs="Arial"/>
          <w:b/>
        </w:rPr>
        <w:t>.</w:t>
      </w:r>
    </w:p>
    <w:p w:rsidR="00343A18" w:rsidRDefault="00343A18" w:rsidP="00E30414">
      <w:pPr>
        <w:tabs>
          <w:tab w:val="left" w:pos="9090"/>
        </w:tabs>
        <w:spacing w:before="0"/>
        <w:rPr>
          <w:rFonts w:cs="Arial"/>
          <w:lang w:val="sr-Cyrl-RS"/>
        </w:rPr>
      </w:pPr>
      <w:r w:rsidRPr="00F0730D">
        <w:rPr>
          <w:rFonts w:cs="Arial"/>
        </w:rPr>
        <w:t xml:space="preserve">Гарантни рок за испоручена </w:t>
      </w:r>
      <w:r w:rsidR="002E46A7" w:rsidRPr="00F0730D">
        <w:rPr>
          <w:rFonts w:cs="Arial"/>
          <w:lang w:val="sr-Cyrl-RS"/>
        </w:rPr>
        <w:t>Д</w:t>
      </w:r>
      <w:r w:rsidR="002E46A7" w:rsidRPr="00F0730D">
        <w:rPr>
          <w:rFonts w:cs="Arial"/>
        </w:rPr>
        <w:t xml:space="preserve">обра </w:t>
      </w:r>
      <w:r w:rsidRPr="00F0730D">
        <w:rPr>
          <w:rFonts w:cs="Arial"/>
        </w:rPr>
        <w:t>из члана 1</w:t>
      </w:r>
      <w:r w:rsidR="006C61AB" w:rsidRPr="00F0730D">
        <w:rPr>
          <w:rFonts w:cs="Arial"/>
          <w:lang w:val="sr-Cyrl-RS"/>
        </w:rPr>
        <w:t>.</w:t>
      </w:r>
      <w:r w:rsidR="00952407">
        <w:rPr>
          <w:rFonts w:cs="Arial"/>
          <w:lang w:val="sr-Cyrl-RS"/>
        </w:rPr>
        <w:t>Оквирног споразума</w:t>
      </w:r>
      <w:r w:rsidRPr="00F0730D">
        <w:rPr>
          <w:rFonts w:cs="Arial"/>
        </w:rPr>
        <w:t xml:space="preserve">, износи _______ </w:t>
      </w:r>
      <w:r w:rsidR="002D0EE9" w:rsidRPr="00F0730D">
        <w:rPr>
          <w:rFonts w:cs="Arial"/>
          <w:lang w:val="sr-Cyrl-RS"/>
        </w:rPr>
        <w:t>(словима: ____)</w:t>
      </w:r>
      <w:r w:rsidR="000030C3" w:rsidRPr="00F0730D">
        <w:rPr>
          <w:rFonts w:cs="Arial"/>
          <w:lang w:val="sr-Cyrl-RS"/>
        </w:rPr>
        <w:t xml:space="preserve"> </w:t>
      </w:r>
      <w:r w:rsidRPr="00F0730D">
        <w:rPr>
          <w:rFonts w:cs="Arial"/>
        </w:rPr>
        <w:t>месеци</w:t>
      </w:r>
      <w:r w:rsidR="00C924FB" w:rsidRPr="00F0730D">
        <w:rPr>
          <w:rFonts w:cs="Arial"/>
          <w:lang w:val="sr-Cyrl-RS"/>
        </w:rPr>
        <w:t xml:space="preserve"> од дана испоруке</w:t>
      </w:r>
      <w:r w:rsidR="002D0EE9" w:rsidRPr="00F0730D">
        <w:rPr>
          <w:rFonts w:cs="Arial"/>
          <w:lang w:val="sr-Cyrl-RS"/>
        </w:rPr>
        <w:t xml:space="preserve"> Добара</w:t>
      </w:r>
      <w:r w:rsidR="00C924FB" w:rsidRPr="00F0730D">
        <w:rPr>
          <w:rFonts w:cs="Arial"/>
          <w:lang w:val="sr-Cyrl-RS"/>
        </w:rPr>
        <w:t>.</w:t>
      </w:r>
      <w:r w:rsidR="00674C3E" w:rsidRPr="00F0730D">
        <w:rPr>
          <w:rFonts w:cs="Arial"/>
          <w:lang w:val="sr-Cyrl-RS"/>
        </w:rPr>
        <w:t xml:space="preserve"> </w:t>
      </w:r>
      <w:r w:rsidR="00952407">
        <w:rPr>
          <w:rFonts w:cs="Arial"/>
          <w:lang w:val="sr-Cyrl-RS"/>
        </w:rPr>
        <w:t>односно</w:t>
      </w:r>
      <w:r w:rsidR="00933620" w:rsidRPr="00F0730D">
        <w:rPr>
          <w:rFonts w:cs="Arial"/>
          <w:lang w:val="sr-Cyrl-RS"/>
        </w:rPr>
        <w:t xml:space="preserve"> од потписивања Записника о квантитативном и квалитативном пријему </w:t>
      </w:r>
      <w:r w:rsidR="002E46A7" w:rsidRPr="00F0730D">
        <w:rPr>
          <w:rFonts w:cs="Arial"/>
          <w:lang w:val="sr-Cyrl-RS"/>
        </w:rPr>
        <w:t>Добара</w:t>
      </w:r>
      <w:r w:rsidR="00933620" w:rsidRPr="00F0730D">
        <w:rPr>
          <w:rFonts w:cs="Arial"/>
          <w:lang w:val="sr-Cyrl-RS"/>
        </w:rPr>
        <w:t>.</w:t>
      </w:r>
    </w:p>
    <w:p w:rsidR="00952407" w:rsidRPr="00F0730D" w:rsidRDefault="00952407" w:rsidP="00E30414">
      <w:pPr>
        <w:tabs>
          <w:tab w:val="left" w:pos="9090"/>
        </w:tabs>
        <w:spacing w:before="0"/>
        <w:rPr>
          <w:rFonts w:cs="Arial"/>
        </w:rPr>
      </w:pPr>
    </w:p>
    <w:p w:rsidR="00343A18" w:rsidRPr="00F0730D" w:rsidRDefault="00343A18" w:rsidP="00E30414">
      <w:pPr>
        <w:tabs>
          <w:tab w:val="left" w:pos="9090"/>
        </w:tabs>
        <w:spacing w:before="0"/>
        <w:rPr>
          <w:rFonts w:cs="Arial"/>
        </w:rPr>
      </w:pPr>
      <w:r w:rsidRPr="00F0730D">
        <w:rPr>
          <w:rFonts w:cs="Arial"/>
        </w:rPr>
        <w:t xml:space="preserve">Купац  има право на рекламацију у току трајања гарантног рока, тако што ће у писаном облику доставити Продавцу Приговор на </w:t>
      </w:r>
      <w:r w:rsidR="000030C3" w:rsidRPr="00F0730D">
        <w:rPr>
          <w:rFonts w:cs="Arial"/>
        </w:rPr>
        <w:t>недостатак</w:t>
      </w:r>
      <w:r w:rsidRPr="00F0730D">
        <w:rPr>
          <w:rFonts w:cs="Arial"/>
        </w:rPr>
        <w:t xml:space="preserve"> а најкасније у року од </w:t>
      </w:r>
      <w:r w:rsidR="002D0EE9" w:rsidRPr="00F0730D">
        <w:rPr>
          <w:rFonts w:cs="Arial"/>
          <w:lang w:val="sr-Cyrl-RS"/>
        </w:rPr>
        <w:t xml:space="preserve">3 (словима: </w:t>
      </w:r>
      <w:r w:rsidRPr="00F0730D">
        <w:rPr>
          <w:rFonts w:cs="Arial"/>
        </w:rPr>
        <w:t>три</w:t>
      </w:r>
      <w:r w:rsidR="002D0EE9" w:rsidRPr="00F0730D">
        <w:rPr>
          <w:rFonts w:cs="Arial"/>
          <w:lang w:val="sr-Cyrl-RS"/>
        </w:rPr>
        <w:t>)</w:t>
      </w:r>
      <w:r w:rsidRPr="00F0730D">
        <w:rPr>
          <w:rFonts w:cs="Arial"/>
        </w:rPr>
        <w:t xml:space="preserve"> дана од дана сазнања за недостатак.</w:t>
      </w:r>
    </w:p>
    <w:p w:rsidR="00343A18" w:rsidRPr="00F0730D" w:rsidRDefault="00343A18" w:rsidP="00E30414">
      <w:pPr>
        <w:tabs>
          <w:tab w:val="left" w:pos="9090"/>
        </w:tabs>
        <w:spacing w:before="0"/>
        <w:rPr>
          <w:rFonts w:cs="Arial"/>
        </w:rPr>
      </w:pPr>
      <w:r w:rsidRPr="00F0730D">
        <w:rPr>
          <w:rFonts w:cs="Arial"/>
        </w:rPr>
        <w:t xml:space="preserve">Продавац се обавезује да у гарантном року, о свом трошку, отклони све евентуалне недостатке на испорученом </w:t>
      </w:r>
      <w:r w:rsidR="008A2DDA" w:rsidRPr="00F0730D">
        <w:rPr>
          <w:rFonts w:cs="Arial"/>
          <w:lang w:val="sr-Cyrl-RS"/>
        </w:rPr>
        <w:t>Д</w:t>
      </w:r>
      <w:r w:rsidRPr="00F0730D">
        <w:rPr>
          <w:rFonts w:cs="Arial"/>
        </w:rPr>
        <w:t>обру под условима утврђеним у техничкој гаранцији и важећим законским прописима Р</w:t>
      </w:r>
      <w:r w:rsidR="00B40D85" w:rsidRPr="00F0730D">
        <w:rPr>
          <w:rFonts w:cs="Arial"/>
          <w:lang w:val="sr-Cyrl-RS"/>
        </w:rPr>
        <w:t>епублике Србије</w:t>
      </w:r>
      <w:r w:rsidRPr="00F0730D">
        <w:rPr>
          <w:rFonts w:cs="Arial"/>
        </w:rPr>
        <w:t>.</w:t>
      </w:r>
    </w:p>
    <w:p w:rsidR="00343A18" w:rsidRPr="00F0730D" w:rsidRDefault="00343A18" w:rsidP="00E30414">
      <w:pPr>
        <w:tabs>
          <w:tab w:val="left" w:pos="9090"/>
        </w:tabs>
        <w:spacing w:before="0"/>
        <w:rPr>
          <w:rFonts w:cs="Arial"/>
        </w:rPr>
      </w:pPr>
      <w:r w:rsidRPr="00F0730D">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2D0EE9" w:rsidRPr="00F0730D">
        <w:rPr>
          <w:rFonts w:cs="Arial"/>
          <w:lang w:val="sr-Cyrl-RS"/>
        </w:rPr>
        <w:t xml:space="preserve">словима: </w:t>
      </w:r>
      <w:r w:rsidRPr="00F0730D">
        <w:rPr>
          <w:rFonts w:cs="Arial"/>
        </w:rPr>
        <w:t>петнаест) дана од дана повраћаја рекламираног добра од стране Купца.</w:t>
      </w:r>
    </w:p>
    <w:p w:rsidR="00343A18" w:rsidRPr="00F0730D" w:rsidRDefault="00343A18" w:rsidP="00E30414">
      <w:pPr>
        <w:tabs>
          <w:tab w:val="left" w:pos="9090"/>
        </w:tabs>
        <w:spacing w:before="0"/>
        <w:rPr>
          <w:rFonts w:cs="Arial"/>
        </w:rPr>
      </w:pPr>
      <w:r w:rsidRPr="00F0730D">
        <w:rPr>
          <w:rFonts w:cs="Arial"/>
        </w:rPr>
        <w:t xml:space="preserve">Гарантни рок се продужава за време за које </w:t>
      </w:r>
      <w:r w:rsidR="002E46A7" w:rsidRPr="00F0730D">
        <w:rPr>
          <w:rFonts w:cs="Arial"/>
          <w:lang w:val="sr-Cyrl-RS"/>
        </w:rPr>
        <w:t>Д</w:t>
      </w:r>
      <w:r w:rsidR="002E46A7" w:rsidRPr="00F0730D">
        <w:rPr>
          <w:rFonts w:cs="Arial"/>
        </w:rPr>
        <w:t>обро</w:t>
      </w:r>
      <w:r w:rsidRPr="00F0730D">
        <w:rPr>
          <w:rFonts w:cs="Arial"/>
        </w:rPr>
        <w:t xml:space="preserve">,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w:t>
      </w:r>
      <w:r w:rsidR="002E46A7" w:rsidRPr="00F0730D">
        <w:rPr>
          <w:rFonts w:cs="Arial"/>
          <w:lang w:val="sr-Cyrl-RS"/>
        </w:rPr>
        <w:t>Д</w:t>
      </w:r>
      <w:r w:rsidR="002E46A7" w:rsidRPr="00F0730D">
        <w:rPr>
          <w:rFonts w:cs="Arial"/>
        </w:rPr>
        <w:t xml:space="preserve">обру </w:t>
      </w:r>
      <w:r w:rsidRPr="00F0730D">
        <w:rPr>
          <w:rFonts w:cs="Arial"/>
        </w:rPr>
        <w:t xml:space="preserve">тече нови гарантни рок и износи </w:t>
      </w:r>
      <w:r w:rsidR="00203E40">
        <w:rPr>
          <w:rFonts w:cs="Arial"/>
          <w:lang w:val="sr-Cyrl-RS"/>
        </w:rPr>
        <w:t xml:space="preserve">12 </w:t>
      </w:r>
      <w:r w:rsidR="002D0EE9" w:rsidRPr="00F0730D">
        <w:rPr>
          <w:rFonts w:cs="Arial"/>
          <w:lang w:val="sr-Cyrl-RS"/>
        </w:rPr>
        <w:t xml:space="preserve">(словима: </w:t>
      </w:r>
      <w:r w:rsidR="00203E40">
        <w:rPr>
          <w:rFonts w:cs="Arial"/>
          <w:lang w:val="sr-Cyrl-RS"/>
        </w:rPr>
        <w:t>дванаест</w:t>
      </w:r>
      <w:r w:rsidR="002D0EE9" w:rsidRPr="00F0730D">
        <w:rPr>
          <w:rFonts w:cs="Arial"/>
          <w:lang w:val="sr-Cyrl-RS"/>
        </w:rPr>
        <w:t xml:space="preserve">) </w:t>
      </w:r>
      <w:r w:rsidRPr="00F0730D">
        <w:rPr>
          <w:rFonts w:cs="Arial"/>
        </w:rPr>
        <w:t>месеци од датума замене.</w:t>
      </w:r>
    </w:p>
    <w:p w:rsidR="00343A18" w:rsidRPr="00F0730D" w:rsidRDefault="00343A18" w:rsidP="00E30414">
      <w:pPr>
        <w:pStyle w:val="KDParagraf"/>
        <w:spacing w:before="0"/>
        <w:rPr>
          <w:rFonts w:cs="Arial"/>
          <w:i/>
          <w:color w:val="00B0F0"/>
        </w:rPr>
      </w:pPr>
    </w:p>
    <w:p w:rsidR="00C90FDB" w:rsidRPr="00F0730D" w:rsidRDefault="00343A18" w:rsidP="00E30414">
      <w:pPr>
        <w:spacing w:before="0"/>
        <w:rPr>
          <w:rFonts w:cs="Arial"/>
          <w:b/>
        </w:rPr>
      </w:pPr>
      <w:r w:rsidRPr="00F0730D">
        <w:rPr>
          <w:rFonts w:cs="Arial"/>
          <w:b/>
        </w:rPr>
        <w:t>СРЕДСТВ</w:t>
      </w:r>
      <w:r w:rsidR="0038628A" w:rsidRPr="00F0730D">
        <w:rPr>
          <w:rFonts w:cs="Arial"/>
          <w:b/>
          <w:lang w:val="sr-Cyrl-RS"/>
        </w:rPr>
        <w:t>О</w:t>
      </w:r>
      <w:r w:rsidRPr="00F0730D">
        <w:rPr>
          <w:rFonts w:cs="Arial"/>
          <w:b/>
        </w:rPr>
        <w:t xml:space="preserve"> ФИНАНСИЈСКОГ ОБЕЗБЕЂЕЊА</w:t>
      </w:r>
    </w:p>
    <w:p w:rsidR="00343A18" w:rsidRPr="00F0730D" w:rsidRDefault="00641868" w:rsidP="00E30414">
      <w:pPr>
        <w:spacing w:before="0"/>
        <w:jc w:val="center"/>
        <w:rPr>
          <w:rFonts w:cs="Arial"/>
          <w:b/>
        </w:rPr>
      </w:pPr>
      <w:r w:rsidRPr="00F0730D">
        <w:rPr>
          <w:rFonts w:cs="Arial"/>
          <w:b/>
        </w:rPr>
        <w:t xml:space="preserve">Члан </w:t>
      </w:r>
      <w:r w:rsidR="00F73146" w:rsidRPr="00F0730D">
        <w:rPr>
          <w:rFonts w:cs="Arial"/>
          <w:b/>
          <w:lang w:val="sr-Cyrl-RS"/>
        </w:rPr>
        <w:t>11</w:t>
      </w:r>
      <w:r w:rsidR="00343A18" w:rsidRPr="00F0730D">
        <w:rPr>
          <w:rFonts w:cs="Arial"/>
          <w:b/>
        </w:rPr>
        <w:t>.</w:t>
      </w:r>
    </w:p>
    <w:p w:rsidR="00E31629" w:rsidRPr="00F0730D" w:rsidRDefault="00343A18" w:rsidP="00E30414">
      <w:pPr>
        <w:spacing w:before="0"/>
        <w:rPr>
          <w:rFonts w:cs="Arial"/>
          <w:b/>
        </w:rPr>
      </w:pPr>
      <w:r w:rsidRPr="00F0730D">
        <w:rPr>
          <w:rFonts w:cs="Arial"/>
          <w:b/>
          <w:bCs/>
        </w:rPr>
        <w:t xml:space="preserve">Средства финансијског обезбеђења </w:t>
      </w:r>
      <w:r w:rsidRPr="00F0730D">
        <w:rPr>
          <w:rFonts w:cs="Arial"/>
          <w:b/>
        </w:rPr>
        <w:t xml:space="preserve">за добро извршење посла </w:t>
      </w:r>
    </w:p>
    <w:p w:rsidR="00C924FB" w:rsidRPr="00F0730D" w:rsidRDefault="00C924FB" w:rsidP="00E30414">
      <w:pPr>
        <w:pStyle w:val="KDParagraf"/>
        <w:spacing w:before="0"/>
        <w:rPr>
          <w:rFonts w:cs="Arial"/>
          <w:lang w:val="sr-Cyrl-CS"/>
        </w:rPr>
      </w:pPr>
      <w:r w:rsidRPr="00F0730D">
        <w:rPr>
          <w:rFonts w:cs="Arial"/>
          <w:lang w:val="sr-Cyrl-CS"/>
        </w:rPr>
        <w:t>Продавац је дужан</w:t>
      </w:r>
      <w:r w:rsidR="009C6F54" w:rsidRPr="00F0730D">
        <w:rPr>
          <w:rFonts w:cs="Arial"/>
          <w:lang w:val="sr-Cyrl-CS"/>
        </w:rPr>
        <w:t xml:space="preserve"> да у тренутку закључења Оквирног споразума</w:t>
      </w:r>
      <w:r w:rsidRPr="00F0730D">
        <w:rPr>
          <w:rFonts w:cs="Arial"/>
          <w:lang w:val="sr-Cyrl-CS"/>
        </w:rPr>
        <w:t xml:space="preserve"> а најкасније у року од 10 (</w:t>
      </w:r>
      <w:r w:rsidR="00D551FB" w:rsidRPr="00F0730D">
        <w:rPr>
          <w:rFonts w:cs="Arial"/>
          <w:lang w:val="sr-Cyrl-CS"/>
        </w:rPr>
        <w:t xml:space="preserve">словима: </w:t>
      </w:r>
      <w:r w:rsidRPr="00F0730D">
        <w:rPr>
          <w:rFonts w:cs="Arial"/>
          <w:lang w:val="sr-Cyrl-CS"/>
        </w:rPr>
        <w:t xml:space="preserve">десет) дана </w:t>
      </w:r>
      <w:r w:rsidR="009C6F54" w:rsidRPr="00F0730D">
        <w:rPr>
          <w:rFonts w:cs="Arial"/>
          <w:lang w:val="sr-Cyrl-CS"/>
        </w:rPr>
        <w:t>од дана обостраног потписивања Оквирног споразума</w:t>
      </w:r>
      <w:r w:rsidRPr="00F0730D">
        <w:rPr>
          <w:rFonts w:cs="Arial"/>
          <w:lang w:val="sr-Cyrl-CS"/>
        </w:rPr>
        <w:t xml:space="preserve">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sidRPr="00F0730D">
        <w:rPr>
          <w:rFonts w:cs="Arial"/>
          <w:lang w:val="sr-Cyrl-CS"/>
        </w:rPr>
        <w:t>, (даље: ЗОО)</w:t>
      </w:r>
      <w:r w:rsidRPr="00F0730D">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rsidR="00C924FB" w:rsidRPr="00F0730D" w:rsidRDefault="00C924FB" w:rsidP="00E30414">
      <w:pPr>
        <w:pStyle w:val="KDParagraf"/>
        <w:spacing w:before="0"/>
        <w:rPr>
          <w:rFonts w:cs="Arial"/>
          <w:lang w:val="sr-Cyrl-CS"/>
        </w:rPr>
      </w:pPr>
      <w:r w:rsidRPr="00F0730D">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F0730D">
        <w:rPr>
          <w:rFonts w:cs="Arial"/>
          <w:b/>
          <w:lang w:val="sr-Cyrl-CS"/>
        </w:rPr>
        <w:t xml:space="preserve">10% вредности </w:t>
      </w:r>
      <w:r w:rsidR="009C6F54" w:rsidRPr="00F0730D">
        <w:rPr>
          <w:rFonts w:cs="Arial"/>
          <w:b/>
          <w:lang w:val="sr-Cyrl-CS"/>
        </w:rPr>
        <w:t>Оквирног споразума</w:t>
      </w:r>
      <w:r w:rsidR="002B02C1" w:rsidRPr="00F0730D">
        <w:rPr>
          <w:rFonts w:cs="Arial"/>
          <w:b/>
          <w:lang w:val="sr-Cyrl-CS"/>
        </w:rPr>
        <w:t xml:space="preserve"> </w:t>
      </w:r>
      <w:r w:rsidRPr="00F0730D">
        <w:rPr>
          <w:rFonts w:cs="Arial"/>
          <w:b/>
          <w:lang w:val="sr-Cyrl-CS"/>
        </w:rPr>
        <w:t>без ПДВ.</w:t>
      </w:r>
      <w:r w:rsidRPr="00F0730D">
        <w:rPr>
          <w:rFonts w:cs="Arial"/>
          <w:lang w:val="sr-Cyrl-CS"/>
        </w:rPr>
        <w:t xml:space="preserve"> </w:t>
      </w:r>
    </w:p>
    <w:p w:rsidR="00C924FB" w:rsidRPr="00F0730D" w:rsidRDefault="00C924FB" w:rsidP="00E30414">
      <w:pPr>
        <w:pStyle w:val="KDParagraf"/>
        <w:spacing w:before="0"/>
        <w:rPr>
          <w:rFonts w:cs="Arial"/>
          <w:lang w:val="sr-Cyrl-CS"/>
        </w:rPr>
      </w:pPr>
      <w:r w:rsidRPr="00F0730D">
        <w:rPr>
          <w:rFonts w:cs="Arial"/>
          <w:lang w:val="sr-Cyrl-CS"/>
        </w:rPr>
        <w:t xml:space="preserve">Банкарска гаранција мора трајати 30 (словима:тридесет) календарских дана дуже од рока </w:t>
      </w:r>
      <w:r w:rsidR="009C6F54" w:rsidRPr="00F0730D">
        <w:rPr>
          <w:rFonts w:cs="Arial"/>
          <w:lang w:val="sr-Cyrl-CS"/>
        </w:rPr>
        <w:t>важења Оквирног споразума</w:t>
      </w:r>
    </w:p>
    <w:p w:rsidR="00C924FB" w:rsidRPr="00F0730D" w:rsidRDefault="00C924FB" w:rsidP="00E30414">
      <w:pPr>
        <w:pStyle w:val="KDParagraf"/>
        <w:spacing w:before="0"/>
        <w:rPr>
          <w:rFonts w:cs="Arial"/>
          <w:lang w:val="sr-Cyrl-CS"/>
        </w:rPr>
      </w:pPr>
      <w:r w:rsidRPr="00F0730D">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24FB" w:rsidRPr="00F0730D" w:rsidRDefault="00C924FB" w:rsidP="00E30414">
      <w:pPr>
        <w:pStyle w:val="KDParagraf"/>
        <w:spacing w:before="0"/>
        <w:rPr>
          <w:rFonts w:cs="Arial"/>
          <w:lang w:val="sr-Cyrl-CS"/>
        </w:rPr>
      </w:pPr>
      <w:r w:rsidRPr="00F0730D">
        <w:rPr>
          <w:rFonts w:cs="Arial"/>
          <w:lang w:val="sr-Cyrl-CS"/>
        </w:rPr>
        <w:t>Купац ће уновчити дату банкарску гаранцију за добро извршење посла у случају да Продавац не буде извршавао своје уговорне обавезе у рокови</w:t>
      </w:r>
      <w:r w:rsidR="00C51FDA" w:rsidRPr="00F0730D">
        <w:rPr>
          <w:rFonts w:cs="Arial"/>
          <w:lang w:val="sr-Cyrl-CS"/>
        </w:rPr>
        <w:t>ма и на начин предвиђен Оквирним споразумом</w:t>
      </w:r>
      <w:r w:rsidRPr="00F0730D">
        <w:rPr>
          <w:rFonts w:cs="Arial"/>
          <w:lang w:val="sr-Cyrl-CS"/>
        </w:rPr>
        <w:t xml:space="preserve">. </w:t>
      </w:r>
    </w:p>
    <w:p w:rsidR="00C20B75" w:rsidRPr="00F0730D" w:rsidRDefault="00C20B75" w:rsidP="00E30414">
      <w:pPr>
        <w:pStyle w:val="KDParagraf"/>
        <w:spacing w:before="0"/>
        <w:rPr>
          <w:rFonts w:cs="Arial"/>
          <w:lang w:val="sr-Cyrl-CS"/>
        </w:rPr>
      </w:pPr>
      <w:r w:rsidRPr="00F0730D">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C20B75" w:rsidRPr="00F0730D" w:rsidRDefault="00C20B75" w:rsidP="00E30414">
      <w:pPr>
        <w:pStyle w:val="KDParagraf"/>
        <w:spacing w:before="0"/>
        <w:rPr>
          <w:rFonts w:cs="Arial"/>
          <w:lang w:val="sr-Cyrl-CS"/>
        </w:rPr>
      </w:pPr>
      <w:r w:rsidRPr="00F0730D">
        <w:rPr>
          <w:rFonts w:cs="Arial"/>
          <w:lang w:val="sr-Cyrl-CS"/>
        </w:rPr>
        <w:t>Уколик</w:t>
      </w:r>
      <w:r w:rsidR="009C6F54" w:rsidRPr="00F0730D">
        <w:rPr>
          <w:rFonts w:cs="Arial"/>
          <w:lang w:val="sr-Cyrl-CS"/>
        </w:rPr>
        <w:t>о гаранцију издаје страна банка</w:t>
      </w:r>
      <w:r w:rsidRPr="00F0730D">
        <w:rPr>
          <w:rFonts w:cs="Arial"/>
          <w:lang w:val="sr-Cyrl-CS"/>
        </w:rPr>
        <w:t>,</w:t>
      </w:r>
      <w:r w:rsidR="009C6F54" w:rsidRPr="00F0730D">
        <w:rPr>
          <w:rFonts w:cs="Arial"/>
          <w:lang w:val="sr-Cyrl-CS"/>
        </w:rPr>
        <w:t xml:space="preserve"> </w:t>
      </w:r>
      <w:r w:rsidRPr="00F0730D">
        <w:rPr>
          <w:rFonts w:cs="Arial"/>
          <w:lang w:val="sr-Cyrl-CS"/>
        </w:rPr>
        <w:t>мора имати кредитни рејтинг.</w:t>
      </w:r>
    </w:p>
    <w:p w:rsidR="00C20B75" w:rsidRPr="00F0730D" w:rsidRDefault="00C20B75" w:rsidP="00E30414">
      <w:pPr>
        <w:pStyle w:val="KDParagraf"/>
        <w:spacing w:before="0"/>
        <w:rPr>
          <w:rFonts w:cs="Arial"/>
          <w:lang w:val="sr-Cyrl-CS"/>
        </w:rPr>
      </w:pPr>
      <w:r w:rsidRPr="00F0730D">
        <w:rPr>
          <w:rFonts w:cs="Arial"/>
          <w:lang w:val="sr-Cyrl-CS"/>
        </w:rPr>
        <w:t>Гаранција се не може уступити и није преносива без сагласности Корисника, Налогодавца и Емисионе банке.</w:t>
      </w:r>
    </w:p>
    <w:p w:rsidR="00C20B75" w:rsidRPr="00F0730D" w:rsidRDefault="00C20B75" w:rsidP="00E30414">
      <w:pPr>
        <w:pStyle w:val="KDParagraf"/>
        <w:spacing w:before="0"/>
        <w:rPr>
          <w:rFonts w:cs="Arial"/>
          <w:lang w:val="sr-Cyrl-CS"/>
        </w:rPr>
      </w:pPr>
      <w:r w:rsidRPr="00F0730D">
        <w:rPr>
          <w:rFonts w:cs="Arial"/>
          <w:lang w:val="sr-Cyrl-CS"/>
        </w:rPr>
        <w:t>Гаранција истиче на наведени датум,без обзира да ли нам је овај документ враћен или не.</w:t>
      </w:r>
    </w:p>
    <w:p w:rsidR="00C924FB" w:rsidRPr="00F0730D" w:rsidRDefault="00C924FB" w:rsidP="00E30414">
      <w:pPr>
        <w:pStyle w:val="KDParagraf"/>
        <w:spacing w:before="0"/>
        <w:rPr>
          <w:rFonts w:cs="Arial"/>
          <w:lang w:val="sr-Cyrl-CS"/>
        </w:rPr>
      </w:pPr>
      <w:r w:rsidRPr="00F0730D">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24FB" w:rsidRPr="00F0730D" w:rsidRDefault="00C924FB" w:rsidP="00E30414">
      <w:pPr>
        <w:pStyle w:val="KDParagraf"/>
        <w:spacing w:before="0"/>
        <w:rPr>
          <w:rFonts w:cs="Arial"/>
          <w:lang w:val="sr-Cyrl-CS"/>
        </w:rPr>
      </w:pPr>
      <w:r w:rsidRPr="00F0730D">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F0730D">
        <w:rPr>
          <w:rFonts w:cs="Arial"/>
          <w:lang w:val="sr-Cyrl-RS"/>
        </w:rPr>
        <w:t>Сталне</w:t>
      </w:r>
      <w:r w:rsidRPr="00F0730D">
        <w:rPr>
          <w:rFonts w:cs="Arial"/>
          <w:lang w:val="sr-Cyrl-CS"/>
        </w:rPr>
        <w:t xml:space="preserve"> арбитраже при ПКС уз примену Правилника ПКС</w:t>
      </w:r>
      <w:r w:rsidRPr="00F0730D">
        <w:rPr>
          <w:rFonts w:cs="Arial"/>
          <w:lang w:val="sr-Cyrl-RS"/>
        </w:rPr>
        <w:t>, местом рада арбитраже у Београду</w:t>
      </w:r>
      <w:r w:rsidRPr="00F0730D">
        <w:rPr>
          <w:rFonts w:cs="Arial"/>
          <w:lang w:val="sr-Cyrl-CS"/>
        </w:rPr>
        <w:t xml:space="preserve"> и процесног и материјалног права Републике Србије.</w:t>
      </w:r>
    </w:p>
    <w:p w:rsidR="00C924FB" w:rsidRPr="00F0730D" w:rsidRDefault="00C924FB" w:rsidP="00E30414">
      <w:pPr>
        <w:pStyle w:val="KDParagraf"/>
        <w:spacing w:before="0"/>
        <w:rPr>
          <w:rFonts w:cs="Arial"/>
        </w:rPr>
      </w:pPr>
      <w:r w:rsidRPr="00F0730D">
        <w:rPr>
          <w:rFonts w:cs="Arial"/>
          <w:lang w:val="sr-Cyrl-CS"/>
        </w:rPr>
        <w:t xml:space="preserve">Ако  </w:t>
      </w:r>
      <w:r w:rsidRPr="00F0730D">
        <w:rPr>
          <w:rFonts w:cs="Arial"/>
          <w:lang w:val="sr-Cyrl-RS"/>
        </w:rPr>
        <w:t>Продавац</w:t>
      </w:r>
      <w:r w:rsidRPr="00F0730D">
        <w:rPr>
          <w:rFonts w:cs="Arial"/>
          <w:lang w:val="sr-Cyrl-CS"/>
        </w:rPr>
        <w:t xml:space="preserve"> не поступа сходно ставу 1. о</w:t>
      </w:r>
      <w:r w:rsidR="00C51FDA" w:rsidRPr="00F0730D">
        <w:rPr>
          <w:rFonts w:cs="Arial"/>
          <w:lang w:val="sr-Cyrl-CS"/>
        </w:rPr>
        <w:t>вог члана, сматраће се да Оквирни споразум</w:t>
      </w:r>
      <w:r w:rsidRPr="00F0730D">
        <w:rPr>
          <w:rFonts w:cs="Arial"/>
          <w:lang w:val="sr-Cyrl-CS"/>
        </w:rPr>
        <w:t xml:space="preserve"> није ступио на снагу.</w:t>
      </w:r>
    </w:p>
    <w:p w:rsidR="00343A18" w:rsidRPr="00F0730D" w:rsidRDefault="009C6F54" w:rsidP="00E30414">
      <w:pPr>
        <w:pStyle w:val="KDParagraf"/>
        <w:spacing w:before="0"/>
        <w:rPr>
          <w:rFonts w:cs="Arial"/>
        </w:rPr>
      </w:pPr>
      <w:r w:rsidRPr="00F0730D">
        <w:rPr>
          <w:rFonts w:cs="Arial"/>
        </w:rPr>
        <w:t>Стране у споразуму су сагласне</w:t>
      </w:r>
      <w:r w:rsidR="00641868" w:rsidRPr="00F0730D">
        <w:rPr>
          <w:rFonts w:cs="Arial"/>
        </w:rPr>
        <w:t xml:space="preserve">, да </w:t>
      </w:r>
      <w:r w:rsidR="008C5D0E" w:rsidRPr="00F0730D">
        <w:rPr>
          <w:rFonts w:cs="Arial"/>
          <w:lang w:val="sr-Cyrl-RS"/>
        </w:rPr>
        <w:t>Купац</w:t>
      </w:r>
      <w:r w:rsidR="00641868" w:rsidRPr="00F0730D">
        <w:rPr>
          <w:rFonts w:cs="Arial"/>
        </w:rPr>
        <w:t xml:space="preserve"> може, без било какве претходне сагласности </w:t>
      </w:r>
      <w:r w:rsidR="008C5D0E" w:rsidRPr="00F0730D">
        <w:rPr>
          <w:rFonts w:cs="Arial"/>
          <w:lang w:val="sr-Cyrl-RS"/>
        </w:rPr>
        <w:t>Продавца</w:t>
      </w:r>
      <w:r w:rsidR="00641868" w:rsidRPr="00F0730D">
        <w:rPr>
          <w:rFonts w:cs="Arial"/>
        </w:rPr>
        <w:t xml:space="preserve">, поднети на наплату средство финансијског обезбеђења из става 1. овог члана, у случају да </w:t>
      </w:r>
      <w:r w:rsidR="008C5D0E" w:rsidRPr="00F0730D">
        <w:rPr>
          <w:rFonts w:cs="Arial"/>
          <w:lang w:val="sr-Cyrl-RS"/>
        </w:rPr>
        <w:t>Продавац</w:t>
      </w:r>
      <w:r w:rsidR="00641868" w:rsidRPr="00F0730D">
        <w:rPr>
          <w:rFonts w:cs="Arial"/>
        </w:rPr>
        <w:t xml:space="preserve"> не изврши у целости или неблаговремено, делимично или неквалит</w:t>
      </w:r>
      <w:r w:rsidRPr="00F0730D">
        <w:rPr>
          <w:rFonts w:cs="Arial"/>
        </w:rPr>
        <w:t>етно изврши било коју од</w:t>
      </w:r>
      <w:r w:rsidR="00641868" w:rsidRPr="00F0730D">
        <w:rPr>
          <w:rFonts w:cs="Arial"/>
        </w:rPr>
        <w:t xml:space="preserve"> </w:t>
      </w:r>
      <w:r w:rsidR="00B91757" w:rsidRPr="00F0730D">
        <w:rPr>
          <w:rFonts w:cs="Arial"/>
          <w:lang w:val="sr-Cyrl-RS"/>
        </w:rPr>
        <w:t>обавеза</w:t>
      </w:r>
      <w:r w:rsidRPr="00F0730D">
        <w:rPr>
          <w:rFonts w:cs="Arial"/>
        </w:rPr>
        <w:t xml:space="preserve"> предвиђених овим Оквирним споразумом.</w:t>
      </w:r>
    </w:p>
    <w:p w:rsidR="00B9570A" w:rsidRPr="00F0730D" w:rsidRDefault="00B9570A" w:rsidP="00E30414">
      <w:pPr>
        <w:pStyle w:val="KDParagraf"/>
        <w:spacing w:before="0"/>
        <w:rPr>
          <w:rFonts w:cs="Arial"/>
        </w:rPr>
      </w:pPr>
    </w:p>
    <w:p w:rsidR="00B9570A" w:rsidRPr="00D00489" w:rsidRDefault="00952407" w:rsidP="00E30414">
      <w:pPr>
        <w:pStyle w:val="KDParagraf"/>
        <w:spacing w:before="0"/>
        <w:rPr>
          <w:rFonts w:cs="Arial"/>
          <w:lang w:val="sr-Cyrl-RS"/>
        </w:rPr>
      </w:pPr>
      <w:r>
        <w:rPr>
          <w:rFonts w:cs="Arial"/>
          <w:lang w:val="sr-Cyrl-RS"/>
        </w:rPr>
        <w:t xml:space="preserve">                                                                         </w:t>
      </w:r>
    </w:p>
    <w:p w:rsidR="00952407" w:rsidRPr="00D00489" w:rsidRDefault="00952407" w:rsidP="00952407">
      <w:pPr>
        <w:pStyle w:val="KDParagraf"/>
        <w:keepNext/>
        <w:rPr>
          <w:rFonts w:eastAsia="Calibri"/>
          <w:b/>
          <w:u w:val="single"/>
          <w:lang w:val="sr-Cyrl-RS"/>
        </w:rPr>
      </w:pPr>
      <w:r>
        <w:rPr>
          <w:rFonts w:eastAsia="Calibri"/>
          <w:b/>
          <w:u w:val="single"/>
          <w:lang w:val="sr-Cyrl-RS"/>
        </w:rPr>
        <w:t xml:space="preserve">Банкарска гаранција </w:t>
      </w:r>
      <w:r w:rsidRPr="000452A5">
        <w:rPr>
          <w:rFonts w:eastAsia="Calibri"/>
          <w:b/>
          <w:u w:val="single"/>
        </w:rPr>
        <w:t xml:space="preserve">за отклањање недостатака у гарантном </w:t>
      </w:r>
      <w:r>
        <w:rPr>
          <w:rFonts w:eastAsia="Calibri"/>
          <w:b/>
          <w:u w:val="single"/>
          <w:lang w:val="sr-Cyrl-RS"/>
        </w:rPr>
        <w:t>року</w:t>
      </w:r>
    </w:p>
    <w:p w:rsidR="00B9570A" w:rsidRPr="00F0730D" w:rsidRDefault="00B9570A" w:rsidP="00B9570A">
      <w:pPr>
        <w:rPr>
          <w:rFonts w:cs="Arial"/>
          <w:lang w:val="sr-Cyrl-CS"/>
        </w:rPr>
      </w:pPr>
      <w:r w:rsidRPr="00F0730D">
        <w:rPr>
          <w:rFonts w:cs="Arial"/>
          <w:lang w:val="sr-Cyrl-CS"/>
        </w:rPr>
        <w:t>Подавац се обавезује да преда Купцу банкарску гаранцију з</w:t>
      </w:r>
      <w:r w:rsidRPr="00F0730D">
        <w:rPr>
          <w:rFonts w:cs="Arial"/>
          <w:b/>
          <w:lang w:val="sr-Cyrl-CS"/>
        </w:rPr>
        <w:t>а отклањање недостатака у  гарантном</w:t>
      </w:r>
      <w:r w:rsidRPr="00F0730D">
        <w:rPr>
          <w:rFonts w:cs="Arial"/>
          <w:lang w:val="sr-Cyrl-CS"/>
        </w:rPr>
        <w:t xml:space="preserve"> року која је неопозива, безусловна,без права протеста и платива на први позив, издата у висини од 5% од вредности</w:t>
      </w:r>
      <w:r w:rsidR="004A23B9" w:rsidRPr="00F0730D">
        <w:rPr>
          <w:rFonts w:cs="Arial"/>
          <w:lang w:val="sr-Cyrl-CS"/>
        </w:rPr>
        <w:t xml:space="preserve"> Оквирног споразума</w:t>
      </w:r>
      <w:r w:rsidRPr="00F0730D">
        <w:rPr>
          <w:rFonts w:cs="Arial"/>
          <w:lang w:val="sr-Cyrl-CS"/>
        </w:rPr>
        <w:t xml:space="preserve"> (без ПДВ-а) са роком важења 30 (словима: тридесет)  дана дужим од гарантног рока .с тим да евентуални продужетак рока за испоруку</w:t>
      </w:r>
      <w:r w:rsidR="00952407">
        <w:rPr>
          <w:rFonts w:cs="Arial"/>
          <w:lang w:val="sr-Cyrl-CS"/>
        </w:rPr>
        <w:t xml:space="preserve"> </w:t>
      </w:r>
      <w:r w:rsidRPr="00F0730D">
        <w:rPr>
          <w:rFonts w:cs="Arial"/>
          <w:lang w:val="sr-Cyrl-CS"/>
        </w:rPr>
        <w:t>има за последицу и продужење банкарске гаранције.</w:t>
      </w:r>
    </w:p>
    <w:p w:rsidR="00B9570A" w:rsidRDefault="00B9570A" w:rsidP="00B9570A">
      <w:pPr>
        <w:rPr>
          <w:rFonts w:cs="Arial"/>
          <w:lang w:val="sr-Cyrl-CS"/>
        </w:rPr>
      </w:pPr>
      <w:r w:rsidRPr="00F0730D">
        <w:rPr>
          <w:rFonts w:cs="Arial"/>
          <w:lang w:val="sr-Cyrl-CS"/>
        </w:rPr>
        <w:t>Банкарска гаранција за отклањање недостатака у гарантном року, доставља се  у тренутку испоруке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B9570A" w:rsidRPr="00F0730D" w:rsidRDefault="00B9570A" w:rsidP="00B9570A">
      <w:pPr>
        <w:rPr>
          <w:rFonts w:cs="Arial"/>
          <w:lang w:val="sr-Cyrl-CS"/>
        </w:rPr>
      </w:pPr>
      <w:r w:rsidRPr="00F0730D">
        <w:rPr>
          <w:rFonts w:cs="Arial"/>
          <w:lang w:val="sr-Cyrl-CS"/>
        </w:rPr>
        <w:t>Достављена банкарска гаранција  не може да садржи додатне услове за исплату, краћи рок и мањи износ.</w:t>
      </w:r>
    </w:p>
    <w:p w:rsidR="00B9570A" w:rsidRPr="00F0730D" w:rsidRDefault="00B9570A" w:rsidP="00B9570A">
      <w:pPr>
        <w:rPr>
          <w:rFonts w:cs="Arial"/>
          <w:lang w:val="sr-Cyrl-CS"/>
        </w:rPr>
      </w:pPr>
      <w:r w:rsidRPr="00F0730D">
        <w:rPr>
          <w:rFonts w:cs="Arial"/>
          <w:lang w:val="sr-Cyrl-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9570A" w:rsidRPr="00F0730D" w:rsidRDefault="00B9570A" w:rsidP="00B9570A">
      <w:pPr>
        <w:rPr>
          <w:rFonts w:cs="Arial"/>
          <w:lang w:val="sr-Cyrl-CS"/>
        </w:rPr>
      </w:pPr>
      <w:r w:rsidRPr="00F0730D">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9570A" w:rsidRPr="00F0730D" w:rsidRDefault="00B9570A" w:rsidP="00B9570A">
      <w:pPr>
        <w:rPr>
          <w:rFonts w:cs="Arial"/>
          <w:lang w:val="sr-Cyrl-CS"/>
        </w:rPr>
      </w:pPr>
      <w:r w:rsidRPr="00F0730D">
        <w:rPr>
          <w:rFonts w:cs="Arial"/>
          <w:lang w:val="sr-Cyrl-CS"/>
        </w:rPr>
        <w:t>У случају да је пословно седиште банке гаранта изван Републике Србије у случају спора по овој Гаранцији, утврђује се надлежност арбитраже при ПКС уз примену Правилника ПКС и процесног и материјалног права Републике Србије.</w:t>
      </w:r>
    </w:p>
    <w:p w:rsidR="00B9570A" w:rsidRPr="00F0730D" w:rsidRDefault="00B9570A" w:rsidP="00B9570A">
      <w:pPr>
        <w:rPr>
          <w:rFonts w:cs="Arial"/>
          <w:lang w:val="sr-Cyrl-CS"/>
        </w:rPr>
      </w:pPr>
      <w:r w:rsidRPr="00F0730D">
        <w:rPr>
          <w:rFonts w:cs="Arial"/>
          <w:lang w:val="sr-Cyrl-CS"/>
        </w:rPr>
        <w:t xml:space="preserve">У случају да </w:t>
      </w:r>
      <w:r w:rsidR="00D00489" w:rsidRPr="00D00489">
        <w:rPr>
          <w:rFonts w:cs="Arial"/>
          <w:lang w:val="sr-Cyrl-CS"/>
        </w:rPr>
        <w:t xml:space="preserve">Продавац </w:t>
      </w:r>
      <w:r w:rsidRPr="00F0730D">
        <w:rPr>
          <w:rFonts w:cs="Arial"/>
          <w:lang w:val="sr-Cyrl-CS"/>
        </w:rPr>
        <w:t xml:space="preserve"> поднесе банкарску гаранцију стране банке, </w:t>
      </w:r>
      <w:r w:rsidR="00D00489">
        <w:rPr>
          <w:rFonts w:cs="Arial"/>
          <w:lang w:val="sr-Cyrl-CS"/>
        </w:rPr>
        <w:t xml:space="preserve">Продавац </w:t>
      </w:r>
      <w:r w:rsidRPr="00F0730D">
        <w:rPr>
          <w:rFonts w:cs="Arial"/>
          <w:lang w:val="sr-Cyrl-CS"/>
        </w:rPr>
        <w:t>може поднети гаранцију стране банке само ако је тој банци додељен  прихватљив кредитни рејтинг.</w:t>
      </w:r>
    </w:p>
    <w:p w:rsidR="00B9570A" w:rsidRPr="00F0730D" w:rsidRDefault="00B9570A" w:rsidP="00B9570A">
      <w:pPr>
        <w:rPr>
          <w:rFonts w:cs="Arial"/>
          <w:lang w:val="sr-Cyrl-CS"/>
        </w:rPr>
      </w:pPr>
      <w:r w:rsidRPr="00F0730D">
        <w:rPr>
          <w:rFonts w:cs="Arial"/>
          <w:lang w:val="sr-Cyrl-CS"/>
        </w:rPr>
        <w:t>На ову банкарску гарнцију примењују се Једнообразна правила за гаранције на позив (URDG 758) Међународне трговинске коморе у Паризу.</w:t>
      </w:r>
    </w:p>
    <w:p w:rsidR="00B9570A" w:rsidRPr="00F0730D" w:rsidRDefault="00B9570A" w:rsidP="00B9570A">
      <w:pPr>
        <w:spacing w:before="0"/>
        <w:rPr>
          <w:rFonts w:cs="Arial"/>
          <w:lang w:val="sr-Cyrl-CS"/>
        </w:rPr>
      </w:pPr>
    </w:p>
    <w:p w:rsidR="00B9570A" w:rsidRPr="00F0730D" w:rsidRDefault="00B9570A" w:rsidP="00B9570A">
      <w:pPr>
        <w:spacing w:before="0"/>
        <w:rPr>
          <w:rFonts w:cs="Arial"/>
          <w:lang w:val="sr-Cyrl-CS"/>
        </w:rPr>
      </w:pPr>
      <w:r w:rsidRPr="00F0730D">
        <w:rPr>
          <w:rFonts w:cs="Arial"/>
          <w:lang w:val="sr-Cyrl-CS"/>
        </w:rPr>
        <w:t xml:space="preserve">У случају сукцесивних испорука предметних </w:t>
      </w:r>
      <w:r w:rsidR="002E46A7" w:rsidRPr="00F0730D">
        <w:rPr>
          <w:rFonts w:cs="Arial"/>
          <w:lang w:val="sr-Cyrl-CS"/>
        </w:rPr>
        <w:t>Добара</w:t>
      </w:r>
      <w:r w:rsidRPr="00F0730D">
        <w:rPr>
          <w:rFonts w:cs="Arial"/>
          <w:lang w:val="sr-Cyrl-CS"/>
        </w:rPr>
        <w:t>,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w:t>
      </w:r>
    </w:p>
    <w:p w:rsidR="009E2D21" w:rsidRDefault="009E2D21" w:rsidP="00E30414">
      <w:pPr>
        <w:tabs>
          <w:tab w:val="left" w:pos="9090"/>
        </w:tabs>
        <w:spacing w:before="0"/>
        <w:jc w:val="center"/>
        <w:rPr>
          <w:rFonts w:cs="Arial"/>
          <w:b/>
        </w:rPr>
      </w:pPr>
    </w:p>
    <w:p w:rsidR="009E2D21" w:rsidRDefault="009E2D21" w:rsidP="00E30414">
      <w:pPr>
        <w:tabs>
          <w:tab w:val="left" w:pos="9090"/>
        </w:tabs>
        <w:spacing w:before="0"/>
        <w:jc w:val="center"/>
        <w:rPr>
          <w:rFonts w:cs="Arial"/>
          <w:b/>
        </w:rPr>
      </w:pPr>
    </w:p>
    <w:p w:rsidR="00343A18" w:rsidRPr="00F0730D" w:rsidRDefault="00343A18" w:rsidP="00E30414">
      <w:pPr>
        <w:tabs>
          <w:tab w:val="left" w:pos="9090"/>
        </w:tabs>
        <w:spacing w:before="0"/>
        <w:jc w:val="center"/>
        <w:rPr>
          <w:rFonts w:cs="Arial"/>
          <w:b/>
        </w:rPr>
      </w:pPr>
      <w:r w:rsidRPr="00F0730D">
        <w:rPr>
          <w:rFonts w:cs="Arial"/>
          <w:b/>
        </w:rPr>
        <w:t>Члан 1</w:t>
      </w:r>
      <w:r w:rsidR="00F73146" w:rsidRPr="00F0730D">
        <w:rPr>
          <w:rFonts w:cs="Arial"/>
          <w:b/>
          <w:lang w:val="sr-Cyrl-RS"/>
        </w:rPr>
        <w:t>2</w:t>
      </w:r>
      <w:r w:rsidRPr="00F0730D">
        <w:rPr>
          <w:rFonts w:cs="Arial"/>
          <w:b/>
        </w:rPr>
        <w:t>.</w:t>
      </w:r>
    </w:p>
    <w:p w:rsidR="00343A18" w:rsidRPr="00F0730D" w:rsidRDefault="00343A18" w:rsidP="00D00489">
      <w:pPr>
        <w:pStyle w:val="KDParagraf"/>
        <w:spacing w:before="0"/>
        <w:rPr>
          <w:rFonts w:cs="Arial"/>
        </w:rPr>
      </w:pPr>
      <w:r w:rsidRPr="00F0730D">
        <w:rPr>
          <w:rFonts w:cs="Arial"/>
        </w:rPr>
        <w:t>Достављање средстава финансијског обезбеђења</w:t>
      </w:r>
      <w:r w:rsidR="000E6861">
        <w:rPr>
          <w:rFonts w:cs="Arial"/>
          <w:lang w:val="sr-Cyrl-RS"/>
        </w:rPr>
        <w:t xml:space="preserve"> за добро извршење посла </w:t>
      </w:r>
      <w:r w:rsidRPr="00F0730D">
        <w:rPr>
          <w:rFonts w:cs="Arial"/>
        </w:rPr>
        <w:t xml:space="preserve"> из члана</w:t>
      </w:r>
      <w:r w:rsidR="00F73146" w:rsidRPr="00F0730D">
        <w:rPr>
          <w:rFonts w:cs="Arial"/>
          <w:lang w:val="sr-Cyrl-RS"/>
        </w:rPr>
        <w:t xml:space="preserve"> 11</w:t>
      </w:r>
      <w:r w:rsidR="000E0FC1" w:rsidRPr="00F0730D">
        <w:rPr>
          <w:rFonts w:cs="Arial"/>
          <w:lang w:val="sr-Cyrl-RS"/>
        </w:rPr>
        <w:t>.</w:t>
      </w:r>
      <w:r w:rsidRPr="00F0730D">
        <w:rPr>
          <w:rFonts w:cs="Arial"/>
        </w:rPr>
        <w:t xml:space="preserve"> </w:t>
      </w:r>
      <w:r w:rsidR="009C6F54" w:rsidRPr="00F0730D">
        <w:rPr>
          <w:rFonts w:cs="Arial"/>
          <w:lang w:val="sr-Cyrl-RS"/>
        </w:rPr>
        <w:t xml:space="preserve">овог Оквирног споразума </w:t>
      </w:r>
      <w:r w:rsidRPr="00F0730D">
        <w:rPr>
          <w:rFonts w:cs="Arial"/>
        </w:rPr>
        <w:t xml:space="preserve">представља одложни услов, тако да правно дејство овог </w:t>
      </w:r>
      <w:r w:rsidR="009C6F54" w:rsidRPr="00F0730D">
        <w:rPr>
          <w:rFonts w:cs="Arial"/>
          <w:lang w:val="sr-Cyrl-RS"/>
        </w:rPr>
        <w:t>Оквирног споразума</w:t>
      </w:r>
      <w:r w:rsidR="002B02C1" w:rsidRPr="00F0730D">
        <w:rPr>
          <w:rFonts w:cs="Arial"/>
        </w:rPr>
        <w:t xml:space="preserve"> </w:t>
      </w:r>
      <w:r w:rsidRPr="00F0730D">
        <w:rPr>
          <w:rFonts w:cs="Arial"/>
        </w:rPr>
        <w:t>не настаје док се одложни услов не испуни.</w:t>
      </w:r>
    </w:p>
    <w:p w:rsidR="00521AD8" w:rsidRPr="00F0730D" w:rsidRDefault="00343A18" w:rsidP="00D00489">
      <w:pPr>
        <w:pStyle w:val="KDParagraf"/>
        <w:spacing w:before="0"/>
        <w:rPr>
          <w:rFonts w:cs="Arial"/>
          <w:lang w:val="sr-Cyrl-RS"/>
        </w:rPr>
      </w:pPr>
      <w:r w:rsidRPr="00F0730D">
        <w:rPr>
          <w:rFonts w:cs="Arial"/>
        </w:rPr>
        <w:t xml:space="preserve">Уколико се средство финансијског обезбеђења </w:t>
      </w:r>
      <w:r w:rsidR="000E6861">
        <w:rPr>
          <w:rFonts w:cs="Arial"/>
          <w:lang w:val="sr-Cyrl-RS"/>
        </w:rPr>
        <w:t xml:space="preserve">за добро извршење посла </w:t>
      </w:r>
      <w:r w:rsidRPr="00F0730D">
        <w:rPr>
          <w:rFonts w:cs="Arial"/>
        </w:rPr>
        <w:t xml:space="preserve">не достави у остављеном року, сматраће се да је </w:t>
      </w:r>
      <w:r w:rsidR="009C6F54" w:rsidRPr="00F0730D">
        <w:rPr>
          <w:rFonts w:cs="Arial"/>
        </w:rPr>
        <w:t>Продавац одбио да закључи Оквирни споразум</w:t>
      </w:r>
      <w:r w:rsidR="00C20B75" w:rsidRPr="00F0730D">
        <w:rPr>
          <w:rFonts w:cs="Arial"/>
          <w:lang w:val="sr-Cyrl-RS"/>
        </w:rPr>
        <w:t xml:space="preserve"> и Купац ће </w:t>
      </w:r>
      <w:r w:rsidR="009C6F54" w:rsidRPr="00F0730D">
        <w:rPr>
          <w:rFonts w:cs="Arial"/>
          <w:lang w:val="sr-Cyrl-RS"/>
        </w:rPr>
        <w:t>реализовати средство финансијког</w:t>
      </w:r>
      <w:r w:rsidR="000A21A2" w:rsidRPr="00F0730D">
        <w:rPr>
          <w:rFonts w:cs="Arial"/>
          <w:lang w:val="sr-Cyrl-RS"/>
        </w:rPr>
        <w:t xml:space="preserve"> обезбеђења за озбиљност понуде.</w:t>
      </w:r>
    </w:p>
    <w:p w:rsidR="000A21A2" w:rsidRPr="00F0730D" w:rsidRDefault="000A21A2" w:rsidP="00D00489">
      <w:pPr>
        <w:pStyle w:val="KDParagraf"/>
        <w:spacing w:before="0"/>
        <w:rPr>
          <w:rFonts w:cs="Arial"/>
          <w:lang w:val="sr-Cyrl-RS"/>
        </w:rPr>
      </w:pPr>
    </w:p>
    <w:p w:rsidR="000A21A2" w:rsidRPr="00F0730D" w:rsidRDefault="000A21A2" w:rsidP="00E30414">
      <w:pPr>
        <w:spacing w:before="0"/>
        <w:rPr>
          <w:rFonts w:cs="Arial"/>
          <w:b/>
        </w:rPr>
      </w:pPr>
      <w:r w:rsidRPr="00F0730D">
        <w:rPr>
          <w:rFonts w:cs="Arial"/>
          <w:b/>
        </w:rPr>
        <w:t>Лица задужена за праћење реализације Оквирног споразума</w:t>
      </w:r>
    </w:p>
    <w:p w:rsidR="000A21A2" w:rsidRPr="00F0730D" w:rsidRDefault="000A21A2" w:rsidP="00E30414">
      <w:pPr>
        <w:spacing w:before="0"/>
        <w:jc w:val="center"/>
        <w:rPr>
          <w:rFonts w:cs="Arial"/>
          <w:b/>
        </w:rPr>
      </w:pPr>
      <w:r w:rsidRPr="00F0730D">
        <w:rPr>
          <w:rFonts w:cs="Arial"/>
          <w:b/>
          <w:lang w:val="sr-Cyrl-CS"/>
        </w:rPr>
        <w:t>Ч</w:t>
      </w:r>
      <w:r w:rsidR="00F73146" w:rsidRPr="00F0730D">
        <w:rPr>
          <w:rFonts w:cs="Arial"/>
          <w:b/>
        </w:rPr>
        <w:t>лан 13</w:t>
      </w:r>
      <w:r w:rsidRPr="00F0730D">
        <w:rPr>
          <w:rFonts w:cs="Arial"/>
          <w:b/>
        </w:rPr>
        <w:t>.</w:t>
      </w:r>
    </w:p>
    <w:p w:rsidR="000A21A2" w:rsidRPr="00F0730D" w:rsidRDefault="000A21A2" w:rsidP="00E30414">
      <w:pPr>
        <w:spacing w:before="0"/>
        <w:rPr>
          <w:rFonts w:cs="Arial"/>
          <w:lang w:val="sr-Cyrl-RS"/>
        </w:rPr>
      </w:pPr>
      <w:r w:rsidRPr="00F0730D">
        <w:rPr>
          <w:rFonts w:cs="Arial"/>
        </w:rPr>
        <w:t xml:space="preserve">Лица задужена за праћење реализације овог Оквирног споразума </w:t>
      </w:r>
      <w:r w:rsidRPr="00F0730D">
        <w:rPr>
          <w:rFonts w:cs="Arial"/>
          <w:lang w:val="sr-Cyrl-RS"/>
        </w:rPr>
        <w:t xml:space="preserve">су: </w:t>
      </w:r>
    </w:p>
    <w:p w:rsidR="000A21A2" w:rsidRPr="00F0730D" w:rsidRDefault="000A21A2" w:rsidP="00E30414">
      <w:pPr>
        <w:spacing w:before="0"/>
        <w:rPr>
          <w:rFonts w:cs="Arial"/>
          <w:lang w:val="sr-Cyrl-RS"/>
        </w:rPr>
      </w:pPr>
    </w:p>
    <w:p w:rsidR="003361C7" w:rsidRPr="003361C7" w:rsidRDefault="003361C7" w:rsidP="00E30414">
      <w:pPr>
        <w:spacing w:before="0"/>
        <w:rPr>
          <w:rFonts w:cs="Arial"/>
          <w:lang w:val="sr-Cyrl-RS"/>
        </w:rPr>
      </w:pPr>
      <w:r>
        <w:rPr>
          <w:rFonts w:cs="Arial"/>
          <w:lang w:val="sr-Cyrl-RS"/>
        </w:rPr>
        <w:t xml:space="preserve">    </w:t>
      </w:r>
      <w:r w:rsidR="000A21A2" w:rsidRPr="00F0730D">
        <w:rPr>
          <w:rFonts w:cs="Arial"/>
          <w:lang w:val="sr-Cyrl-RS"/>
        </w:rPr>
        <w:t xml:space="preserve">За Купца: </w:t>
      </w:r>
      <w:r>
        <w:rPr>
          <w:rFonts w:cs="Arial"/>
          <w:lang w:val="sr-Cyrl-RS"/>
        </w:rPr>
        <w:t xml:space="preserve">         ________________________</w:t>
      </w:r>
    </w:p>
    <w:p w:rsidR="000A21A2" w:rsidRPr="00F0730D" w:rsidRDefault="000A21A2" w:rsidP="00E264E3">
      <w:pPr>
        <w:spacing w:before="0"/>
        <w:rPr>
          <w:rFonts w:cs="Arial"/>
          <w:lang w:val="sr-Cyrl-CS" w:eastAsia="zh-CN"/>
        </w:rPr>
      </w:pPr>
      <w:r w:rsidRPr="00F0730D">
        <w:rPr>
          <w:rFonts w:cs="Arial"/>
          <w:lang w:val="sr-Cyrl-RS" w:eastAsia="zh-CN"/>
        </w:rPr>
        <w:t xml:space="preserve"> </w:t>
      </w:r>
    </w:p>
    <w:p w:rsidR="000A21A2" w:rsidRPr="00F0730D" w:rsidRDefault="00F73146" w:rsidP="00E30414">
      <w:pPr>
        <w:spacing w:before="0"/>
        <w:rPr>
          <w:rFonts w:cs="Arial"/>
          <w:lang w:val="sr-Cyrl-RS" w:eastAsia="zh-CN"/>
        </w:rPr>
      </w:pPr>
      <w:r w:rsidRPr="00F0730D">
        <w:rPr>
          <w:rFonts w:cs="Arial"/>
          <w:lang w:val="sr-Cyrl-RS" w:eastAsia="zh-CN"/>
        </w:rPr>
        <w:t xml:space="preserve">    </w:t>
      </w:r>
      <w:r w:rsidR="000A21A2" w:rsidRPr="00F0730D">
        <w:rPr>
          <w:rFonts w:cs="Arial"/>
          <w:lang w:val="sr-Cyrl-RS" w:eastAsia="zh-CN"/>
        </w:rPr>
        <w:t>За Продавца:</w:t>
      </w:r>
      <w:r w:rsidR="003361C7">
        <w:rPr>
          <w:rFonts w:cs="Arial"/>
          <w:lang w:val="sr-Cyrl-RS" w:eastAsia="zh-CN"/>
        </w:rPr>
        <w:t xml:space="preserve">   </w:t>
      </w:r>
      <w:r w:rsidR="000A21A2" w:rsidRPr="00F0730D">
        <w:rPr>
          <w:rFonts w:cs="Arial"/>
          <w:lang w:val="sr-Cyrl-RS" w:eastAsia="zh-CN"/>
        </w:rPr>
        <w:t xml:space="preserve">______________________ </w:t>
      </w:r>
    </w:p>
    <w:p w:rsidR="00F73FE4" w:rsidRPr="00F0730D" w:rsidRDefault="00F73FE4" w:rsidP="00E30414">
      <w:pPr>
        <w:spacing w:before="0"/>
        <w:rPr>
          <w:rFonts w:cs="Arial"/>
          <w:lang w:val="sr-Cyrl-RS" w:eastAsia="zh-CN"/>
        </w:rPr>
      </w:pPr>
    </w:p>
    <w:p w:rsidR="00F73FE4" w:rsidRPr="00F0730D" w:rsidRDefault="00F73FE4" w:rsidP="00E30414">
      <w:pPr>
        <w:tabs>
          <w:tab w:val="left" w:pos="567"/>
          <w:tab w:val="left" w:pos="2505"/>
        </w:tabs>
        <w:spacing w:before="0"/>
        <w:ind w:left="270" w:right="180"/>
        <w:rPr>
          <w:rFonts w:cs="Arial"/>
          <w:lang w:val="sr-Cyrl-RS"/>
        </w:rPr>
      </w:pPr>
      <w:r w:rsidRPr="00F0730D">
        <w:rPr>
          <w:rFonts w:cs="Arial"/>
          <w:lang w:val="sr-Cyrl-RS"/>
        </w:rPr>
        <w:t>Именовани су  дужани  да врши следеће послове:</w:t>
      </w:r>
    </w:p>
    <w:p w:rsidR="00F73FE4" w:rsidRPr="00F0730D" w:rsidRDefault="00F73FE4" w:rsidP="00E30414">
      <w:pPr>
        <w:tabs>
          <w:tab w:val="left" w:pos="567"/>
          <w:tab w:val="left" w:pos="2505"/>
        </w:tabs>
        <w:spacing w:before="0"/>
        <w:ind w:left="270" w:right="180"/>
        <w:rPr>
          <w:rFonts w:cs="Arial"/>
          <w:lang w:val="sr-Cyrl-RS"/>
        </w:rPr>
      </w:pPr>
      <w:r w:rsidRPr="00F0730D">
        <w:rPr>
          <w:rFonts w:cs="Arial"/>
          <w:lang w:val="sr-Cyrl-RS"/>
        </w:rPr>
        <w:t>•</w:t>
      </w:r>
      <w:r w:rsidRPr="00F0730D">
        <w:rPr>
          <w:rFonts w:cs="Arial"/>
          <w:lang w:val="sr-Cyrl-RS"/>
        </w:rPr>
        <w:tab/>
        <w:t>праћење степена и динамике реализације Оквирног споразума</w:t>
      </w:r>
    </w:p>
    <w:p w:rsidR="00F73FE4" w:rsidRPr="00F0730D" w:rsidRDefault="00F73FE4" w:rsidP="00E30414">
      <w:pPr>
        <w:tabs>
          <w:tab w:val="left" w:pos="567"/>
          <w:tab w:val="left" w:pos="2505"/>
        </w:tabs>
        <w:spacing w:before="0"/>
        <w:ind w:left="270" w:right="180"/>
        <w:rPr>
          <w:rFonts w:cs="Arial"/>
          <w:lang w:val="sr-Cyrl-RS"/>
        </w:rPr>
      </w:pPr>
      <w:r w:rsidRPr="00F0730D">
        <w:rPr>
          <w:rFonts w:cs="Arial"/>
          <w:lang w:val="sr-Cyrl-RS"/>
        </w:rPr>
        <w:t>•</w:t>
      </w:r>
      <w:r w:rsidRPr="00F0730D">
        <w:rPr>
          <w:rFonts w:cs="Arial"/>
          <w:lang w:val="sr-Cyrl-RS"/>
        </w:rPr>
        <w:tab/>
        <w:t>праћење датума истека Наруџбеница</w:t>
      </w:r>
    </w:p>
    <w:p w:rsidR="00F73FE4" w:rsidRPr="00F0730D" w:rsidRDefault="00F73FE4" w:rsidP="00E30414">
      <w:pPr>
        <w:tabs>
          <w:tab w:val="left" w:pos="567"/>
          <w:tab w:val="left" w:pos="2505"/>
        </w:tabs>
        <w:spacing w:before="0"/>
        <w:ind w:left="270" w:right="180"/>
        <w:rPr>
          <w:rFonts w:cs="Arial"/>
          <w:lang w:val="sr-Cyrl-RS"/>
        </w:rPr>
      </w:pPr>
      <w:r w:rsidRPr="00F0730D">
        <w:rPr>
          <w:rFonts w:cs="Arial"/>
          <w:lang w:val="sr-Cyrl-RS"/>
        </w:rPr>
        <w:t>•</w:t>
      </w:r>
      <w:r w:rsidRPr="00F0730D">
        <w:rPr>
          <w:rFonts w:cs="Arial"/>
          <w:lang w:val="sr-Cyrl-RS"/>
        </w:rPr>
        <w:tab/>
        <w:t>праћење усаглашености уговорених и реализованих позиција и евентуалних одступања.</w:t>
      </w:r>
    </w:p>
    <w:p w:rsidR="00343A18" w:rsidRPr="00F0730D" w:rsidRDefault="00343A18" w:rsidP="00E30414">
      <w:pPr>
        <w:pStyle w:val="KDParagraf"/>
        <w:spacing w:before="0"/>
        <w:rPr>
          <w:rFonts w:cs="Arial"/>
          <w:color w:val="00B0F0"/>
        </w:rPr>
      </w:pPr>
    </w:p>
    <w:p w:rsidR="00343A18" w:rsidRPr="00F0730D" w:rsidRDefault="00343A18" w:rsidP="00E30414">
      <w:pPr>
        <w:spacing w:before="0"/>
        <w:rPr>
          <w:rFonts w:cs="Arial"/>
          <w:b/>
        </w:rPr>
      </w:pPr>
      <w:r w:rsidRPr="00F0730D">
        <w:rPr>
          <w:rFonts w:cs="Arial"/>
          <w:b/>
        </w:rPr>
        <w:t>УГОВОРНА КАЗНА ЗБОГ ЗАКАШЊЕЊА У ИСПОРУЦИ</w:t>
      </w:r>
    </w:p>
    <w:p w:rsidR="00343A18" w:rsidRPr="00F0730D" w:rsidRDefault="00343A18" w:rsidP="00E30414">
      <w:pPr>
        <w:spacing w:before="0"/>
        <w:jc w:val="center"/>
        <w:rPr>
          <w:rFonts w:cs="Arial"/>
          <w:b/>
        </w:rPr>
      </w:pPr>
      <w:r w:rsidRPr="00F0730D">
        <w:rPr>
          <w:rFonts w:cs="Arial"/>
          <w:b/>
        </w:rPr>
        <w:t>Члан 1</w:t>
      </w:r>
      <w:r w:rsidR="00F73146" w:rsidRPr="00F0730D">
        <w:rPr>
          <w:rFonts w:cs="Arial"/>
          <w:b/>
          <w:lang w:val="sr-Cyrl-RS"/>
        </w:rPr>
        <w:t>4</w:t>
      </w:r>
      <w:r w:rsidRPr="00F0730D">
        <w:rPr>
          <w:rFonts w:cs="Arial"/>
          <w:b/>
        </w:rPr>
        <w:t>.</w:t>
      </w:r>
    </w:p>
    <w:p w:rsidR="00343A18" w:rsidRPr="00F0730D" w:rsidRDefault="00343A18" w:rsidP="00E30414">
      <w:pPr>
        <w:tabs>
          <w:tab w:val="left" w:pos="9090"/>
        </w:tabs>
        <w:spacing w:before="0"/>
        <w:rPr>
          <w:rFonts w:cs="Arial"/>
          <w:bCs/>
          <w:lang w:val="sr-Cyrl-CS"/>
        </w:rPr>
      </w:pPr>
      <w:r w:rsidRPr="00F0730D">
        <w:rPr>
          <w:rFonts w:cs="Arial"/>
          <w:bCs/>
          <w:lang w:val="sr-Cyrl-CS"/>
        </w:rPr>
        <w:t xml:space="preserve">Уколико Продавац не испуни своје обавезе или не испоручи </w:t>
      </w:r>
      <w:r w:rsidR="00644F1F" w:rsidRPr="00F0730D">
        <w:rPr>
          <w:rFonts w:cs="Arial"/>
          <w:bCs/>
          <w:lang w:val="sr-Cyrl-CS"/>
        </w:rPr>
        <w:t>Д</w:t>
      </w:r>
      <w:r w:rsidRPr="00F0730D">
        <w:rPr>
          <w:rFonts w:cs="Arial"/>
          <w:bCs/>
          <w:lang w:val="sr-Cyrl-CS"/>
        </w:rPr>
        <w:t>обр</w:t>
      </w:r>
      <w:r w:rsidRPr="00F0730D">
        <w:rPr>
          <w:rFonts w:cs="Arial"/>
          <w:bCs/>
        </w:rPr>
        <w:t>о</w:t>
      </w:r>
      <w:r w:rsidRPr="00F0730D">
        <w:rPr>
          <w:rFonts w:cs="Arial"/>
          <w:bCs/>
          <w:lang w:val="sr-Cyrl-CS"/>
        </w:rPr>
        <w:t xml:space="preserve"> у уговореном року и уговореној динамици, из разлога за које је одговоран, и тиме занем</w:t>
      </w:r>
      <w:r w:rsidR="009C6F54" w:rsidRPr="00F0730D">
        <w:rPr>
          <w:rFonts w:cs="Arial"/>
          <w:bCs/>
          <w:lang w:val="sr-Cyrl-CS"/>
        </w:rPr>
        <w:t>ари уредно извршење овог Оквирног споразума</w:t>
      </w:r>
      <w:r w:rsidRPr="00F0730D">
        <w:rPr>
          <w:rFonts w:cs="Arial"/>
          <w:bCs/>
          <w:lang w:val="sr-Cyrl-CS"/>
        </w:rPr>
        <w:t>, обавезан је да плати уговорну казну, обрачунату на вредност добара која нису испоручена.</w:t>
      </w:r>
    </w:p>
    <w:p w:rsidR="00343A18" w:rsidRPr="00F0730D" w:rsidRDefault="00343A18" w:rsidP="00E30414">
      <w:pPr>
        <w:tabs>
          <w:tab w:val="left" w:pos="9090"/>
        </w:tabs>
        <w:spacing w:before="0"/>
        <w:rPr>
          <w:rFonts w:cs="Arial"/>
        </w:rPr>
      </w:pPr>
      <w:r w:rsidRPr="00F0730D">
        <w:rPr>
          <w:rFonts w:cs="Arial"/>
          <w:bCs/>
        </w:rPr>
        <w:t xml:space="preserve">Уговорна казна се обрачунава од првог дана од истека уговореног рока испоруке </w:t>
      </w:r>
      <w:r w:rsidR="000030C3" w:rsidRPr="00F0730D">
        <w:rPr>
          <w:rFonts w:cs="Arial"/>
          <w:bCs/>
          <w:lang w:val="sr-Cyrl-RS"/>
        </w:rPr>
        <w:t>дефинисаног појединачно издатом Наруџбеницо</w:t>
      </w:r>
      <w:r w:rsidR="0081185A">
        <w:rPr>
          <w:rFonts w:cs="Arial"/>
          <w:bCs/>
          <w:lang w:val="sr-Cyrl-RS"/>
        </w:rPr>
        <w:t>м</w:t>
      </w:r>
      <w:r w:rsidR="000030C3" w:rsidRPr="00F0730D">
        <w:rPr>
          <w:rFonts w:cs="Arial"/>
          <w:bCs/>
          <w:lang w:val="sr-Cyrl-RS"/>
        </w:rPr>
        <w:t xml:space="preserve"> </w:t>
      </w:r>
      <w:r w:rsidRPr="00F0730D">
        <w:rPr>
          <w:rFonts w:cs="Arial"/>
          <w:bCs/>
        </w:rPr>
        <w:t xml:space="preserve">и износи 0,5% уговорене вредности неиспоручених </w:t>
      </w:r>
      <w:r w:rsidR="00644F1F" w:rsidRPr="00F0730D">
        <w:rPr>
          <w:rFonts w:cs="Arial"/>
          <w:bCs/>
          <w:lang w:val="sr-Cyrl-RS"/>
        </w:rPr>
        <w:t>Д</w:t>
      </w:r>
      <w:r w:rsidRPr="00F0730D">
        <w:rPr>
          <w:rFonts w:cs="Arial"/>
          <w:bCs/>
        </w:rPr>
        <w:t xml:space="preserve">обара дневно, а највише до 10% укупно уговорене вредности </w:t>
      </w:r>
      <w:r w:rsidR="00644F1F" w:rsidRPr="00F0730D">
        <w:rPr>
          <w:rFonts w:cs="Arial"/>
          <w:bCs/>
          <w:lang w:val="sr-Cyrl-RS"/>
        </w:rPr>
        <w:t>Д</w:t>
      </w:r>
      <w:r w:rsidRPr="00F0730D">
        <w:rPr>
          <w:rFonts w:cs="Arial"/>
          <w:bCs/>
        </w:rPr>
        <w:t>обара,</w:t>
      </w:r>
      <w:r w:rsidR="000A21A2" w:rsidRPr="00F0730D">
        <w:rPr>
          <w:rFonts w:cs="Arial"/>
          <w:bCs/>
          <w:lang w:val="sr-Cyrl-RS"/>
        </w:rPr>
        <w:t xml:space="preserve"> </w:t>
      </w:r>
      <w:r w:rsidRPr="00F0730D">
        <w:rPr>
          <w:rFonts w:cs="Arial"/>
        </w:rPr>
        <w:t>без пореза на додату вредност.</w:t>
      </w:r>
    </w:p>
    <w:p w:rsidR="00343A18" w:rsidRPr="00F0730D" w:rsidRDefault="00343A18" w:rsidP="00E30414">
      <w:pPr>
        <w:tabs>
          <w:tab w:val="left" w:pos="9090"/>
        </w:tabs>
        <w:spacing w:before="0"/>
        <w:rPr>
          <w:rFonts w:cs="Arial"/>
        </w:rPr>
      </w:pPr>
      <w:r w:rsidRPr="00F0730D">
        <w:rPr>
          <w:rFonts w:cs="Arial"/>
          <w:bCs/>
        </w:rPr>
        <w:t>Плаћање уговорне казне</w:t>
      </w:r>
      <w:r w:rsidRPr="00F0730D">
        <w:rPr>
          <w:rFonts w:cs="Arial"/>
        </w:rPr>
        <w:t>, из става 1. овог члана,  дoспeвa у рoку до 45</w:t>
      </w:r>
      <w:r w:rsidR="000D6ACE" w:rsidRPr="00F0730D">
        <w:rPr>
          <w:rFonts w:cs="Arial"/>
          <w:lang w:val="sr-Cyrl-RS"/>
        </w:rPr>
        <w:t xml:space="preserve"> </w:t>
      </w:r>
      <w:r w:rsidRPr="00F0730D">
        <w:rPr>
          <w:rFonts w:cs="Arial"/>
        </w:rPr>
        <w:t>(</w:t>
      </w:r>
      <w:r w:rsidR="00644F1F" w:rsidRPr="00F0730D">
        <w:rPr>
          <w:rFonts w:cs="Arial"/>
          <w:lang w:val="sr-Cyrl-RS"/>
        </w:rPr>
        <w:t xml:space="preserve">словима: </w:t>
      </w:r>
      <w:r w:rsidRPr="00F0730D">
        <w:rPr>
          <w:rFonts w:cs="Arial"/>
        </w:rPr>
        <w:t>четрдесетпет) дaнa oд дaнa</w:t>
      </w:r>
      <w:r w:rsidR="006619FB" w:rsidRPr="00F0730D">
        <w:rPr>
          <w:rFonts w:cs="Arial"/>
          <w:lang w:val="sr-Cyrl-RS"/>
        </w:rPr>
        <w:t xml:space="preserve"> </w:t>
      </w:r>
      <w:r w:rsidRPr="00F0730D">
        <w:rPr>
          <w:rFonts w:cs="Arial"/>
        </w:rPr>
        <w:t xml:space="preserve">пријема од стране Продавца, </w:t>
      </w:r>
      <w:r w:rsidR="00B71C63" w:rsidRPr="00F0730D">
        <w:rPr>
          <w:rFonts w:cs="Arial"/>
          <w:lang w:val="sr-Cyrl-RS"/>
        </w:rPr>
        <w:t xml:space="preserve">рачуна </w:t>
      </w:r>
      <w:r w:rsidR="00B71C63" w:rsidRPr="00F0730D">
        <w:rPr>
          <w:rFonts w:cs="Arial"/>
        </w:rPr>
        <w:t xml:space="preserve"> </w:t>
      </w:r>
      <w:r w:rsidRPr="00F0730D">
        <w:rPr>
          <w:rFonts w:cs="Arial"/>
          <w:bCs/>
        </w:rPr>
        <w:t>Купца</w:t>
      </w:r>
      <w:r w:rsidR="000E0FC1" w:rsidRPr="00F0730D">
        <w:rPr>
          <w:rFonts w:cs="Arial"/>
          <w:bCs/>
          <w:lang w:val="sr-Cyrl-RS"/>
        </w:rPr>
        <w:t xml:space="preserve"> </w:t>
      </w:r>
      <w:r w:rsidRPr="00F0730D">
        <w:rPr>
          <w:rFonts w:cs="Arial"/>
        </w:rPr>
        <w:t>испостављене по овом основу.</w:t>
      </w:r>
    </w:p>
    <w:p w:rsidR="00343A18" w:rsidRPr="00F0730D" w:rsidRDefault="00343A18" w:rsidP="00E30414">
      <w:pPr>
        <w:tabs>
          <w:tab w:val="left" w:pos="9090"/>
        </w:tabs>
        <w:spacing w:before="0"/>
        <w:rPr>
          <w:rFonts w:cs="Arial"/>
          <w:bCs/>
        </w:rPr>
      </w:pPr>
      <w:r w:rsidRPr="00F0730D">
        <w:rPr>
          <w:rFonts w:cs="Arial"/>
          <w:bCs/>
          <w:lang w:val="sr-Cyrl-CS"/>
        </w:rPr>
        <w:t>У случају закашњења са испоруком дужег од 20 (</w:t>
      </w:r>
      <w:r w:rsidR="00644F1F" w:rsidRPr="00F0730D">
        <w:rPr>
          <w:rFonts w:cs="Arial"/>
          <w:bCs/>
          <w:lang w:val="sr-Cyrl-CS"/>
        </w:rPr>
        <w:t xml:space="preserve">словима: </w:t>
      </w:r>
      <w:r w:rsidRPr="00F0730D">
        <w:rPr>
          <w:rFonts w:cs="Arial"/>
          <w:bCs/>
          <w:lang w:val="sr-Cyrl-CS"/>
        </w:rPr>
        <w:t xml:space="preserve">двадесет) дана, </w:t>
      </w:r>
      <w:r w:rsidRPr="00F0730D">
        <w:rPr>
          <w:rFonts w:cs="Arial"/>
          <w:bCs/>
        </w:rPr>
        <w:t>Купац</w:t>
      </w:r>
      <w:r w:rsidRPr="00F0730D">
        <w:rPr>
          <w:rFonts w:cs="Arial"/>
          <w:bCs/>
          <w:lang w:val="sr-Cyrl-CS"/>
        </w:rPr>
        <w:t xml:space="preserve"> има право да</w:t>
      </w:r>
      <w:r w:rsidR="00C51FDA" w:rsidRPr="00F0730D">
        <w:rPr>
          <w:rFonts w:cs="Arial"/>
          <w:bCs/>
          <w:lang w:val="sr-Cyrl-CS"/>
        </w:rPr>
        <w:t xml:space="preserve"> једнострано раскине овај Оквирни споразума</w:t>
      </w:r>
      <w:r w:rsidRPr="00F0730D">
        <w:rPr>
          <w:rFonts w:cs="Arial"/>
          <w:bCs/>
          <w:lang w:val="sr-Cyrl-CS"/>
        </w:rPr>
        <w:t xml:space="preserve"> и од Продавца захтева накнаду штете и измакле добити. </w:t>
      </w:r>
    </w:p>
    <w:p w:rsidR="00343A18" w:rsidRPr="00F0730D" w:rsidRDefault="00A152A2" w:rsidP="00E30414">
      <w:pPr>
        <w:pStyle w:val="KDParagraf"/>
        <w:spacing w:before="0"/>
        <w:rPr>
          <w:rFonts w:cs="Arial"/>
        </w:rPr>
      </w:pPr>
      <w:r w:rsidRPr="00F0730D">
        <w:rPr>
          <w:rFonts w:cs="Arial"/>
        </w:rPr>
        <w:tab/>
      </w:r>
      <w:r w:rsidRPr="00F0730D">
        <w:rPr>
          <w:rFonts w:cs="Arial"/>
        </w:rPr>
        <w:tab/>
      </w:r>
      <w:r w:rsidRPr="00F0730D">
        <w:rPr>
          <w:rFonts w:cs="Arial"/>
        </w:rPr>
        <w:tab/>
      </w:r>
      <w:r w:rsidRPr="00F0730D">
        <w:rPr>
          <w:rFonts w:cs="Arial"/>
        </w:rPr>
        <w:tab/>
      </w:r>
      <w:r w:rsidRPr="00F0730D">
        <w:rPr>
          <w:rFonts w:cs="Arial"/>
        </w:rPr>
        <w:tab/>
      </w:r>
      <w:r w:rsidRPr="00F0730D">
        <w:rPr>
          <w:rFonts w:cs="Arial"/>
        </w:rPr>
        <w:tab/>
      </w:r>
      <w:r w:rsidRPr="00F0730D">
        <w:rPr>
          <w:rFonts w:cs="Arial"/>
        </w:rPr>
        <w:tab/>
      </w:r>
      <w:r w:rsidRPr="00F0730D">
        <w:rPr>
          <w:rFonts w:cs="Arial"/>
        </w:rPr>
        <w:tab/>
      </w:r>
      <w:r w:rsidRPr="00F0730D">
        <w:rPr>
          <w:rFonts w:cs="Arial"/>
        </w:rPr>
        <w:tab/>
      </w:r>
    </w:p>
    <w:p w:rsidR="00343A18" w:rsidRPr="00F0730D" w:rsidRDefault="00343A18" w:rsidP="00E30414">
      <w:pPr>
        <w:autoSpaceDE w:val="0"/>
        <w:autoSpaceDN w:val="0"/>
        <w:adjustRightInd w:val="0"/>
        <w:spacing w:before="0"/>
        <w:rPr>
          <w:rFonts w:cs="Arial"/>
          <w:b/>
        </w:rPr>
      </w:pPr>
      <w:r w:rsidRPr="00F0730D">
        <w:rPr>
          <w:rFonts w:cs="Arial"/>
          <w:b/>
        </w:rPr>
        <w:t xml:space="preserve">ВИША СИЛА </w:t>
      </w:r>
    </w:p>
    <w:p w:rsidR="00343A18" w:rsidRPr="00F0730D" w:rsidRDefault="00343A18" w:rsidP="00E30414">
      <w:pPr>
        <w:autoSpaceDE w:val="0"/>
        <w:autoSpaceDN w:val="0"/>
        <w:adjustRightInd w:val="0"/>
        <w:spacing w:before="0"/>
        <w:jc w:val="center"/>
        <w:rPr>
          <w:rFonts w:cs="Arial"/>
          <w:b/>
        </w:rPr>
      </w:pPr>
      <w:r w:rsidRPr="00F0730D">
        <w:rPr>
          <w:rFonts w:cs="Arial"/>
          <w:b/>
        </w:rPr>
        <w:t>Члан 1</w:t>
      </w:r>
      <w:r w:rsidR="00F73146" w:rsidRPr="00F0730D">
        <w:rPr>
          <w:rFonts w:cs="Arial"/>
          <w:b/>
          <w:lang w:val="sr-Cyrl-RS"/>
        </w:rPr>
        <w:t>5</w:t>
      </w:r>
      <w:r w:rsidRPr="00F0730D">
        <w:rPr>
          <w:rFonts w:cs="Arial"/>
          <w:b/>
        </w:rPr>
        <w:t>.</w:t>
      </w:r>
    </w:p>
    <w:p w:rsidR="000A21A2" w:rsidRPr="00F0730D" w:rsidRDefault="000A21A2" w:rsidP="00E30414">
      <w:pPr>
        <w:tabs>
          <w:tab w:val="left" w:pos="1512"/>
          <w:tab w:val="left" w:pos="9090"/>
        </w:tabs>
        <w:spacing w:before="0"/>
        <w:rPr>
          <w:rFonts w:cs="Arial"/>
        </w:rPr>
      </w:pPr>
      <w:r w:rsidRPr="00F0730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0730D">
        <w:rPr>
          <w:rFonts w:cs="Arial"/>
          <w:lang w:val="sr-Cyrl-CS"/>
        </w:rPr>
        <w:t>за</w:t>
      </w:r>
      <w:r w:rsidRPr="00F0730D">
        <w:rPr>
          <w:rFonts w:cs="Arial"/>
        </w:rPr>
        <w:t xml:space="preserve"> накнаду штете за делимично или потпуно неизвршење уговорених обавеза</w:t>
      </w:r>
      <w:r w:rsidRPr="00F0730D">
        <w:rPr>
          <w:rFonts w:cs="Arial"/>
          <w:lang w:val="sr-Cyrl-CS"/>
        </w:rPr>
        <w:t xml:space="preserve">, за </w:t>
      </w:r>
      <w:r w:rsidRPr="00F0730D">
        <w:rPr>
          <w:rFonts w:cs="Arial"/>
        </w:rPr>
        <w:t xml:space="preserve">ону </w:t>
      </w:r>
      <w:r w:rsidR="002E46A7" w:rsidRPr="00F0730D">
        <w:rPr>
          <w:rFonts w:cs="Arial"/>
          <w:lang w:val="sr-Cyrl-RS"/>
        </w:rPr>
        <w:t>С</w:t>
      </w:r>
      <w:r w:rsidR="002E46A7" w:rsidRPr="00F0730D">
        <w:rPr>
          <w:rFonts w:cs="Arial"/>
        </w:rPr>
        <w:t>трану</w:t>
      </w:r>
      <w:r w:rsidR="002E46A7" w:rsidRPr="00F0730D">
        <w:rPr>
          <w:rFonts w:cs="Arial"/>
          <w:lang w:val="sr-Cyrl-RS"/>
        </w:rPr>
        <w:t xml:space="preserve"> </w:t>
      </w:r>
      <w:r w:rsidRPr="00F0730D">
        <w:rPr>
          <w:rFonts w:cs="Arial"/>
          <w:lang w:val="sr-Cyrl-RS"/>
        </w:rPr>
        <w:t>у споразуму</w:t>
      </w:r>
      <w:r w:rsidRPr="00F0730D">
        <w:rPr>
          <w:rFonts w:cs="Arial"/>
        </w:rPr>
        <w:t xml:space="preserve"> код које је наступио случај више силе, или обе </w:t>
      </w:r>
      <w:r w:rsidR="002E46A7" w:rsidRPr="00F0730D">
        <w:rPr>
          <w:rFonts w:cs="Arial"/>
          <w:lang w:val="sr-Cyrl-RS"/>
        </w:rPr>
        <w:t>С</w:t>
      </w:r>
      <w:r w:rsidR="002E46A7" w:rsidRPr="00F0730D">
        <w:rPr>
          <w:rFonts w:cs="Arial"/>
        </w:rPr>
        <w:t>тране</w:t>
      </w:r>
      <w:r w:rsidR="002E46A7" w:rsidRPr="00F0730D">
        <w:rPr>
          <w:rFonts w:cs="Arial"/>
          <w:lang w:val="sr-Cyrl-RS"/>
        </w:rPr>
        <w:t xml:space="preserve"> </w:t>
      </w:r>
      <w:r w:rsidRPr="00F0730D">
        <w:rPr>
          <w:rFonts w:cs="Arial"/>
          <w:lang w:val="sr-Cyrl-RS"/>
        </w:rPr>
        <w:t>у спор</w:t>
      </w:r>
      <w:r w:rsidR="002E46A7" w:rsidRPr="00F0730D">
        <w:rPr>
          <w:rFonts w:cs="Arial"/>
          <w:lang w:val="sr-Cyrl-RS"/>
        </w:rPr>
        <w:t>а</w:t>
      </w:r>
      <w:r w:rsidRPr="00F0730D">
        <w:rPr>
          <w:rFonts w:cs="Arial"/>
          <w:lang w:val="sr-Cyrl-RS"/>
        </w:rPr>
        <w:t>зуму</w:t>
      </w:r>
      <w:r w:rsidRPr="00F0730D">
        <w:rPr>
          <w:rFonts w:cs="Arial"/>
        </w:rPr>
        <w:t xml:space="preserve"> када је код обе </w:t>
      </w:r>
      <w:r w:rsidR="002E46A7" w:rsidRPr="00F0730D">
        <w:rPr>
          <w:rFonts w:cs="Arial"/>
          <w:lang w:val="sr-Cyrl-RS"/>
        </w:rPr>
        <w:t>с</w:t>
      </w:r>
      <w:r w:rsidR="002E46A7" w:rsidRPr="00F0730D">
        <w:rPr>
          <w:rFonts w:cs="Arial"/>
        </w:rPr>
        <w:t>тране</w:t>
      </w:r>
      <w:r w:rsidR="002E46A7" w:rsidRPr="00F0730D">
        <w:rPr>
          <w:rFonts w:cs="Arial"/>
          <w:lang w:val="sr-Cyrl-RS"/>
        </w:rPr>
        <w:t xml:space="preserve"> </w:t>
      </w:r>
      <w:r w:rsidRPr="00F0730D">
        <w:rPr>
          <w:rFonts w:cs="Arial"/>
          <w:lang w:val="sr-Cyrl-RS"/>
        </w:rPr>
        <w:t>у споразуму</w:t>
      </w:r>
      <w:r w:rsidRPr="00F0730D">
        <w:rPr>
          <w:rFonts w:cs="Arial"/>
        </w:rPr>
        <w:t xml:space="preserve"> наступио случај више силе, а извршење обавеза које је онемогућено због дејства више силе</w:t>
      </w:r>
      <w:r w:rsidRPr="00F0730D">
        <w:rPr>
          <w:rFonts w:cs="Arial"/>
          <w:lang w:val="sr-Cyrl-CS"/>
        </w:rPr>
        <w:t>,</w:t>
      </w:r>
      <w:r w:rsidRPr="00F0730D">
        <w:rPr>
          <w:rFonts w:cs="Arial"/>
        </w:rPr>
        <w:t xml:space="preserve"> одлаже се за време њеног трајања. </w:t>
      </w:r>
    </w:p>
    <w:p w:rsidR="000A21A2" w:rsidRPr="00F0730D" w:rsidRDefault="000A21A2" w:rsidP="00E30414">
      <w:pPr>
        <w:tabs>
          <w:tab w:val="left" w:pos="1512"/>
          <w:tab w:val="left" w:pos="9090"/>
        </w:tabs>
        <w:spacing w:before="0"/>
        <w:rPr>
          <w:rFonts w:cs="Arial"/>
          <w:lang w:val="hr-HR"/>
        </w:rPr>
      </w:pPr>
      <w:r w:rsidRPr="00F0730D">
        <w:rPr>
          <w:rFonts w:cs="Arial"/>
        </w:rPr>
        <w:t>Страна</w:t>
      </w:r>
      <w:r w:rsidRPr="00F0730D">
        <w:rPr>
          <w:rFonts w:cs="Arial"/>
          <w:lang w:val="sr-Cyrl-RS"/>
        </w:rPr>
        <w:t xml:space="preserve"> у споразуму</w:t>
      </w:r>
      <w:r w:rsidRPr="00F0730D">
        <w:rPr>
          <w:rFonts w:cs="Arial"/>
        </w:rPr>
        <w:t xml:space="preserve"> којој је извршавање уговорних обавеза онемогућено услед дејства више силе је у обавези да одмах</w:t>
      </w:r>
      <w:r w:rsidRPr="00F0730D">
        <w:rPr>
          <w:rFonts w:cs="Arial"/>
          <w:lang w:val="hr-HR"/>
        </w:rPr>
        <w:t xml:space="preserve">, </w:t>
      </w:r>
      <w:r w:rsidRPr="00F0730D">
        <w:rPr>
          <w:rFonts w:cs="Arial"/>
        </w:rPr>
        <w:t>без одлагања</w:t>
      </w:r>
      <w:r w:rsidRPr="00F0730D">
        <w:rPr>
          <w:rFonts w:cs="Arial"/>
          <w:lang w:val="hr-HR"/>
        </w:rPr>
        <w:t>, а најкасније у року од 48 (</w:t>
      </w:r>
      <w:r w:rsidRPr="00F0730D">
        <w:rPr>
          <w:rFonts w:cs="Arial"/>
          <w:lang w:val="sr-Cyrl-RS"/>
        </w:rPr>
        <w:t xml:space="preserve">словима: </w:t>
      </w:r>
      <w:r w:rsidRPr="00F0730D">
        <w:rPr>
          <w:rFonts w:cs="Arial"/>
          <w:lang w:val="hr-HR"/>
        </w:rPr>
        <w:t xml:space="preserve">четрдесетосам) часова, од часа наступања случаја више силе, писаним путем обавести другу </w:t>
      </w:r>
      <w:r w:rsidR="002E46A7" w:rsidRPr="00F0730D">
        <w:rPr>
          <w:rFonts w:cs="Arial"/>
          <w:lang w:val="sr-Cyrl-RS"/>
        </w:rPr>
        <w:t>С</w:t>
      </w:r>
      <w:r w:rsidR="002E46A7" w:rsidRPr="00F0730D">
        <w:rPr>
          <w:rFonts w:cs="Arial"/>
        </w:rPr>
        <w:t>трану</w:t>
      </w:r>
      <w:r w:rsidR="002E46A7" w:rsidRPr="00F0730D">
        <w:rPr>
          <w:rFonts w:cs="Arial"/>
          <w:lang w:val="sr-Cyrl-RS"/>
        </w:rPr>
        <w:t xml:space="preserve"> у споразума</w:t>
      </w:r>
      <w:r w:rsidR="002E46A7" w:rsidRPr="00F0730D">
        <w:rPr>
          <w:rFonts w:cs="Arial"/>
        </w:rPr>
        <w:t xml:space="preserve"> </w:t>
      </w:r>
      <w:r w:rsidRPr="00F0730D">
        <w:rPr>
          <w:rFonts w:cs="Arial"/>
        </w:rPr>
        <w:t>о настанку</w:t>
      </w:r>
      <w:r w:rsidRPr="00F0730D">
        <w:rPr>
          <w:rFonts w:cs="Arial"/>
          <w:lang w:val="hr-HR"/>
        </w:rPr>
        <w:t xml:space="preserve"> више силе</w:t>
      </w:r>
      <w:r w:rsidRPr="00F0730D">
        <w:rPr>
          <w:rFonts w:cs="Arial"/>
        </w:rPr>
        <w:t xml:space="preserve"> и њеном процењеном или очекиваном трајању</w:t>
      </w:r>
      <w:r w:rsidRPr="00F0730D">
        <w:rPr>
          <w:rFonts w:cs="Arial"/>
          <w:lang w:val="hr-HR"/>
        </w:rPr>
        <w:t>, уз достављање доказа о постојању више силе.</w:t>
      </w:r>
    </w:p>
    <w:p w:rsidR="000A21A2" w:rsidRPr="00F0730D" w:rsidRDefault="000A21A2" w:rsidP="00E30414">
      <w:pPr>
        <w:tabs>
          <w:tab w:val="left" w:pos="1512"/>
          <w:tab w:val="left" w:pos="9090"/>
        </w:tabs>
        <w:spacing w:before="0"/>
        <w:rPr>
          <w:rFonts w:cs="Arial"/>
        </w:rPr>
      </w:pPr>
      <w:r w:rsidRPr="00F0730D">
        <w:rPr>
          <w:rFonts w:cs="Arial"/>
        </w:rPr>
        <w:t xml:space="preserve">За време трајања више силе свака  </w:t>
      </w:r>
      <w:r w:rsidR="002E46A7" w:rsidRPr="00F0730D">
        <w:rPr>
          <w:rFonts w:cs="Arial"/>
          <w:lang w:val="sr-Cyrl-RS"/>
        </w:rPr>
        <w:t>С</w:t>
      </w:r>
      <w:r w:rsidR="002E46A7" w:rsidRPr="00F0730D">
        <w:rPr>
          <w:rFonts w:cs="Arial"/>
        </w:rPr>
        <w:t>трана</w:t>
      </w:r>
      <w:r w:rsidR="002E46A7" w:rsidRPr="00F0730D">
        <w:rPr>
          <w:rFonts w:cs="Arial"/>
          <w:lang w:val="sr-Cyrl-RS"/>
        </w:rPr>
        <w:t xml:space="preserve"> </w:t>
      </w:r>
      <w:r w:rsidRPr="00F0730D">
        <w:rPr>
          <w:rFonts w:cs="Arial"/>
          <w:lang w:val="sr-Cyrl-RS"/>
        </w:rPr>
        <w:t>у споразуму</w:t>
      </w:r>
      <w:r w:rsidRPr="00F0730D">
        <w:rPr>
          <w:rFonts w:cs="Arial"/>
        </w:rPr>
        <w:t xml:space="preserve"> сноси своје трошкове</w:t>
      </w:r>
      <w:r w:rsidRPr="00F0730D">
        <w:rPr>
          <w:rFonts w:cs="Arial"/>
          <w:lang w:val="sr-Cyrl-CS"/>
        </w:rPr>
        <w:t xml:space="preserve"> и ни један трошак, или губитак једне и/или обе </w:t>
      </w:r>
      <w:r w:rsidR="002E46A7" w:rsidRPr="00F0730D">
        <w:rPr>
          <w:rFonts w:cs="Arial"/>
          <w:lang w:val="sr-Cyrl-CS"/>
        </w:rPr>
        <w:t xml:space="preserve">Стране </w:t>
      </w:r>
      <w:r w:rsidRPr="00F0730D">
        <w:rPr>
          <w:rFonts w:cs="Arial"/>
          <w:lang w:val="sr-Cyrl-CS"/>
        </w:rPr>
        <w:t xml:space="preserve">у споразуму, који је настао за време трајања више силе, или у вези дејства више силе, се не сматра штетом коју је обавезна да надокнади друга </w:t>
      </w:r>
      <w:r w:rsidR="002E46A7" w:rsidRPr="00F0730D">
        <w:rPr>
          <w:rFonts w:cs="Arial"/>
          <w:lang w:val="sr-Cyrl-CS"/>
        </w:rPr>
        <w:t xml:space="preserve">Страна </w:t>
      </w:r>
      <w:r w:rsidRPr="00F0730D">
        <w:rPr>
          <w:rFonts w:cs="Arial"/>
          <w:lang w:val="sr-Cyrl-CS"/>
        </w:rPr>
        <w:t>у споразуму, ни за време трајања више силе, ни по њеном престанку</w:t>
      </w:r>
      <w:r w:rsidRPr="00F0730D">
        <w:rPr>
          <w:rFonts w:cs="Arial"/>
        </w:rPr>
        <w:t>.</w:t>
      </w:r>
    </w:p>
    <w:p w:rsidR="000A21A2" w:rsidRPr="00F0730D" w:rsidRDefault="000A21A2" w:rsidP="00E30414">
      <w:pPr>
        <w:spacing w:before="0"/>
        <w:rPr>
          <w:rFonts w:cs="Arial"/>
          <w:b/>
        </w:rPr>
      </w:pPr>
      <w:r w:rsidRPr="00F0730D">
        <w:rPr>
          <w:rFonts w:cs="Arial"/>
        </w:rPr>
        <w:t>Уколико деловање више силе траје дуже од 30 (</w:t>
      </w:r>
      <w:r w:rsidRPr="00F0730D">
        <w:rPr>
          <w:rFonts w:cs="Arial"/>
          <w:lang w:val="sr-Cyrl-RS"/>
        </w:rPr>
        <w:t>словима:</w:t>
      </w:r>
      <w:r w:rsidRPr="00F0730D">
        <w:rPr>
          <w:rFonts w:cs="Arial"/>
        </w:rPr>
        <w:t>тридесет) календарских дана, стране</w:t>
      </w:r>
      <w:r w:rsidRPr="00F0730D">
        <w:rPr>
          <w:rFonts w:cs="Arial"/>
          <w:lang w:val="sr-Cyrl-RS"/>
        </w:rPr>
        <w:t xml:space="preserve"> у споразуму</w:t>
      </w:r>
      <w:r w:rsidRPr="00F0730D">
        <w:rPr>
          <w:rFonts w:cs="Arial"/>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F0730D">
        <w:rPr>
          <w:rFonts w:cs="Arial"/>
          <w:lang w:val="sr-Cyrl-RS"/>
        </w:rPr>
        <w:t>Оквирног споразума</w:t>
      </w:r>
      <w:r w:rsidRPr="00F0730D">
        <w:rPr>
          <w:rFonts w:cs="Arial"/>
        </w:rPr>
        <w:t xml:space="preserve">, с тим да у случају раскида </w:t>
      </w:r>
      <w:r w:rsidRPr="00F0730D">
        <w:rPr>
          <w:rFonts w:cs="Arial"/>
          <w:lang w:val="sr-Cyrl-RS"/>
        </w:rPr>
        <w:t>оквирног споразума</w:t>
      </w:r>
      <w:r w:rsidRPr="00F0730D">
        <w:rPr>
          <w:rFonts w:cs="Arial"/>
        </w:rPr>
        <w:t xml:space="preserve"> </w:t>
      </w:r>
      <w:r w:rsidRPr="00F0730D">
        <w:rPr>
          <w:rFonts w:cs="Arial"/>
          <w:lang w:val="sr-Cyrl-CS"/>
        </w:rPr>
        <w:t xml:space="preserve">по овом основу – </w:t>
      </w:r>
      <w:r w:rsidRPr="00F0730D">
        <w:rPr>
          <w:rFonts w:cs="Arial"/>
        </w:rPr>
        <w:t xml:space="preserve">ни једна од </w:t>
      </w:r>
      <w:r w:rsidR="002E46A7" w:rsidRPr="00F0730D">
        <w:rPr>
          <w:rFonts w:cs="Arial"/>
          <w:lang w:val="sr-Cyrl-RS"/>
        </w:rPr>
        <w:t>С</w:t>
      </w:r>
      <w:r w:rsidR="002E46A7" w:rsidRPr="00F0730D">
        <w:rPr>
          <w:rFonts w:cs="Arial"/>
        </w:rPr>
        <w:t>трана</w:t>
      </w:r>
      <w:r w:rsidR="002E46A7" w:rsidRPr="00F0730D">
        <w:rPr>
          <w:rFonts w:cs="Arial"/>
          <w:lang w:val="sr-Cyrl-RS"/>
        </w:rPr>
        <w:t xml:space="preserve"> </w:t>
      </w:r>
      <w:r w:rsidRPr="00F0730D">
        <w:rPr>
          <w:rFonts w:cs="Arial"/>
          <w:lang w:val="sr-Cyrl-RS"/>
        </w:rPr>
        <w:t>у споразуму</w:t>
      </w:r>
      <w:r w:rsidRPr="00F0730D">
        <w:rPr>
          <w:rFonts w:cs="Arial"/>
        </w:rPr>
        <w:t xml:space="preserve"> не стиче право на накнаду било какве штете.</w:t>
      </w:r>
      <w:r w:rsidRPr="00F0730D">
        <w:rPr>
          <w:rFonts w:cs="Arial"/>
          <w:b/>
        </w:rPr>
        <w:t xml:space="preserve"> </w:t>
      </w:r>
    </w:p>
    <w:p w:rsidR="00A01F1D" w:rsidRPr="00F0730D" w:rsidRDefault="00A01F1D" w:rsidP="00E30414">
      <w:pPr>
        <w:tabs>
          <w:tab w:val="left" w:pos="1512"/>
          <w:tab w:val="left" w:pos="9090"/>
        </w:tabs>
        <w:spacing w:before="0"/>
        <w:rPr>
          <w:rFonts w:cs="Arial"/>
          <w:b/>
        </w:rPr>
      </w:pPr>
    </w:p>
    <w:p w:rsidR="0058588C" w:rsidRPr="00F0730D" w:rsidRDefault="0058588C" w:rsidP="00E30414">
      <w:pPr>
        <w:tabs>
          <w:tab w:val="left" w:pos="1512"/>
          <w:tab w:val="left" w:pos="9090"/>
        </w:tabs>
        <w:spacing w:before="0"/>
        <w:rPr>
          <w:rFonts w:cs="Arial"/>
        </w:rPr>
      </w:pPr>
      <w:r w:rsidRPr="00F0730D">
        <w:rPr>
          <w:rFonts w:cs="Arial"/>
          <w:b/>
        </w:rPr>
        <w:t>Н</w:t>
      </w:r>
      <w:r w:rsidR="00521AD8" w:rsidRPr="00F0730D">
        <w:rPr>
          <w:rFonts w:cs="Arial"/>
          <w:b/>
        </w:rPr>
        <w:t>АКНАДА ШТЕТЕ</w:t>
      </w:r>
    </w:p>
    <w:p w:rsidR="0058588C" w:rsidRPr="00F0730D" w:rsidRDefault="0058588C" w:rsidP="00E30414">
      <w:pPr>
        <w:tabs>
          <w:tab w:val="left" w:pos="1512"/>
          <w:tab w:val="left" w:pos="9090"/>
        </w:tabs>
        <w:spacing w:before="0"/>
        <w:jc w:val="center"/>
        <w:rPr>
          <w:rFonts w:cs="Arial"/>
          <w:b/>
        </w:rPr>
      </w:pPr>
      <w:r w:rsidRPr="00F0730D">
        <w:rPr>
          <w:rFonts w:cs="Arial"/>
          <w:b/>
        </w:rPr>
        <w:t>Члан</w:t>
      </w:r>
      <w:r w:rsidR="00F73146" w:rsidRPr="00F0730D">
        <w:rPr>
          <w:rFonts w:cs="Arial"/>
          <w:b/>
          <w:lang w:val="sr-Cyrl-RS"/>
        </w:rPr>
        <w:t xml:space="preserve"> 16</w:t>
      </w:r>
      <w:r w:rsidRPr="00F0730D">
        <w:rPr>
          <w:rFonts w:cs="Arial"/>
          <w:b/>
          <w:lang w:val="sr-Cyrl-RS"/>
        </w:rPr>
        <w:t>.</w:t>
      </w:r>
    </w:p>
    <w:p w:rsidR="000A21A2" w:rsidRPr="00F0730D" w:rsidRDefault="000A21A2" w:rsidP="00E30414">
      <w:pPr>
        <w:spacing w:before="0"/>
        <w:rPr>
          <w:rFonts w:cs="Arial"/>
        </w:rPr>
      </w:pPr>
      <w:r w:rsidRPr="00F0730D">
        <w:rPr>
          <w:rFonts w:cs="Arial"/>
        </w:rPr>
        <w:t>Пр</w:t>
      </w:r>
      <w:r w:rsidRPr="00F0730D">
        <w:rPr>
          <w:rFonts w:cs="Arial"/>
          <w:lang w:val="sr-Cyrl-RS"/>
        </w:rPr>
        <w:t>одавац</w:t>
      </w:r>
      <w:r w:rsidRPr="00F0730D">
        <w:rPr>
          <w:rFonts w:cs="Arial"/>
        </w:rPr>
        <w:t xml:space="preserve"> је одговоран К</w:t>
      </w:r>
      <w:r w:rsidRPr="00F0730D">
        <w:rPr>
          <w:rFonts w:cs="Arial"/>
          <w:lang w:val="sr-Cyrl-RS"/>
        </w:rPr>
        <w:t>упцу</w:t>
      </w:r>
      <w:r w:rsidRPr="00F0730D">
        <w:rPr>
          <w:rFonts w:cs="Arial"/>
        </w:rPr>
        <w:t xml:space="preserve"> за материјалне и нематеријалне недостатке испуњења обавеза преузетих овим Оквирним споразумом.</w:t>
      </w:r>
    </w:p>
    <w:p w:rsidR="000A21A2" w:rsidRPr="00F0730D" w:rsidRDefault="000A21A2" w:rsidP="00E30414">
      <w:pPr>
        <w:spacing w:before="0"/>
        <w:rPr>
          <w:rFonts w:cs="Arial"/>
        </w:rPr>
      </w:pPr>
      <w:r w:rsidRPr="00F0730D">
        <w:rPr>
          <w:rFonts w:cs="Arial"/>
        </w:rPr>
        <w:t>Пр</w:t>
      </w:r>
      <w:r w:rsidRPr="00F0730D">
        <w:rPr>
          <w:rFonts w:cs="Arial"/>
          <w:lang w:val="sr-Cyrl-RS"/>
        </w:rPr>
        <w:t>одавац</w:t>
      </w:r>
      <w:r w:rsidRPr="00F0730D">
        <w:rPr>
          <w:rFonts w:cs="Arial"/>
        </w:rPr>
        <w:t xml:space="preserve"> је у складу са законом одговоран за штету коју је претрпео К</w:t>
      </w:r>
      <w:r w:rsidRPr="00F0730D">
        <w:rPr>
          <w:rFonts w:cs="Arial"/>
          <w:lang w:val="sr-Cyrl-RS"/>
        </w:rPr>
        <w:t>упац</w:t>
      </w:r>
      <w:r w:rsidRPr="00F0730D">
        <w:rPr>
          <w:rFonts w:cs="Arial"/>
        </w:rPr>
        <w:t xml:space="preserve"> неиспуњењем, делимичним испуњењем или задоцњењем у испуњењу обавеза преузетих овим </w:t>
      </w:r>
      <w:r w:rsidRPr="00F0730D">
        <w:rPr>
          <w:rFonts w:cs="Arial"/>
          <w:lang w:val="sr-Cyrl-RS"/>
        </w:rPr>
        <w:t>Оквирним споразумом</w:t>
      </w:r>
      <w:r w:rsidRPr="00F0730D">
        <w:rPr>
          <w:rFonts w:cs="Arial"/>
        </w:rPr>
        <w:t>.</w:t>
      </w:r>
    </w:p>
    <w:p w:rsidR="000A21A2" w:rsidRPr="00F0730D" w:rsidRDefault="000A21A2" w:rsidP="00E30414">
      <w:pPr>
        <w:spacing w:before="0"/>
        <w:rPr>
          <w:rFonts w:cs="Arial"/>
        </w:rPr>
      </w:pPr>
      <w:r w:rsidRPr="00F0730D">
        <w:rPr>
          <w:rFonts w:cs="Arial"/>
        </w:rPr>
        <w:t>Уколико К</w:t>
      </w:r>
      <w:r w:rsidRPr="00F0730D">
        <w:rPr>
          <w:rFonts w:cs="Arial"/>
          <w:lang w:val="sr-Cyrl-RS"/>
        </w:rPr>
        <w:t>упац</w:t>
      </w:r>
      <w:r w:rsidRPr="00F0730D">
        <w:rPr>
          <w:rFonts w:cs="Arial"/>
        </w:rPr>
        <w:t xml:space="preserve"> претрпи штету због чињења или нечињења Пр</w:t>
      </w:r>
      <w:r w:rsidRPr="00F0730D">
        <w:rPr>
          <w:rFonts w:cs="Arial"/>
          <w:lang w:val="sr-Cyrl-RS"/>
        </w:rPr>
        <w:t>одавца</w:t>
      </w:r>
      <w:r w:rsidRPr="00F0730D">
        <w:rPr>
          <w:rFonts w:cs="Arial"/>
        </w:rPr>
        <w:t xml:space="preserve"> и уколико се стране сагласе око основа и висине претрпљене штете, Пр</w:t>
      </w:r>
      <w:r w:rsidRPr="00F0730D">
        <w:rPr>
          <w:rFonts w:cs="Arial"/>
          <w:lang w:val="sr-Cyrl-RS"/>
        </w:rPr>
        <w:t>одавац</w:t>
      </w:r>
      <w:r w:rsidRPr="00F0730D">
        <w:rPr>
          <w:rFonts w:cs="Arial"/>
        </w:rPr>
        <w:t xml:space="preserve"> је сагласан да К</w:t>
      </w:r>
      <w:r w:rsidRPr="00F0730D">
        <w:rPr>
          <w:rFonts w:cs="Arial"/>
          <w:lang w:val="sr-Cyrl-RS"/>
        </w:rPr>
        <w:t>упцу</w:t>
      </w:r>
      <w:r w:rsidRPr="00F0730D">
        <w:rPr>
          <w:rFonts w:cs="Arial"/>
        </w:rPr>
        <w:t xml:space="preserve"> исту накнади, тако што К</w:t>
      </w:r>
      <w:r w:rsidRPr="00F0730D">
        <w:rPr>
          <w:rFonts w:cs="Arial"/>
          <w:lang w:val="sr-Cyrl-RS"/>
        </w:rPr>
        <w:t>упац</w:t>
      </w:r>
      <w:r w:rsidRPr="00F0730D">
        <w:rPr>
          <w:rFonts w:cs="Arial"/>
        </w:rPr>
        <w:t xml:space="preserve"> има право на наплату накнаде штете без посебног обавештења Пр</w:t>
      </w:r>
      <w:r w:rsidRPr="00F0730D">
        <w:rPr>
          <w:rFonts w:cs="Arial"/>
          <w:lang w:val="sr-Cyrl-RS"/>
        </w:rPr>
        <w:t>одавцу</w:t>
      </w:r>
      <w:r w:rsidRPr="00F0730D">
        <w:rPr>
          <w:rFonts w:cs="Arial"/>
        </w:rPr>
        <w:t xml:space="preserve"> уз издавање одговарајућег рачуна са роком плаћања од 15 </w:t>
      </w:r>
      <w:r w:rsidRPr="00F0730D">
        <w:rPr>
          <w:rFonts w:cs="Arial"/>
          <w:lang w:val="sr-Cyrl-RS"/>
        </w:rPr>
        <w:t xml:space="preserve">(словима:петнаест) </w:t>
      </w:r>
      <w:r w:rsidRPr="00F0730D">
        <w:rPr>
          <w:rFonts w:cs="Arial"/>
        </w:rPr>
        <w:t>дана од датума издавања истог.</w:t>
      </w:r>
    </w:p>
    <w:p w:rsidR="00E81F75" w:rsidRDefault="00E81F75" w:rsidP="00E81F75">
      <w:pPr>
        <w:pStyle w:val="KDParagraf"/>
      </w:pPr>
      <w:r w:rsidRPr="00805E3C">
        <w:t xml:space="preserve">Ниједна </w:t>
      </w:r>
      <w:r>
        <w:rPr>
          <w:rFonts w:cs="Arial"/>
          <w:lang w:val="ru-RU"/>
        </w:rPr>
        <w:t>Страна у споразуму</w:t>
      </w:r>
      <w:r w:rsidRPr="00805E3C">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t>Споразумом</w:t>
      </w:r>
      <w:r w:rsidRPr="00805E3C">
        <w:t>, изузев уколико је у питању груба непажња или поступање изван професионалних стандарда</w:t>
      </w:r>
      <w:r>
        <w:t>,</w:t>
      </w:r>
      <w:r w:rsidRPr="00805E3C">
        <w:t xml:space="preserve"> за ову врсту </w:t>
      </w:r>
      <w:r>
        <w:t>посла,</w:t>
      </w:r>
      <w:r w:rsidRPr="00805E3C">
        <w:t xml:space="preserve"> на страни </w:t>
      </w:r>
      <w:r>
        <w:t>Продавца</w:t>
      </w:r>
      <w:r w:rsidRPr="00805E3C">
        <w:t xml:space="preserve">. </w:t>
      </w:r>
    </w:p>
    <w:p w:rsidR="00E81F75" w:rsidRPr="00805E3C" w:rsidRDefault="00E81F75" w:rsidP="00E81F75">
      <w:pPr>
        <w:pStyle w:val="KDParagraf"/>
      </w:pPr>
    </w:p>
    <w:p w:rsidR="00343A18" w:rsidRPr="00F0730D" w:rsidRDefault="000A21A2" w:rsidP="00E30414">
      <w:pPr>
        <w:spacing w:before="0"/>
        <w:rPr>
          <w:rFonts w:cs="Arial"/>
          <w:b/>
        </w:rPr>
      </w:pPr>
      <w:r w:rsidRPr="00F0730D">
        <w:rPr>
          <w:rFonts w:cs="Arial"/>
          <w:b/>
        </w:rPr>
        <w:t>РАСКИД ОКВИРНОГ СПОРАЗУМА</w:t>
      </w:r>
    </w:p>
    <w:p w:rsidR="00516E52" w:rsidRPr="00F0730D" w:rsidRDefault="00343A18" w:rsidP="00E30414">
      <w:pPr>
        <w:spacing w:before="0"/>
        <w:jc w:val="center"/>
        <w:rPr>
          <w:rFonts w:cs="Arial"/>
          <w:noProof/>
        </w:rPr>
      </w:pPr>
      <w:r w:rsidRPr="00F0730D">
        <w:rPr>
          <w:rFonts w:cs="Arial"/>
          <w:b/>
        </w:rPr>
        <w:t>Члан 1</w:t>
      </w:r>
      <w:r w:rsidR="00F73146" w:rsidRPr="00F0730D">
        <w:rPr>
          <w:rFonts w:cs="Arial"/>
          <w:b/>
          <w:lang w:val="sr-Cyrl-RS"/>
        </w:rPr>
        <w:t>7</w:t>
      </w:r>
      <w:r w:rsidRPr="00F0730D">
        <w:rPr>
          <w:rFonts w:cs="Arial"/>
          <w:b/>
        </w:rPr>
        <w:t>.</w:t>
      </w:r>
      <w:r w:rsidR="00516E52" w:rsidRPr="00F0730D">
        <w:rPr>
          <w:rFonts w:cs="Arial"/>
          <w:noProof/>
        </w:rPr>
        <w:t xml:space="preserve"> </w:t>
      </w:r>
    </w:p>
    <w:p w:rsidR="000A21A2" w:rsidRPr="00F0730D" w:rsidRDefault="000A21A2" w:rsidP="00E30414">
      <w:pPr>
        <w:tabs>
          <w:tab w:val="left" w:pos="9090"/>
        </w:tabs>
        <w:spacing w:before="0"/>
        <w:rPr>
          <w:rFonts w:cs="Arial"/>
          <w:bCs/>
          <w:lang w:val="sr-Cyrl-CS"/>
        </w:rPr>
      </w:pPr>
      <w:r w:rsidRPr="00F0730D">
        <w:rPr>
          <w:rFonts w:cs="Arial"/>
          <w:bCs/>
          <w:lang w:val="sr-Cyrl-CS"/>
        </w:rPr>
        <w:t xml:space="preserve">Ако Продавац не испуни овај Оквирни споразум, или ако не буде квалитетно и о року испуњавао своје обавезе, или, упркос писмене опомене </w:t>
      </w:r>
      <w:r w:rsidRPr="00F0730D">
        <w:rPr>
          <w:rFonts w:cs="Arial"/>
          <w:lang w:val="sr-Cyrl-CS"/>
        </w:rPr>
        <w:t>Купца</w:t>
      </w:r>
      <w:r w:rsidRPr="00F0730D">
        <w:rPr>
          <w:rFonts w:cs="Arial"/>
          <w:bCs/>
          <w:lang w:val="sr-Cyrl-CS"/>
        </w:rPr>
        <w:t xml:space="preserve">, крши одредбе овог Оквирног споразума, </w:t>
      </w:r>
      <w:r w:rsidRPr="00F0730D">
        <w:rPr>
          <w:rFonts w:cs="Arial"/>
          <w:lang w:val="sr-Cyrl-CS"/>
        </w:rPr>
        <w:t>Купац</w:t>
      </w:r>
      <w:r w:rsidRPr="00F0730D">
        <w:rPr>
          <w:rFonts w:cs="Arial"/>
          <w:bCs/>
          <w:lang w:val="sr-Cyrl-CS"/>
        </w:rPr>
        <w:t xml:space="preserve"> има право да констатује непоштовање одредби оквирног споразума и о томе достави Продавцу писану опомену.</w:t>
      </w:r>
    </w:p>
    <w:p w:rsidR="000A21A2" w:rsidRPr="00F0730D" w:rsidRDefault="000A21A2" w:rsidP="00E30414">
      <w:pPr>
        <w:tabs>
          <w:tab w:val="left" w:pos="9090"/>
        </w:tabs>
        <w:spacing w:before="0"/>
        <w:rPr>
          <w:rFonts w:cs="Arial"/>
          <w:bCs/>
          <w:lang w:val="sr-Cyrl-CS"/>
        </w:rPr>
      </w:pPr>
      <w:r w:rsidRPr="00F0730D">
        <w:rPr>
          <w:rFonts w:cs="Arial"/>
          <w:bCs/>
          <w:lang w:val="sr-Cyrl-CS"/>
        </w:rPr>
        <w:t xml:space="preserve">Ако Продавац не предузме мере за извршење овог оквирног споразума, које се од њега захтевају, у року од 8 (словима:осам) дана по пријему писане опомене, </w:t>
      </w:r>
      <w:r w:rsidRPr="00F0730D">
        <w:rPr>
          <w:rFonts w:cs="Arial"/>
          <w:lang w:val="sr-Cyrl-CS"/>
        </w:rPr>
        <w:t>Купац</w:t>
      </w:r>
      <w:r w:rsidRPr="00F0730D">
        <w:rPr>
          <w:rFonts w:cs="Arial"/>
          <w:bCs/>
          <w:lang w:val="sr-Cyrl-CS"/>
        </w:rPr>
        <w:t xml:space="preserve">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rsidR="000A21A2" w:rsidRPr="00F0730D" w:rsidRDefault="000A21A2" w:rsidP="00E30414">
      <w:pPr>
        <w:spacing w:before="0"/>
        <w:rPr>
          <w:rFonts w:cs="Arial"/>
          <w:bCs/>
          <w:lang w:val="sr-Cyrl-CS"/>
        </w:rPr>
      </w:pPr>
      <w:r w:rsidRPr="00F0730D">
        <w:rPr>
          <w:rFonts w:cs="Arial"/>
          <w:bCs/>
          <w:lang w:val="sr-Cyrl-CS"/>
        </w:rPr>
        <w:t>Уколико је до раскида Оквирног споразума дошло кривицом једне стране оквирног споразума, друга страна има право на накнаду штете и измакле добити по општим правилима облигационог права</w:t>
      </w:r>
      <w:r w:rsidR="00F73FE4" w:rsidRPr="00F0730D">
        <w:rPr>
          <w:rFonts w:cs="Arial"/>
          <w:bCs/>
          <w:lang w:val="sr-Cyrl-CS"/>
        </w:rPr>
        <w:t>.</w:t>
      </w:r>
    </w:p>
    <w:p w:rsidR="00F73FE4" w:rsidRPr="00F0730D" w:rsidRDefault="00F73FE4" w:rsidP="00E30414">
      <w:pPr>
        <w:spacing w:before="0"/>
        <w:rPr>
          <w:rFonts w:cs="Arial"/>
          <w:bCs/>
          <w:lang w:val="sr-Cyrl-CS"/>
        </w:rPr>
      </w:pPr>
    </w:p>
    <w:p w:rsidR="009E2D21" w:rsidRDefault="009E2D21" w:rsidP="00E30414">
      <w:pPr>
        <w:spacing w:before="0"/>
        <w:rPr>
          <w:rFonts w:cs="Arial"/>
          <w:b/>
        </w:rPr>
      </w:pPr>
    </w:p>
    <w:p w:rsidR="009E2D21" w:rsidRDefault="009E2D21" w:rsidP="00E30414">
      <w:pPr>
        <w:spacing w:before="0"/>
        <w:rPr>
          <w:rFonts w:cs="Arial"/>
          <w:b/>
        </w:rPr>
      </w:pPr>
    </w:p>
    <w:p w:rsidR="009E2D21" w:rsidRDefault="009E2D21" w:rsidP="00E30414">
      <w:pPr>
        <w:spacing w:before="0"/>
        <w:rPr>
          <w:rFonts w:cs="Arial"/>
          <w:b/>
        </w:rPr>
      </w:pPr>
    </w:p>
    <w:p w:rsidR="00F73FE4" w:rsidRPr="00F0730D" w:rsidRDefault="00F73FE4" w:rsidP="00E30414">
      <w:pPr>
        <w:spacing w:before="0"/>
        <w:rPr>
          <w:rFonts w:cs="Arial"/>
          <w:b/>
        </w:rPr>
      </w:pPr>
      <w:r w:rsidRPr="00F0730D">
        <w:rPr>
          <w:rFonts w:cs="Arial"/>
          <w:b/>
        </w:rPr>
        <w:t>ИЗМЕНЕ ТОКОМ ТРАЈАЊА ОКВИРНОГ СПОРАЗУМА</w:t>
      </w:r>
    </w:p>
    <w:p w:rsidR="00F73FE4" w:rsidRPr="00F0730D" w:rsidRDefault="00F73FE4" w:rsidP="00E30414">
      <w:pPr>
        <w:spacing w:before="0"/>
        <w:jc w:val="center"/>
        <w:rPr>
          <w:rFonts w:cs="Arial"/>
          <w:b/>
        </w:rPr>
      </w:pPr>
      <w:r w:rsidRPr="00F0730D">
        <w:rPr>
          <w:rFonts w:cs="Arial"/>
          <w:b/>
        </w:rPr>
        <w:t>Чл</w:t>
      </w:r>
      <w:r w:rsidR="00F73146" w:rsidRPr="00F0730D">
        <w:rPr>
          <w:rFonts w:cs="Arial"/>
          <w:b/>
        </w:rPr>
        <w:t>ан 18</w:t>
      </w:r>
      <w:r w:rsidRPr="00F0730D">
        <w:rPr>
          <w:rFonts w:cs="Arial"/>
          <w:b/>
        </w:rPr>
        <w:t>.</w:t>
      </w:r>
    </w:p>
    <w:p w:rsidR="00F73FE4" w:rsidRPr="00F0730D" w:rsidRDefault="00F73FE4" w:rsidP="00E30414">
      <w:pPr>
        <w:spacing w:before="0"/>
        <w:rPr>
          <w:rFonts w:cs="Arial"/>
          <w:lang w:eastAsia="sr-Latn-CS"/>
        </w:rPr>
      </w:pPr>
      <w:r w:rsidRPr="00F0730D">
        <w:rPr>
          <w:rFonts w:cs="Arial"/>
          <w:bCs/>
          <w:lang w:val="sr-Cyrl-CS"/>
        </w:rPr>
        <w:t>Стране у споразуму су сагласне да се евентуалне измене и допуне овог Оквирног споразума изврше у писаној форми – закључивањем анекса у складу са Законом.</w:t>
      </w:r>
    </w:p>
    <w:p w:rsidR="00F73FE4" w:rsidRPr="00F0730D" w:rsidRDefault="00F73FE4" w:rsidP="00E30414">
      <w:pPr>
        <w:spacing w:before="0"/>
        <w:jc w:val="center"/>
        <w:rPr>
          <w:rFonts w:cs="Arial"/>
          <w:b/>
        </w:rPr>
      </w:pPr>
    </w:p>
    <w:p w:rsidR="00F73FE4" w:rsidRPr="00F0730D" w:rsidRDefault="00F73FE4" w:rsidP="00E30414">
      <w:pPr>
        <w:pStyle w:val="KDParagraf"/>
        <w:spacing w:before="0"/>
        <w:rPr>
          <w:rFonts w:cs="Arial"/>
        </w:rPr>
      </w:pPr>
      <w:r w:rsidRPr="00F0730D">
        <w:rPr>
          <w:rFonts w:cs="Arial"/>
        </w:rPr>
        <w:t>Купац може, након закључења Оквирног споразума, повећати обим предмета Оквир</w:t>
      </w:r>
      <w:r w:rsidRPr="00F0730D">
        <w:rPr>
          <w:rFonts w:cs="Arial"/>
          <w:lang w:val="sr-Cyrl-RS"/>
        </w:rPr>
        <w:t>ног споразума</w:t>
      </w:r>
      <w:r w:rsidRPr="00F0730D">
        <w:rPr>
          <w:rFonts w:cs="Arial"/>
        </w:rPr>
        <w:t>, с тим да се вредност Оквирног споразума може повећати максим</w:t>
      </w:r>
      <w:r w:rsidR="00C51FDA" w:rsidRPr="00F0730D">
        <w:rPr>
          <w:rFonts w:cs="Arial"/>
        </w:rPr>
        <w:t xml:space="preserve">ално до 5% од укупно вредности Оквирног споразума </w:t>
      </w:r>
      <w:r w:rsidRPr="00F0730D">
        <w:rPr>
          <w:rFonts w:cs="Arial"/>
        </w:rPr>
        <w:t>из члана 3.</w:t>
      </w:r>
    </w:p>
    <w:p w:rsidR="00F73FE4" w:rsidRPr="00F0730D" w:rsidRDefault="00F73FE4" w:rsidP="00E30414">
      <w:pPr>
        <w:pStyle w:val="KDParagraf"/>
        <w:spacing w:before="0"/>
        <w:rPr>
          <w:rFonts w:cs="Arial"/>
        </w:rPr>
      </w:pPr>
    </w:p>
    <w:p w:rsidR="00F73FE4" w:rsidRDefault="00F73FE4" w:rsidP="00E30414">
      <w:pPr>
        <w:pStyle w:val="KDParagraf"/>
        <w:spacing w:before="0"/>
        <w:rPr>
          <w:rFonts w:cs="Arial"/>
        </w:rPr>
      </w:pPr>
      <w:r w:rsidRPr="00F0730D">
        <w:rPr>
          <w:rFonts w:cs="Arial"/>
        </w:rPr>
        <w:t xml:space="preserve">Купац може да дозволи промену битних елемената Оквирног споразума из објективних разлога као што су: виша сила, измена важећих законских прописа, мере државних органа, </w:t>
      </w:r>
      <w:r w:rsidRPr="00F0730D">
        <w:rPr>
          <w:rFonts w:cs="Arial"/>
          <w:lang w:val="sr-Cyrl-RS"/>
        </w:rPr>
        <w:t xml:space="preserve">уколико </w:t>
      </w:r>
      <w:r w:rsidRPr="00F0730D">
        <w:rPr>
          <w:rFonts w:cs="Arial"/>
        </w:rPr>
        <w:t>наступе околности које отежавају испуњење обавезе једне стране</w:t>
      </w:r>
      <w:r w:rsidR="00C51FDA" w:rsidRPr="00F0730D">
        <w:rPr>
          <w:rFonts w:cs="Arial"/>
          <w:lang w:val="sr-Cyrl-RS"/>
        </w:rPr>
        <w:t xml:space="preserve"> у споразуму</w:t>
      </w:r>
      <w:r w:rsidRPr="00F0730D">
        <w:rPr>
          <w:rFonts w:cs="Arial"/>
        </w:rPr>
        <w:t xml:space="preserve"> или се због њих не м</w:t>
      </w:r>
      <w:r w:rsidR="00C51FDA" w:rsidRPr="00F0730D">
        <w:rPr>
          <w:rFonts w:cs="Arial"/>
        </w:rPr>
        <w:t>оже остварити сврха овог Оквирног споразума</w:t>
      </w:r>
      <w:r w:rsidRPr="00F0730D">
        <w:rPr>
          <w:rFonts w:cs="Arial"/>
        </w:rPr>
        <w:t>.</w:t>
      </w:r>
    </w:p>
    <w:p w:rsidR="00A83756" w:rsidRPr="00F0730D" w:rsidRDefault="00A83756" w:rsidP="00E30414">
      <w:pPr>
        <w:pStyle w:val="KDParagraf"/>
        <w:spacing w:before="0"/>
        <w:rPr>
          <w:rFonts w:cs="Arial"/>
        </w:rPr>
      </w:pPr>
    </w:p>
    <w:p w:rsidR="00F73FE4" w:rsidRPr="00F0730D" w:rsidRDefault="00C51FDA" w:rsidP="00E30414">
      <w:pPr>
        <w:spacing w:before="0"/>
        <w:rPr>
          <w:rFonts w:cs="Arial"/>
          <w:lang w:eastAsia="sr-Latn-CS"/>
        </w:rPr>
      </w:pPr>
      <w:r w:rsidRPr="00F0730D">
        <w:rPr>
          <w:rFonts w:cs="Arial"/>
          <w:lang w:eastAsia="sr-Latn-CS"/>
        </w:rPr>
        <w:t>У случају измене овог Оквирног споразума</w:t>
      </w:r>
      <w:r w:rsidR="00F73FE4" w:rsidRPr="00F0730D">
        <w:rPr>
          <w:rFonts w:cs="Arial"/>
          <w:lang w:eastAsia="sr-Latn-CS"/>
        </w:rPr>
        <w:t xml:space="preserve"> Купац ће донети Одлуку о измени Уговора која садржи податке у складу са Прилогом 3Л Закона и у року од </w:t>
      </w:r>
      <w:r w:rsidR="00F73FE4" w:rsidRPr="00F0730D">
        <w:rPr>
          <w:rFonts w:cs="Arial"/>
          <w:lang w:val="sr-Cyrl-RS" w:eastAsia="sr-Latn-CS"/>
        </w:rPr>
        <w:t xml:space="preserve">3 (словима: </w:t>
      </w:r>
      <w:r w:rsidR="00F73FE4" w:rsidRPr="00F0730D">
        <w:rPr>
          <w:rFonts w:cs="Arial"/>
          <w:lang w:eastAsia="sr-Latn-CS"/>
        </w:rPr>
        <w:t>три</w:t>
      </w:r>
      <w:r w:rsidR="00F73FE4" w:rsidRPr="00F0730D">
        <w:rPr>
          <w:rFonts w:cs="Arial"/>
          <w:lang w:val="sr-Cyrl-RS" w:eastAsia="sr-Latn-CS"/>
        </w:rPr>
        <w:t>)</w:t>
      </w:r>
      <w:r w:rsidR="00F73FE4" w:rsidRPr="00F0730D">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73FE4" w:rsidRPr="00F0730D" w:rsidRDefault="00F73FE4" w:rsidP="00E30414">
      <w:pPr>
        <w:spacing w:before="0"/>
        <w:rPr>
          <w:rFonts w:cs="Arial"/>
          <w:lang w:eastAsia="sr-Latn-CS"/>
        </w:rPr>
      </w:pPr>
    </w:p>
    <w:p w:rsidR="00F73FE4" w:rsidRPr="00F0730D" w:rsidRDefault="00F73FE4" w:rsidP="00E30414">
      <w:pPr>
        <w:pStyle w:val="KDParagraf"/>
        <w:spacing w:before="0"/>
        <w:rPr>
          <w:rFonts w:cs="Arial"/>
          <w:b/>
          <w:lang w:val="sr-Cyrl-RS"/>
        </w:rPr>
      </w:pPr>
      <w:r w:rsidRPr="00F0730D">
        <w:rPr>
          <w:rFonts w:cs="Arial"/>
          <w:b/>
        </w:rPr>
        <w:t>ЗАКЉУЧИВАЊЕ И СТУПАЊЕ НА СНАГУ</w:t>
      </w:r>
      <w:r w:rsidRPr="00F0730D">
        <w:rPr>
          <w:rFonts w:cs="Arial"/>
          <w:b/>
          <w:lang w:val="sr-Cyrl-RS"/>
        </w:rPr>
        <w:t xml:space="preserve"> ОКВИРНОГ СПОРАЗУМА</w:t>
      </w:r>
    </w:p>
    <w:p w:rsidR="00F73FE4" w:rsidRPr="00F0730D" w:rsidRDefault="00F73146" w:rsidP="00E30414">
      <w:pPr>
        <w:spacing w:before="0"/>
        <w:jc w:val="center"/>
        <w:rPr>
          <w:rFonts w:cs="Arial"/>
          <w:b/>
          <w:lang w:val="sr-Cyrl-RS" w:eastAsia="sr-Latn-CS"/>
        </w:rPr>
      </w:pPr>
      <w:r w:rsidRPr="00F0730D">
        <w:rPr>
          <w:rFonts w:cs="Arial"/>
          <w:b/>
          <w:lang w:val="sr-Cyrl-RS" w:eastAsia="sr-Latn-CS"/>
        </w:rPr>
        <w:t>Члан 19</w:t>
      </w:r>
      <w:r w:rsidR="00C06BDA" w:rsidRPr="00F0730D">
        <w:rPr>
          <w:rFonts w:cs="Arial"/>
          <w:b/>
          <w:lang w:val="sr-Cyrl-RS" w:eastAsia="sr-Latn-CS"/>
        </w:rPr>
        <w:t>.</w:t>
      </w:r>
    </w:p>
    <w:p w:rsidR="00F73FE4" w:rsidRPr="00F0730D" w:rsidRDefault="00F73FE4" w:rsidP="00E30414">
      <w:pPr>
        <w:spacing w:before="0"/>
        <w:rPr>
          <w:rFonts w:eastAsia="Lucida Sans Unicode" w:cs="Arial"/>
          <w:lang w:val="sr-Cyrl-RS"/>
        </w:rPr>
      </w:pPr>
      <w:r w:rsidRPr="00F0730D">
        <w:rPr>
          <w:rFonts w:eastAsia="Lucida Sans Unicode" w:cs="Arial"/>
          <w:lang w:val="am-ET"/>
        </w:rPr>
        <w:t xml:space="preserve">Овај </w:t>
      </w:r>
      <w:r w:rsidRPr="00F0730D">
        <w:rPr>
          <w:rFonts w:eastAsia="Lucida Sans Unicode" w:cs="Arial"/>
        </w:rPr>
        <w:t>Оквирни споразум</w:t>
      </w:r>
      <w:r w:rsidRPr="00F0730D">
        <w:rPr>
          <w:rFonts w:eastAsia="Lucida Sans Unicode" w:cs="Arial"/>
          <w:lang w:val="am-ET"/>
        </w:rPr>
        <w:t xml:space="preserve"> се сматра закљученим</w:t>
      </w:r>
      <w:r w:rsidRPr="00F0730D">
        <w:rPr>
          <w:rFonts w:eastAsia="Lucida Sans Unicode" w:cs="Arial"/>
        </w:rPr>
        <w:t xml:space="preserve"> </w:t>
      </w:r>
      <w:r w:rsidRPr="00F0730D">
        <w:rPr>
          <w:rFonts w:eastAsia="Lucida Sans Unicode" w:cs="Arial"/>
          <w:lang w:val="am-ET"/>
        </w:rPr>
        <w:t xml:space="preserve">када га потпишу </w:t>
      </w:r>
      <w:r w:rsidRPr="00F0730D">
        <w:rPr>
          <w:rFonts w:eastAsia="Lucida Sans Unicode" w:cs="Arial"/>
        </w:rPr>
        <w:t xml:space="preserve">законски заступници </w:t>
      </w:r>
      <w:r w:rsidR="00A83756">
        <w:rPr>
          <w:rFonts w:ascii="Cambria" w:eastAsia="Lucida Sans Unicode" w:hAnsi="Cambria" w:cs="Arial"/>
          <w:lang w:val="sr-Cyrl-RS"/>
        </w:rPr>
        <w:t>С</w:t>
      </w:r>
      <w:r w:rsidRPr="00F0730D">
        <w:rPr>
          <w:rFonts w:eastAsia="Lucida Sans Unicode" w:cs="Arial"/>
          <w:lang w:val="am-ET"/>
        </w:rPr>
        <w:t xml:space="preserve">трана </w:t>
      </w:r>
      <w:r w:rsidR="00A83756">
        <w:rPr>
          <w:rFonts w:eastAsia="Lucida Sans Unicode" w:cs="Arial"/>
          <w:lang w:val="sr-Cyrl-RS"/>
        </w:rPr>
        <w:t>у споразуму</w:t>
      </w:r>
      <w:r w:rsidRPr="00F0730D">
        <w:rPr>
          <w:rFonts w:eastAsia="Lucida Sans Unicode" w:cs="Arial"/>
        </w:rPr>
        <w:t>, а ступа на снагу када Продавац испуни одложни услов и д</w:t>
      </w:r>
      <w:r w:rsidRPr="00F0730D">
        <w:rPr>
          <w:rFonts w:eastAsia="Lucida Sans Unicode" w:cs="Arial"/>
          <w:lang w:val="sr-Cyrl-RS"/>
        </w:rPr>
        <w:t>остави средство финансијског обезбеђења за добро извршење посла.</w:t>
      </w:r>
    </w:p>
    <w:p w:rsidR="00F73FE4" w:rsidRPr="00F0730D" w:rsidRDefault="00F73FE4" w:rsidP="00E30414">
      <w:pPr>
        <w:spacing w:before="0"/>
        <w:rPr>
          <w:rFonts w:cs="Arial"/>
        </w:rPr>
      </w:pPr>
      <w:r w:rsidRPr="00F0730D">
        <w:rPr>
          <w:rFonts w:cs="Arial"/>
        </w:rPr>
        <w:t>Оквирни споразум важи до утрошка уговорене вредности</w:t>
      </w:r>
      <w:r w:rsidR="00A83756">
        <w:rPr>
          <w:rFonts w:cs="Arial"/>
          <w:lang w:val="sr-Cyrl-RS"/>
        </w:rPr>
        <w:t xml:space="preserve"> из члана 3.Оквирног споразума</w:t>
      </w:r>
      <w:r w:rsidRPr="00F0730D">
        <w:rPr>
          <w:rFonts w:cs="Arial"/>
        </w:rPr>
        <w:t>, а најдуже</w:t>
      </w:r>
      <w:r w:rsidRPr="00F0730D">
        <w:rPr>
          <w:rFonts w:cs="Arial"/>
          <w:lang w:val="sr-Cyrl-RS"/>
        </w:rPr>
        <w:t xml:space="preserve"> </w:t>
      </w:r>
      <w:r w:rsidR="00E837E8" w:rsidRPr="00F0730D">
        <w:rPr>
          <w:rFonts w:cs="Arial"/>
          <w:lang w:val="sr-Cyrl-RS"/>
        </w:rPr>
        <w:t xml:space="preserve"> </w:t>
      </w:r>
      <w:r w:rsidR="002E46A7" w:rsidRPr="00F0730D">
        <w:rPr>
          <w:rFonts w:cs="Arial"/>
          <w:lang w:val="sr-Cyrl-RS"/>
        </w:rPr>
        <w:t xml:space="preserve">2 (словима: </w:t>
      </w:r>
      <w:r w:rsidR="00E837E8" w:rsidRPr="00F0730D">
        <w:rPr>
          <w:rFonts w:cs="Arial"/>
          <w:lang w:val="sr-Cyrl-RS"/>
        </w:rPr>
        <w:t>две</w:t>
      </w:r>
      <w:r w:rsidR="002E46A7" w:rsidRPr="00F0730D">
        <w:rPr>
          <w:rFonts w:cs="Arial"/>
          <w:lang w:val="sr-Cyrl-RS"/>
        </w:rPr>
        <w:t>)</w:t>
      </w:r>
      <w:r w:rsidR="00E837E8" w:rsidRPr="00F0730D">
        <w:rPr>
          <w:rFonts w:cs="Arial"/>
          <w:lang w:val="sr-Cyrl-RS"/>
        </w:rPr>
        <w:t xml:space="preserve"> године </w:t>
      </w:r>
      <w:r w:rsidRPr="00F0730D">
        <w:rPr>
          <w:rFonts w:cs="Arial"/>
        </w:rPr>
        <w:t xml:space="preserve">од дана закључивања </w:t>
      </w:r>
      <w:r w:rsidR="002E46A7" w:rsidRPr="00F0730D">
        <w:rPr>
          <w:rFonts w:cs="Arial"/>
          <w:lang w:val="sr-Cyrl-RS"/>
        </w:rPr>
        <w:t>О</w:t>
      </w:r>
      <w:r w:rsidR="002E46A7" w:rsidRPr="00F0730D">
        <w:rPr>
          <w:rFonts w:cs="Arial"/>
        </w:rPr>
        <w:t xml:space="preserve">квирног </w:t>
      </w:r>
      <w:r w:rsidRPr="00F0730D">
        <w:rPr>
          <w:rFonts w:cs="Arial"/>
        </w:rPr>
        <w:t>споразума.</w:t>
      </w:r>
    </w:p>
    <w:p w:rsidR="00C06BDA" w:rsidRPr="00F0730D" w:rsidRDefault="00C06BDA" w:rsidP="00E30414">
      <w:pPr>
        <w:spacing w:before="0"/>
        <w:rPr>
          <w:rFonts w:cs="Arial"/>
        </w:rPr>
      </w:pPr>
    </w:p>
    <w:p w:rsidR="00C06BDA" w:rsidRPr="00F0730D" w:rsidRDefault="00C06BDA" w:rsidP="00E30414">
      <w:pPr>
        <w:spacing w:before="0"/>
        <w:rPr>
          <w:rFonts w:cs="Arial"/>
          <w:b/>
          <w:lang w:val="sr-Cyrl-RS"/>
        </w:rPr>
      </w:pPr>
      <w:r w:rsidRPr="00F0730D">
        <w:rPr>
          <w:rFonts w:cs="Arial"/>
          <w:b/>
          <w:lang w:val="sr-Cyrl-RS"/>
        </w:rPr>
        <w:t>РЕШАВАЊЕ СПОРОВА</w:t>
      </w:r>
    </w:p>
    <w:p w:rsidR="00C06BDA" w:rsidRPr="00F0730D" w:rsidRDefault="00F73146" w:rsidP="00E30414">
      <w:pPr>
        <w:spacing w:before="0"/>
        <w:jc w:val="center"/>
        <w:rPr>
          <w:rFonts w:cs="Arial"/>
          <w:b/>
          <w:lang w:val="sr-Cyrl-RS"/>
        </w:rPr>
      </w:pPr>
      <w:r w:rsidRPr="00F0730D">
        <w:rPr>
          <w:rFonts w:cs="Arial"/>
          <w:b/>
          <w:lang w:val="sr-Cyrl-RS"/>
        </w:rPr>
        <w:t>Члан 20</w:t>
      </w:r>
      <w:r w:rsidR="00C06BDA" w:rsidRPr="00F0730D">
        <w:rPr>
          <w:rFonts w:cs="Arial"/>
          <w:b/>
          <w:lang w:val="sr-Cyrl-RS"/>
        </w:rPr>
        <w:t>.</w:t>
      </w:r>
    </w:p>
    <w:p w:rsidR="00C06BDA" w:rsidRPr="00F0730D" w:rsidRDefault="00C06BDA" w:rsidP="00E30414">
      <w:pPr>
        <w:spacing w:before="0"/>
        <w:rPr>
          <w:rFonts w:cs="Arial"/>
        </w:rPr>
      </w:pPr>
      <w:r w:rsidRPr="00F0730D">
        <w:rPr>
          <w:rFonts w:cs="Arial"/>
        </w:rPr>
        <w:t>Евентуалне спорове по овом Оквирном спор</w:t>
      </w:r>
      <w:r w:rsidR="005962BD">
        <w:rPr>
          <w:rFonts w:cs="Arial"/>
          <w:lang w:val="sr-Cyrl-RS"/>
        </w:rPr>
        <w:t>а</w:t>
      </w:r>
      <w:r w:rsidRPr="00F0730D">
        <w:rPr>
          <w:rFonts w:cs="Arial"/>
        </w:rPr>
        <w:t>зуму стране ће настојати да реше на споразуман начин, а уколико у томе не успеју, уговара се  надлежност суда у Београду</w:t>
      </w:r>
      <w:r w:rsidR="00807238" w:rsidRPr="00F0730D">
        <w:rPr>
          <w:rFonts w:cs="Arial"/>
          <w:lang w:val="sr-Cyrl-RS"/>
        </w:rPr>
        <w:t>/</w:t>
      </w:r>
      <w:r w:rsidR="00807238" w:rsidRPr="00F0730D">
        <w:rPr>
          <w:rFonts w:cs="Arial"/>
        </w:rPr>
        <w:t xml:space="preserve"> </w:t>
      </w:r>
      <w:r w:rsidR="00807238" w:rsidRPr="00F0730D">
        <w:rPr>
          <w:rFonts w:cs="Arial"/>
          <w:i/>
        </w:rPr>
        <w:t>(</w:t>
      </w:r>
      <w:r w:rsidR="00807238" w:rsidRPr="00F0730D">
        <w:rPr>
          <w:rFonts w:cs="Arial"/>
          <w:i/>
          <w:lang w:val="sr-Cyrl-RS"/>
        </w:rPr>
        <w:t>Сталне</w:t>
      </w:r>
      <w:r w:rsidR="00807238" w:rsidRPr="00F0730D">
        <w:rPr>
          <w:rFonts w:cs="Arial"/>
          <w:i/>
        </w:rPr>
        <w:t xml:space="preserve"> арбитраже при Привредној комори Србије, уз примену њеног Правилника</w:t>
      </w:r>
      <w:r w:rsidR="00807238" w:rsidRPr="00F0730D">
        <w:rPr>
          <w:rFonts w:cs="Arial"/>
        </w:rPr>
        <w:t xml:space="preserve"> </w:t>
      </w:r>
      <w:r w:rsidR="00807238" w:rsidRPr="00F0730D">
        <w:rPr>
          <w:rFonts w:cs="Arial"/>
          <w:color w:val="00B0F0"/>
        </w:rPr>
        <w:t xml:space="preserve">(напомена: коначан текст у </w:t>
      </w:r>
      <w:r w:rsidR="00807238" w:rsidRPr="00F0730D">
        <w:rPr>
          <w:rFonts w:cs="Arial"/>
          <w:color w:val="00B0F0"/>
          <w:lang w:val="sr-Cyrl-RS"/>
        </w:rPr>
        <w:t>Уговору</w:t>
      </w:r>
      <w:r w:rsidR="00807238" w:rsidRPr="00F0730D">
        <w:rPr>
          <w:rFonts w:cs="Arial"/>
          <w:color w:val="00B0F0"/>
        </w:rPr>
        <w:t xml:space="preserve"> зависи од тога да ли је домаћи или страни Продавац).</w:t>
      </w:r>
    </w:p>
    <w:p w:rsidR="00C06BDA" w:rsidRPr="00F0730D" w:rsidRDefault="00C06BDA" w:rsidP="00E30414">
      <w:pPr>
        <w:tabs>
          <w:tab w:val="left" w:pos="9090"/>
        </w:tabs>
        <w:spacing w:before="0"/>
        <w:rPr>
          <w:rFonts w:cs="Arial"/>
        </w:rPr>
      </w:pPr>
      <w:r w:rsidRPr="00F0730D">
        <w:rPr>
          <w:rFonts w:cs="Arial"/>
        </w:rPr>
        <w:t>У случају спора примењује се материјално и процесно право Републике Србије, а поступак се води на српском језику.</w:t>
      </w:r>
    </w:p>
    <w:p w:rsidR="00343A18" w:rsidRPr="00F0730D" w:rsidRDefault="00343A18" w:rsidP="00E30414">
      <w:pPr>
        <w:pStyle w:val="KDParagraf"/>
        <w:spacing w:before="0"/>
        <w:rPr>
          <w:rFonts w:cs="Arial"/>
          <w:i/>
          <w:color w:val="00B0F0"/>
        </w:rPr>
      </w:pPr>
    </w:p>
    <w:p w:rsidR="00343A18" w:rsidRPr="00F0730D" w:rsidRDefault="00343A18" w:rsidP="00E30414">
      <w:pPr>
        <w:spacing w:before="0"/>
        <w:rPr>
          <w:rFonts w:cs="Arial"/>
          <w:b/>
        </w:rPr>
      </w:pPr>
      <w:r w:rsidRPr="00F0730D">
        <w:rPr>
          <w:rFonts w:cs="Arial"/>
          <w:b/>
        </w:rPr>
        <w:t>ЗАВРШНЕ ОДРЕДБЕ</w:t>
      </w:r>
    </w:p>
    <w:p w:rsidR="00343A18" w:rsidRPr="00F0730D" w:rsidRDefault="007C6E27" w:rsidP="00E30414">
      <w:pPr>
        <w:spacing w:before="0"/>
        <w:jc w:val="center"/>
        <w:rPr>
          <w:rFonts w:cs="Arial"/>
        </w:rPr>
      </w:pPr>
      <w:r w:rsidRPr="00F0730D">
        <w:rPr>
          <w:rFonts w:cs="Arial"/>
          <w:b/>
        </w:rPr>
        <w:t xml:space="preserve">Члан </w:t>
      </w:r>
      <w:r w:rsidR="00F73146" w:rsidRPr="00F0730D">
        <w:rPr>
          <w:rFonts w:cs="Arial"/>
          <w:b/>
          <w:lang w:val="sr-Cyrl-RS"/>
        </w:rPr>
        <w:t>21</w:t>
      </w:r>
      <w:r w:rsidR="00343A18" w:rsidRPr="00F0730D">
        <w:rPr>
          <w:rFonts w:cs="Arial"/>
          <w:b/>
        </w:rPr>
        <w:t>.</w:t>
      </w:r>
    </w:p>
    <w:p w:rsidR="00343A18" w:rsidRPr="00F0730D" w:rsidRDefault="00C06BDA" w:rsidP="00E30414">
      <w:pPr>
        <w:tabs>
          <w:tab w:val="left" w:pos="9090"/>
        </w:tabs>
        <w:spacing w:before="0"/>
        <w:rPr>
          <w:rFonts w:cs="Arial"/>
          <w:lang w:val="sr-Cyrl-CS"/>
        </w:rPr>
      </w:pPr>
      <w:r w:rsidRPr="00F0730D">
        <w:rPr>
          <w:rFonts w:cs="Arial"/>
        </w:rPr>
        <w:t xml:space="preserve">На односе </w:t>
      </w:r>
      <w:r w:rsidR="002E46A7" w:rsidRPr="00F0730D">
        <w:rPr>
          <w:rFonts w:cs="Arial"/>
          <w:lang w:val="sr-Cyrl-RS"/>
        </w:rPr>
        <w:t>С</w:t>
      </w:r>
      <w:r w:rsidR="002E46A7" w:rsidRPr="00F0730D">
        <w:rPr>
          <w:rFonts w:cs="Arial"/>
        </w:rPr>
        <w:t>трана</w:t>
      </w:r>
      <w:r w:rsidR="002E46A7" w:rsidRPr="00F0730D">
        <w:rPr>
          <w:rFonts w:cs="Arial"/>
          <w:lang w:val="sr-Cyrl-RS"/>
        </w:rPr>
        <w:t xml:space="preserve"> </w:t>
      </w:r>
      <w:r w:rsidRPr="00F0730D">
        <w:rPr>
          <w:rFonts w:cs="Arial"/>
          <w:lang w:val="sr-Cyrl-RS"/>
        </w:rPr>
        <w:t>у споразуму</w:t>
      </w:r>
      <w:r w:rsidR="00343A18" w:rsidRPr="00F0730D">
        <w:rPr>
          <w:rFonts w:cs="Arial"/>
          <w:lang w:val="sr-Cyrl-CS"/>
        </w:rPr>
        <w:t>,</w:t>
      </w:r>
      <w:r w:rsidRPr="00F0730D">
        <w:rPr>
          <w:rFonts w:cs="Arial"/>
        </w:rPr>
        <w:t xml:space="preserve"> који нису уређени овим Оквирним споразумом</w:t>
      </w:r>
      <w:r w:rsidR="00343A18" w:rsidRPr="00F0730D">
        <w:rPr>
          <w:rFonts w:cs="Arial"/>
          <w:lang w:val="sr-Cyrl-CS"/>
        </w:rPr>
        <w:t>,</w:t>
      </w:r>
      <w:r w:rsidR="00343A18" w:rsidRPr="00F0730D">
        <w:rPr>
          <w:rFonts w:cs="Arial"/>
        </w:rPr>
        <w:t xml:space="preserve"> примењују се одговарајуће одредбе ЗОО</w:t>
      </w:r>
      <w:r w:rsidR="00343A18" w:rsidRPr="00F0730D">
        <w:rPr>
          <w:rFonts w:cs="Arial"/>
          <w:lang w:val="pt-BR"/>
        </w:rPr>
        <w:t xml:space="preserve"> и </w:t>
      </w:r>
      <w:r w:rsidR="004C5811" w:rsidRPr="00F0730D">
        <w:rPr>
          <w:rFonts w:cs="Arial"/>
          <w:lang w:val="sr-Cyrl-RS"/>
        </w:rPr>
        <w:t xml:space="preserve">одредбе </w:t>
      </w:r>
      <w:r w:rsidR="00343A18" w:rsidRPr="00F0730D">
        <w:rPr>
          <w:rFonts w:cs="Arial"/>
          <w:lang w:val="pt-BR"/>
        </w:rPr>
        <w:t xml:space="preserve">других </w:t>
      </w:r>
      <w:r w:rsidR="00343A18" w:rsidRPr="00F0730D">
        <w:rPr>
          <w:rFonts w:cs="Arial"/>
          <w:lang w:val="sr-Cyrl-CS"/>
        </w:rPr>
        <w:t xml:space="preserve">закона, подзаконских аката, стандарда и </w:t>
      </w:r>
      <w:r w:rsidR="00343A18" w:rsidRPr="00F0730D">
        <w:rPr>
          <w:rFonts w:cs="Arial"/>
          <w:lang w:val="ru-RU"/>
        </w:rPr>
        <w:t>техни</w:t>
      </w:r>
      <w:r w:rsidR="00343A18" w:rsidRPr="00F0730D">
        <w:rPr>
          <w:rFonts w:cs="Arial"/>
          <w:lang w:val="sr-Cyrl-CS"/>
        </w:rPr>
        <w:t>ч</w:t>
      </w:r>
      <w:r w:rsidR="00343A18" w:rsidRPr="00F0730D">
        <w:rPr>
          <w:rFonts w:cs="Arial"/>
          <w:lang w:val="ru-RU"/>
        </w:rPr>
        <w:t>ки</w:t>
      </w:r>
      <w:r w:rsidR="00343A18" w:rsidRPr="00F0730D">
        <w:rPr>
          <w:rFonts w:cs="Arial"/>
          <w:lang w:val="sr-Cyrl-CS"/>
        </w:rPr>
        <w:t xml:space="preserve">х </w:t>
      </w:r>
      <w:r w:rsidR="00343A18" w:rsidRPr="00F0730D">
        <w:rPr>
          <w:rFonts w:cs="Arial"/>
          <w:lang w:val="ru-RU"/>
        </w:rPr>
        <w:t>норматива Републике Србије</w:t>
      </w:r>
      <w:r w:rsidR="00343A18" w:rsidRPr="00F0730D">
        <w:rPr>
          <w:rFonts w:cs="Arial"/>
          <w:lang w:val="sr-Cyrl-CS"/>
        </w:rPr>
        <w:t xml:space="preserve"> – примењивих с обзиром на предмет о</w:t>
      </w:r>
      <w:r w:rsidR="00B22977" w:rsidRPr="00F0730D">
        <w:rPr>
          <w:rFonts w:cs="Arial"/>
          <w:lang w:val="sr-Cyrl-CS"/>
        </w:rPr>
        <w:t>вог Оквирног споразума</w:t>
      </w:r>
      <w:r w:rsidR="00343A18" w:rsidRPr="00F0730D">
        <w:rPr>
          <w:rFonts w:cs="Arial"/>
          <w:lang w:val="sr-Cyrl-CS"/>
        </w:rPr>
        <w:t>.</w:t>
      </w:r>
    </w:p>
    <w:p w:rsidR="009E4D82" w:rsidRPr="00F0730D" w:rsidRDefault="009E4D82" w:rsidP="00E30414">
      <w:pPr>
        <w:spacing w:before="0"/>
        <w:jc w:val="center"/>
        <w:rPr>
          <w:rFonts w:cs="Arial"/>
          <w:b/>
        </w:rPr>
      </w:pPr>
    </w:p>
    <w:p w:rsidR="00C06BDA" w:rsidRPr="00F0730D" w:rsidRDefault="00F73146" w:rsidP="00E30414">
      <w:pPr>
        <w:spacing w:before="0"/>
        <w:jc w:val="center"/>
        <w:rPr>
          <w:rFonts w:cs="Arial"/>
          <w:b/>
        </w:rPr>
      </w:pPr>
      <w:r w:rsidRPr="00F0730D">
        <w:rPr>
          <w:rFonts w:cs="Arial"/>
          <w:b/>
        </w:rPr>
        <w:t>Члан 22</w:t>
      </w:r>
      <w:r w:rsidR="00C06BDA" w:rsidRPr="00F0730D">
        <w:rPr>
          <w:rFonts w:cs="Arial"/>
          <w:b/>
        </w:rPr>
        <w:t>.</w:t>
      </w:r>
    </w:p>
    <w:p w:rsidR="00C06BDA" w:rsidRPr="00F0730D" w:rsidRDefault="00C06BDA" w:rsidP="00E30414">
      <w:pPr>
        <w:spacing w:before="0"/>
        <w:rPr>
          <w:rFonts w:cs="Arial"/>
        </w:rPr>
      </w:pPr>
      <w:r w:rsidRPr="00F0730D">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C06BDA" w:rsidRPr="00F0730D" w:rsidRDefault="00C06BDA" w:rsidP="00E30414">
      <w:pPr>
        <w:pStyle w:val="KDParagraf"/>
        <w:spacing w:before="0"/>
        <w:jc w:val="center"/>
        <w:rPr>
          <w:rFonts w:cs="Arial"/>
        </w:rPr>
      </w:pPr>
      <w:r w:rsidRPr="00F0730D">
        <w:rPr>
          <w:rFonts w:cs="Arial"/>
        </w:rPr>
        <w:t xml:space="preserve"> </w:t>
      </w:r>
    </w:p>
    <w:p w:rsidR="00C06BDA" w:rsidRPr="00F0730D" w:rsidRDefault="00C06BDA" w:rsidP="00E30414">
      <w:pPr>
        <w:pStyle w:val="KDParagraf"/>
        <w:spacing w:before="0"/>
        <w:jc w:val="center"/>
        <w:rPr>
          <w:rFonts w:eastAsia="Calibri" w:cs="Arial"/>
          <w:b/>
          <w:noProof/>
          <w:lang w:val="en-GB"/>
        </w:rPr>
      </w:pPr>
      <w:r w:rsidRPr="00F0730D">
        <w:rPr>
          <w:rFonts w:eastAsia="Calibri" w:cs="Arial"/>
          <w:b/>
          <w:noProof/>
          <w:lang w:val="sr-Cyrl-RS"/>
        </w:rPr>
        <w:t xml:space="preserve">Члан </w:t>
      </w:r>
      <w:r w:rsidR="00F73146" w:rsidRPr="00F0730D">
        <w:rPr>
          <w:rFonts w:eastAsia="Calibri" w:cs="Arial"/>
          <w:b/>
          <w:noProof/>
          <w:lang w:val="en-GB"/>
        </w:rPr>
        <w:t>23</w:t>
      </w:r>
      <w:r w:rsidRPr="00F0730D">
        <w:rPr>
          <w:rFonts w:eastAsia="Calibri" w:cs="Arial"/>
          <w:b/>
          <w:noProof/>
          <w:lang w:val="en-GB"/>
        </w:rPr>
        <w:t xml:space="preserve">. </w:t>
      </w:r>
    </w:p>
    <w:p w:rsidR="00C06BDA" w:rsidRPr="00F0730D" w:rsidRDefault="00C06BDA" w:rsidP="00E30414">
      <w:pPr>
        <w:pStyle w:val="KDParagraf"/>
        <w:spacing w:before="0"/>
        <w:rPr>
          <w:rFonts w:eastAsia="Calibri" w:cs="Arial"/>
          <w:noProof/>
          <w:lang w:val="sr-Cyrl-RS"/>
        </w:rPr>
      </w:pPr>
      <w:r w:rsidRPr="00F0730D">
        <w:rPr>
          <w:rFonts w:eastAsia="Calibri" w:cs="Arial"/>
          <w:noProof/>
          <w:lang w:val="sr-Cyrl-RS"/>
        </w:rPr>
        <w:t xml:space="preserve">Ниједна страна у споразуму 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002E46A7" w:rsidRPr="00F0730D">
        <w:rPr>
          <w:rFonts w:eastAsia="Calibri" w:cs="Arial"/>
          <w:noProof/>
          <w:lang w:val="sr-Cyrl-RS"/>
        </w:rPr>
        <w:t xml:space="preserve">Стране </w:t>
      </w:r>
      <w:r w:rsidRPr="00F0730D">
        <w:rPr>
          <w:rFonts w:eastAsia="Calibri" w:cs="Arial"/>
          <w:noProof/>
          <w:lang w:val="sr-Cyrl-RS"/>
        </w:rPr>
        <w:t>у споразуму.</w:t>
      </w:r>
    </w:p>
    <w:p w:rsidR="00C06BDA" w:rsidRPr="00F0730D" w:rsidRDefault="00C06BDA" w:rsidP="00E30414">
      <w:pPr>
        <w:spacing w:before="0"/>
        <w:jc w:val="center"/>
        <w:rPr>
          <w:rFonts w:cs="Arial"/>
          <w:b/>
        </w:rPr>
      </w:pPr>
    </w:p>
    <w:p w:rsidR="00C06BDA" w:rsidRPr="00F0730D" w:rsidRDefault="00F73146" w:rsidP="00E30414">
      <w:pPr>
        <w:spacing w:before="0"/>
        <w:jc w:val="center"/>
        <w:rPr>
          <w:rFonts w:cs="Arial"/>
          <w:b/>
        </w:rPr>
      </w:pPr>
      <w:r w:rsidRPr="00F0730D">
        <w:rPr>
          <w:rFonts w:cs="Arial"/>
          <w:b/>
        </w:rPr>
        <w:t>Члан 24</w:t>
      </w:r>
      <w:r w:rsidR="00C06BDA" w:rsidRPr="00F0730D">
        <w:rPr>
          <w:rFonts w:cs="Arial"/>
          <w:b/>
        </w:rPr>
        <w:t>.</w:t>
      </w:r>
    </w:p>
    <w:p w:rsidR="00C06BDA" w:rsidRDefault="00C06BDA" w:rsidP="00E30414">
      <w:pPr>
        <w:tabs>
          <w:tab w:val="left" w:pos="9090"/>
        </w:tabs>
        <w:spacing w:before="0"/>
        <w:rPr>
          <w:rFonts w:cs="Arial"/>
        </w:rPr>
      </w:pPr>
      <w:r w:rsidRPr="00F0730D">
        <w:rPr>
          <w:rFonts w:cs="Arial"/>
        </w:rPr>
        <w:t>Уколико у току</w:t>
      </w:r>
      <w:r w:rsidR="00B22977" w:rsidRPr="00F0730D">
        <w:rPr>
          <w:rFonts w:cs="Arial"/>
        </w:rPr>
        <w:t xml:space="preserve"> трајања обавеза из овог Оквирног споразума</w:t>
      </w:r>
      <w:r w:rsidRPr="00F0730D">
        <w:rPr>
          <w:rFonts w:cs="Arial"/>
        </w:rPr>
        <w:t xml:space="preserve"> дође до</w:t>
      </w:r>
      <w:r w:rsidR="00B22977" w:rsidRPr="00F0730D">
        <w:rPr>
          <w:rFonts w:cs="Arial"/>
        </w:rPr>
        <w:t xml:space="preserve"> статусних промена код</w:t>
      </w:r>
      <w:r w:rsidRPr="00F0730D">
        <w:rPr>
          <w:rFonts w:cs="Arial"/>
        </w:rPr>
        <w:t xml:space="preserve"> </w:t>
      </w:r>
      <w:r w:rsidR="002E46A7" w:rsidRPr="00F0730D">
        <w:rPr>
          <w:rFonts w:cs="Arial"/>
          <w:lang w:val="sr-Cyrl-RS"/>
        </w:rPr>
        <w:t>С</w:t>
      </w:r>
      <w:r w:rsidR="002E46A7" w:rsidRPr="00F0730D">
        <w:rPr>
          <w:rFonts w:cs="Arial"/>
        </w:rPr>
        <w:t>трана</w:t>
      </w:r>
      <w:r w:rsidR="002E46A7" w:rsidRPr="00F0730D">
        <w:rPr>
          <w:rFonts w:cs="Arial"/>
          <w:lang w:val="sr-Cyrl-RS"/>
        </w:rPr>
        <w:t xml:space="preserve"> </w:t>
      </w:r>
      <w:r w:rsidR="00B22977" w:rsidRPr="00F0730D">
        <w:rPr>
          <w:rFonts w:cs="Arial"/>
          <w:lang w:val="sr-Cyrl-RS"/>
        </w:rPr>
        <w:t>у споразуму</w:t>
      </w:r>
      <w:r w:rsidRPr="00F0730D">
        <w:rPr>
          <w:rFonts w:cs="Arial"/>
        </w:rPr>
        <w:t>, права и обавезе прелазе на одговарајућег правног следбеника.</w:t>
      </w:r>
    </w:p>
    <w:p w:rsidR="00681489" w:rsidRPr="00F0730D" w:rsidRDefault="00681489" w:rsidP="00E30414">
      <w:pPr>
        <w:tabs>
          <w:tab w:val="left" w:pos="9090"/>
        </w:tabs>
        <w:spacing w:before="0"/>
        <w:rPr>
          <w:rFonts w:cs="Arial"/>
          <w:lang w:val="sr-Cyrl-CS"/>
        </w:rPr>
      </w:pPr>
    </w:p>
    <w:p w:rsidR="00C06BDA" w:rsidRPr="00F0730D" w:rsidRDefault="00C06BDA" w:rsidP="00E30414">
      <w:pPr>
        <w:tabs>
          <w:tab w:val="left" w:pos="9090"/>
        </w:tabs>
        <w:spacing w:before="0"/>
        <w:rPr>
          <w:rFonts w:cs="Arial"/>
          <w:lang w:val="ru-RU"/>
        </w:rPr>
      </w:pPr>
      <w:r w:rsidRPr="00F0730D">
        <w:rPr>
          <w:rFonts w:cs="Arial"/>
          <w:lang w:val="ru-RU"/>
        </w:rPr>
        <w:t xml:space="preserve">Након закључења </w:t>
      </w:r>
      <w:r w:rsidRPr="00F0730D">
        <w:rPr>
          <w:rFonts w:cs="Arial"/>
        </w:rPr>
        <w:t xml:space="preserve">и ступања на правну снагу </w:t>
      </w:r>
      <w:r w:rsidR="00B22977" w:rsidRPr="00F0730D">
        <w:rPr>
          <w:rFonts w:cs="Arial"/>
          <w:lang w:val="ru-RU"/>
        </w:rPr>
        <w:t>овог Оквирног споразума</w:t>
      </w:r>
      <w:r w:rsidRPr="00F0730D">
        <w:rPr>
          <w:rFonts w:cs="Arial"/>
          <w:lang w:val="ru-RU"/>
        </w:rPr>
        <w:t xml:space="preserve">, Купац може да дозволи, а </w:t>
      </w:r>
      <w:r w:rsidRPr="00F0730D">
        <w:rPr>
          <w:rFonts w:cs="Arial"/>
        </w:rPr>
        <w:t>Продавац</w:t>
      </w:r>
      <w:r w:rsidRPr="00F0730D">
        <w:rPr>
          <w:rFonts w:cs="Arial"/>
          <w:lang w:val="ru-RU"/>
        </w:rPr>
        <w:t xml:space="preserve"> је обавез</w:t>
      </w:r>
      <w:r w:rsidR="00B22977" w:rsidRPr="00F0730D">
        <w:rPr>
          <w:rFonts w:cs="Arial"/>
          <w:lang w:val="ru-RU"/>
        </w:rPr>
        <w:t>ан да прихвати промену</w:t>
      </w:r>
      <w:r w:rsidRPr="00F0730D">
        <w:rPr>
          <w:rFonts w:cs="Arial"/>
          <w:lang w:val="ru-RU"/>
        </w:rPr>
        <w:t xml:space="preserve"> страна</w:t>
      </w:r>
      <w:r w:rsidR="00B22977" w:rsidRPr="00F0730D">
        <w:rPr>
          <w:rFonts w:cs="Arial"/>
          <w:lang w:val="ru-RU"/>
        </w:rPr>
        <w:t xml:space="preserve"> у споразуму</w:t>
      </w:r>
      <w:r w:rsidRPr="00F0730D">
        <w:rPr>
          <w:rFonts w:cs="Arial"/>
          <w:lang w:val="ru-RU"/>
        </w:rPr>
        <w:t xml:space="preserve"> због статусних промена код Купца, у складу са Уговором о статусној промени.</w:t>
      </w:r>
    </w:p>
    <w:p w:rsidR="00E30414" w:rsidRPr="00F0730D" w:rsidRDefault="00E30414" w:rsidP="00E30414">
      <w:pPr>
        <w:spacing w:before="0"/>
        <w:jc w:val="center"/>
        <w:rPr>
          <w:rFonts w:cs="Arial"/>
          <w:b/>
        </w:rPr>
      </w:pPr>
    </w:p>
    <w:p w:rsidR="00C06BDA" w:rsidRPr="00F0730D" w:rsidRDefault="00C06BDA" w:rsidP="00E30414">
      <w:pPr>
        <w:spacing w:before="0"/>
        <w:jc w:val="center"/>
        <w:rPr>
          <w:rFonts w:cs="Arial"/>
          <w:b/>
        </w:rPr>
      </w:pPr>
      <w:r w:rsidRPr="00F0730D">
        <w:rPr>
          <w:rFonts w:cs="Arial"/>
          <w:b/>
        </w:rPr>
        <w:t xml:space="preserve">Члан </w:t>
      </w:r>
      <w:r w:rsidR="00F73146" w:rsidRPr="00F0730D">
        <w:rPr>
          <w:rFonts w:cs="Arial"/>
          <w:b/>
          <w:lang w:val="sr-Cyrl-RS"/>
        </w:rPr>
        <w:t>25</w:t>
      </w:r>
      <w:r w:rsidRPr="00F0730D">
        <w:rPr>
          <w:rFonts w:cs="Arial"/>
          <w:b/>
        </w:rPr>
        <w:t>.</w:t>
      </w:r>
    </w:p>
    <w:p w:rsidR="00C06BDA" w:rsidRPr="00F0730D" w:rsidRDefault="00C06BDA" w:rsidP="00E30414">
      <w:pPr>
        <w:pStyle w:val="KDParagraf"/>
        <w:spacing w:before="0"/>
        <w:rPr>
          <w:rFonts w:eastAsia="Calibri" w:cs="Arial"/>
          <w:noProof/>
          <w:lang w:val="ru-RU"/>
        </w:rPr>
      </w:pPr>
      <w:r w:rsidRPr="00F0730D">
        <w:rPr>
          <w:rFonts w:eastAsia="Calibri" w:cs="Arial"/>
          <w:noProof/>
        </w:rPr>
        <w:t>Продавац</w:t>
      </w:r>
      <w:r w:rsidRPr="00F0730D">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F0730D">
        <w:rPr>
          <w:rFonts w:eastAsia="TimesNewRomanPSMT" w:cs="Arial"/>
          <w:bCs/>
          <w:lang w:val="ru-RU"/>
        </w:rPr>
        <w:t xml:space="preserve">у вези са испуњеношћу услова из </w:t>
      </w:r>
      <w:r w:rsidR="002E46A7" w:rsidRPr="00F0730D">
        <w:rPr>
          <w:rFonts w:eastAsia="TimesNewRomanPSMT" w:cs="Arial"/>
          <w:bCs/>
          <w:lang w:val="ru-RU"/>
        </w:rPr>
        <w:t>Оквирног споразума</w:t>
      </w:r>
      <w:r w:rsidRPr="00F0730D">
        <w:rPr>
          <w:rFonts w:eastAsia="Calibri" w:cs="Arial"/>
          <w:noProof/>
          <w:lang w:val="ru-RU"/>
        </w:rPr>
        <w:t xml:space="preserve">, о насталој промени писмено обавести </w:t>
      </w:r>
      <w:r w:rsidRPr="00F0730D">
        <w:rPr>
          <w:rFonts w:eastAsia="Calibri" w:cs="Arial"/>
          <w:noProof/>
        </w:rPr>
        <w:t>Купца</w:t>
      </w:r>
      <w:r w:rsidRPr="00F0730D">
        <w:rPr>
          <w:rFonts w:eastAsia="Calibri" w:cs="Arial"/>
          <w:noProof/>
          <w:lang w:val="ru-RU"/>
        </w:rPr>
        <w:t xml:space="preserve"> и да је документује на прописан начин.</w:t>
      </w:r>
    </w:p>
    <w:p w:rsidR="00C06BDA" w:rsidRPr="00F0730D" w:rsidRDefault="00B22977" w:rsidP="00E30414">
      <w:pPr>
        <w:pStyle w:val="KDParagraf"/>
        <w:spacing w:before="0"/>
        <w:rPr>
          <w:rFonts w:eastAsia="Calibri" w:cs="Arial"/>
          <w:noProof/>
        </w:rPr>
      </w:pPr>
      <w:r w:rsidRPr="00F0730D">
        <w:rPr>
          <w:rFonts w:eastAsia="Calibri" w:cs="Arial"/>
          <w:noProof/>
          <w:lang w:val="ru-RU"/>
        </w:rPr>
        <w:t>С</w:t>
      </w:r>
      <w:r w:rsidR="00C06BDA" w:rsidRPr="00F0730D">
        <w:rPr>
          <w:rFonts w:eastAsia="Calibri" w:cs="Arial"/>
          <w:noProof/>
          <w:lang w:val="ru-RU"/>
        </w:rPr>
        <w:t>тране</w:t>
      </w:r>
      <w:r w:rsidRPr="00F0730D">
        <w:rPr>
          <w:rFonts w:eastAsia="Calibri" w:cs="Arial"/>
          <w:noProof/>
          <w:lang w:val="ru-RU"/>
        </w:rPr>
        <w:t xml:space="preserve"> у споразуму</w:t>
      </w:r>
      <w:r w:rsidR="00C06BDA" w:rsidRPr="00F0730D">
        <w:rPr>
          <w:rFonts w:eastAsia="Calibri" w:cs="Arial"/>
          <w:noProof/>
          <w:lang w:val="ru-RU"/>
        </w:rPr>
        <w:t xml:space="preserve"> су обавезне да једна другу без одлагања обавесте о свим променама које могу ути</w:t>
      </w:r>
      <w:r w:rsidRPr="00F0730D">
        <w:rPr>
          <w:rFonts w:eastAsia="Calibri" w:cs="Arial"/>
          <w:noProof/>
          <w:lang w:val="ru-RU"/>
        </w:rPr>
        <w:t>цати на реализацију овог Оквирног споразума</w:t>
      </w:r>
      <w:r w:rsidR="00C06BDA" w:rsidRPr="00F0730D">
        <w:rPr>
          <w:rFonts w:eastAsia="Calibri" w:cs="Arial"/>
          <w:noProof/>
          <w:lang w:val="ru-RU"/>
        </w:rPr>
        <w:t>.</w:t>
      </w:r>
    </w:p>
    <w:p w:rsidR="00203B15" w:rsidRPr="00F0730D" w:rsidRDefault="00203B15" w:rsidP="00E30414">
      <w:pPr>
        <w:spacing w:before="0"/>
        <w:rPr>
          <w:rFonts w:cs="Arial"/>
          <w:b/>
        </w:rPr>
      </w:pPr>
    </w:p>
    <w:p w:rsidR="00343A18" w:rsidRPr="00F0730D" w:rsidRDefault="00343A18" w:rsidP="00E30414">
      <w:pPr>
        <w:spacing w:before="0"/>
        <w:jc w:val="center"/>
        <w:rPr>
          <w:rFonts w:cs="Arial"/>
          <w:b/>
        </w:rPr>
      </w:pPr>
      <w:r w:rsidRPr="00F0730D">
        <w:rPr>
          <w:rFonts w:cs="Arial"/>
          <w:b/>
        </w:rPr>
        <w:t>Члан 2</w:t>
      </w:r>
      <w:r w:rsidR="00F73146" w:rsidRPr="00F0730D">
        <w:rPr>
          <w:rFonts w:cs="Arial"/>
          <w:b/>
        </w:rPr>
        <w:t>6</w:t>
      </w:r>
      <w:r w:rsidRPr="00F0730D">
        <w:rPr>
          <w:rFonts w:cs="Arial"/>
          <w:b/>
        </w:rPr>
        <w:t>.</w:t>
      </w:r>
    </w:p>
    <w:p w:rsidR="001353DA" w:rsidRPr="00F0730D" w:rsidRDefault="00B22977" w:rsidP="00E30414">
      <w:pPr>
        <w:spacing w:before="0"/>
        <w:rPr>
          <w:rFonts w:cs="Arial"/>
          <w:spacing w:val="2"/>
          <w:lang w:val="sr-Cyrl-CS"/>
        </w:rPr>
      </w:pPr>
      <w:r w:rsidRPr="00F0730D">
        <w:rPr>
          <w:rFonts w:cs="Arial"/>
          <w:spacing w:val="2"/>
          <w:lang w:val="sr-Cyrl-CS"/>
        </w:rPr>
        <w:t>Саставни део овог Оквирног споразума</w:t>
      </w:r>
      <w:r w:rsidR="001353DA" w:rsidRPr="00F0730D">
        <w:rPr>
          <w:rFonts w:cs="Arial"/>
          <w:spacing w:val="2"/>
          <w:lang w:val="sr-Cyrl-CS"/>
        </w:rPr>
        <w:t xml:space="preserve"> су и његови прилози, како следи:</w:t>
      </w:r>
    </w:p>
    <w:p w:rsidR="000D6ACE" w:rsidRPr="00F0730D" w:rsidRDefault="000D6ACE" w:rsidP="00E30414">
      <w:pPr>
        <w:spacing w:before="0"/>
        <w:rPr>
          <w:rFonts w:cs="Arial"/>
        </w:rPr>
      </w:pPr>
      <w:r w:rsidRPr="00F0730D">
        <w:rPr>
          <w:rFonts w:cs="Arial"/>
        </w:rPr>
        <w:t>Прилог 1</w:t>
      </w:r>
      <w:r w:rsidR="00C77A87" w:rsidRPr="00F0730D">
        <w:rPr>
          <w:rFonts w:cs="Arial"/>
        </w:rPr>
        <w:tab/>
      </w:r>
      <w:r w:rsidR="005629B8" w:rsidRPr="00F0730D">
        <w:rPr>
          <w:rFonts w:cs="Arial"/>
        </w:rPr>
        <w:t xml:space="preserve">Конкурсна документација (на Порталу </w:t>
      </w:r>
      <w:r w:rsidR="00C77A87" w:rsidRPr="00F0730D">
        <w:rPr>
          <w:rFonts w:cs="Arial"/>
        </w:rPr>
        <w:t>ЈН</w:t>
      </w:r>
      <w:r w:rsidR="005629B8" w:rsidRPr="00F0730D">
        <w:rPr>
          <w:rFonts w:cs="Arial"/>
        </w:rPr>
        <w:t xml:space="preserve"> под шифром_______)</w:t>
      </w:r>
    </w:p>
    <w:p w:rsidR="000D6ACE" w:rsidRPr="00F0730D" w:rsidRDefault="000D6ACE" w:rsidP="00E30414">
      <w:pPr>
        <w:spacing w:before="0"/>
        <w:rPr>
          <w:rFonts w:cs="Arial"/>
        </w:rPr>
      </w:pPr>
      <w:r w:rsidRPr="00F0730D">
        <w:rPr>
          <w:rFonts w:cs="Arial"/>
        </w:rPr>
        <w:t>Прилог 2</w:t>
      </w:r>
      <w:r w:rsidR="00C77A87" w:rsidRPr="00F0730D">
        <w:rPr>
          <w:rFonts w:cs="Arial"/>
        </w:rPr>
        <w:tab/>
      </w:r>
      <w:r w:rsidR="005629B8" w:rsidRPr="00F0730D">
        <w:rPr>
          <w:rFonts w:cs="Arial"/>
        </w:rPr>
        <w:t xml:space="preserve">Понуда </w:t>
      </w:r>
      <w:r w:rsidR="00D555FF" w:rsidRPr="00F0730D">
        <w:rPr>
          <w:rFonts w:cs="Arial"/>
        </w:rPr>
        <w:t xml:space="preserve">број_________ од ____________ </w:t>
      </w:r>
    </w:p>
    <w:p w:rsidR="000D6ACE" w:rsidRPr="00F0730D" w:rsidRDefault="000D6ACE" w:rsidP="00E30414">
      <w:pPr>
        <w:spacing w:before="0"/>
        <w:rPr>
          <w:rFonts w:cs="Arial"/>
        </w:rPr>
      </w:pPr>
      <w:r w:rsidRPr="00F0730D">
        <w:rPr>
          <w:rFonts w:cs="Arial"/>
        </w:rPr>
        <w:t>Прилог</w:t>
      </w:r>
      <w:r w:rsidR="00E134BF" w:rsidRPr="00F0730D">
        <w:rPr>
          <w:rFonts w:cs="Arial"/>
        </w:rPr>
        <w:t xml:space="preserve"> </w:t>
      </w:r>
      <w:r w:rsidRPr="00F0730D">
        <w:rPr>
          <w:rFonts w:cs="Arial"/>
        </w:rPr>
        <w:t>3</w:t>
      </w:r>
      <w:r w:rsidR="00C77A87" w:rsidRPr="00F0730D">
        <w:rPr>
          <w:rFonts w:cs="Arial"/>
        </w:rPr>
        <w:tab/>
      </w:r>
      <w:r w:rsidR="005629B8" w:rsidRPr="00F0730D">
        <w:rPr>
          <w:rFonts w:cs="Arial"/>
        </w:rPr>
        <w:t>Образац структуре цене</w:t>
      </w:r>
      <w:r w:rsidR="005629B8" w:rsidRPr="00F0730D" w:rsidDel="005629B8">
        <w:rPr>
          <w:rFonts w:cs="Arial"/>
        </w:rPr>
        <w:t xml:space="preserve"> </w:t>
      </w:r>
    </w:p>
    <w:p w:rsidR="000D6ACE" w:rsidRPr="00F0730D" w:rsidRDefault="000D6ACE" w:rsidP="00E30414">
      <w:pPr>
        <w:spacing w:before="0"/>
        <w:rPr>
          <w:rFonts w:cs="Arial"/>
        </w:rPr>
      </w:pPr>
      <w:r w:rsidRPr="00F0730D">
        <w:rPr>
          <w:rFonts w:cs="Arial"/>
        </w:rPr>
        <w:t>Прилог 4</w:t>
      </w:r>
      <w:r w:rsidR="00C77A87" w:rsidRPr="00F0730D">
        <w:rPr>
          <w:rFonts w:cs="Arial"/>
        </w:rPr>
        <w:tab/>
      </w:r>
      <w:r w:rsidRPr="00F0730D">
        <w:rPr>
          <w:rFonts w:cs="Arial"/>
        </w:rPr>
        <w:t>Техничка спецификација</w:t>
      </w:r>
    </w:p>
    <w:p w:rsidR="000D6ACE" w:rsidRPr="00F0730D" w:rsidRDefault="000D6ACE" w:rsidP="00E30414">
      <w:pPr>
        <w:spacing w:before="0"/>
        <w:rPr>
          <w:rFonts w:cs="Arial"/>
        </w:rPr>
      </w:pPr>
      <w:r w:rsidRPr="00F0730D">
        <w:rPr>
          <w:rFonts w:cs="Arial"/>
        </w:rPr>
        <w:t xml:space="preserve">Прилог </w:t>
      </w:r>
      <w:r w:rsidR="00C924FB" w:rsidRPr="00F0730D">
        <w:rPr>
          <w:rFonts w:cs="Arial"/>
        </w:rPr>
        <w:t>5</w:t>
      </w:r>
      <w:r w:rsidR="00C77A87" w:rsidRPr="00F0730D">
        <w:rPr>
          <w:rFonts w:cs="Arial"/>
        </w:rPr>
        <w:tab/>
      </w:r>
      <w:r w:rsidRPr="00F0730D">
        <w:rPr>
          <w:rFonts w:cs="Arial"/>
        </w:rPr>
        <w:t>Споразум о заједничком наступању</w:t>
      </w:r>
      <w:r w:rsidR="00D555FF" w:rsidRPr="00F0730D">
        <w:rPr>
          <w:rFonts w:cs="Arial"/>
        </w:rPr>
        <w:t xml:space="preserve"> број__________ од ___________ </w:t>
      </w:r>
    </w:p>
    <w:p w:rsidR="00007BED" w:rsidRPr="00F0730D" w:rsidRDefault="00C924FB" w:rsidP="00E30414">
      <w:pPr>
        <w:spacing w:before="0"/>
        <w:rPr>
          <w:rFonts w:cs="Arial"/>
        </w:rPr>
      </w:pPr>
      <w:r w:rsidRPr="00F0730D">
        <w:rPr>
          <w:rFonts w:cs="Arial"/>
        </w:rPr>
        <w:t>Прилог 6</w:t>
      </w:r>
      <w:r w:rsidR="002014C0" w:rsidRPr="00F0730D">
        <w:rPr>
          <w:rFonts w:cs="Arial"/>
        </w:rPr>
        <w:t xml:space="preserve"> </w:t>
      </w:r>
      <w:r w:rsidR="00C77A87" w:rsidRPr="00F0730D">
        <w:rPr>
          <w:rFonts w:cs="Arial"/>
        </w:rPr>
        <w:tab/>
      </w:r>
      <w:r w:rsidR="00007BED" w:rsidRPr="00F0730D">
        <w:rPr>
          <w:rFonts w:cs="Arial"/>
        </w:rPr>
        <w:t>Средств</w:t>
      </w:r>
      <w:r w:rsidR="0038628A" w:rsidRPr="00F0730D">
        <w:rPr>
          <w:rFonts w:cs="Arial"/>
        </w:rPr>
        <w:t>о</w:t>
      </w:r>
      <w:r w:rsidR="00007BED" w:rsidRPr="00F0730D">
        <w:rPr>
          <w:rFonts w:cs="Arial"/>
        </w:rPr>
        <w:t xml:space="preserve"> финансијског обезбеђења</w:t>
      </w:r>
    </w:p>
    <w:p w:rsidR="00C924FB" w:rsidRPr="00F0730D" w:rsidRDefault="00C924FB" w:rsidP="00E30414">
      <w:pPr>
        <w:spacing w:before="0"/>
        <w:rPr>
          <w:rFonts w:cs="Arial"/>
        </w:rPr>
      </w:pPr>
      <w:r w:rsidRPr="00F0730D">
        <w:rPr>
          <w:rFonts w:cs="Arial"/>
        </w:rPr>
        <w:t>Прилог 7</w:t>
      </w:r>
      <w:r w:rsidR="00C77A87" w:rsidRPr="00F0730D">
        <w:rPr>
          <w:rFonts w:cs="Arial"/>
        </w:rPr>
        <w:tab/>
      </w:r>
      <w:r w:rsidRPr="00F0730D">
        <w:rPr>
          <w:rFonts w:cs="Arial"/>
        </w:rPr>
        <w:t>Најава испоруке добара</w:t>
      </w:r>
    </w:p>
    <w:p w:rsidR="00C924FB" w:rsidRPr="00F0730D" w:rsidRDefault="002014C0" w:rsidP="00E30414">
      <w:pPr>
        <w:spacing w:before="0"/>
        <w:jc w:val="left"/>
        <w:rPr>
          <w:rFonts w:cs="Arial"/>
        </w:rPr>
      </w:pPr>
      <w:r w:rsidRPr="00F0730D">
        <w:rPr>
          <w:rFonts w:cs="Arial"/>
        </w:rPr>
        <w:t>Прилог</w:t>
      </w:r>
      <w:r w:rsidR="00C77A87" w:rsidRPr="00F0730D">
        <w:rPr>
          <w:rFonts w:cs="Arial"/>
          <w:lang w:val="sr-Cyrl-RS"/>
        </w:rPr>
        <w:t xml:space="preserve"> </w:t>
      </w:r>
      <w:r w:rsidRPr="00F0730D">
        <w:rPr>
          <w:rFonts w:cs="Arial"/>
        </w:rPr>
        <w:t>8</w:t>
      </w:r>
      <w:r w:rsidR="00C77A87" w:rsidRPr="00F0730D">
        <w:rPr>
          <w:rFonts w:cs="Arial"/>
          <w:lang w:val="sr-Cyrl-RS"/>
        </w:rPr>
        <w:t xml:space="preserve"> </w:t>
      </w:r>
      <w:r w:rsidR="00C77A87" w:rsidRPr="00F0730D">
        <w:rPr>
          <w:rFonts w:cs="Arial"/>
          <w:lang w:val="sr-Cyrl-RS"/>
        </w:rPr>
        <w:tab/>
      </w:r>
      <w:r w:rsidR="00C924FB" w:rsidRPr="00F0730D">
        <w:rPr>
          <w:rFonts w:cs="Arial"/>
        </w:rPr>
        <w:t>Обавештење о испоруци добара</w:t>
      </w:r>
      <w:r w:rsidR="006605EF" w:rsidRPr="00F0730D">
        <w:rPr>
          <w:rFonts w:cs="Arial"/>
        </w:rPr>
        <w:br/>
      </w:r>
      <w:r w:rsidR="00C77A87" w:rsidRPr="00F0730D">
        <w:rPr>
          <w:rFonts w:cs="Arial"/>
        </w:rPr>
        <w:t>П</w:t>
      </w:r>
      <w:r w:rsidR="006605EF" w:rsidRPr="00F0730D">
        <w:rPr>
          <w:rFonts w:cs="Arial"/>
        </w:rPr>
        <w:t>рилог 9</w:t>
      </w:r>
      <w:r w:rsidR="00C77A87" w:rsidRPr="00F0730D">
        <w:rPr>
          <w:rFonts w:cs="Arial"/>
          <w:lang w:val="sr-Cyrl-RS"/>
        </w:rPr>
        <w:t xml:space="preserve"> </w:t>
      </w:r>
      <w:r w:rsidR="00C77A87" w:rsidRPr="00F0730D">
        <w:rPr>
          <w:rFonts w:cs="Arial"/>
          <w:lang w:val="sr-Cyrl-RS"/>
        </w:rPr>
        <w:tab/>
      </w:r>
      <w:r w:rsidR="006605EF" w:rsidRPr="00F0730D">
        <w:rPr>
          <w:rFonts w:cs="Arial"/>
        </w:rPr>
        <w:t xml:space="preserve">Образац </w:t>
      </w:r>
      <w:r w:rsidR="002E46A7" w:rsidRPr="00F0730D">
        <w:rPr>
          <w:rFonts w:cs="Arial"/>
        </w:rPr>
        <w:t>Нару</w:t>
      </w:r>
      <w:r w:rsidR="002E46A7" w:rsidRPr="00F0730D">
        <w:rPr>
          <w:rFonts w:cs="Arial"/>
          <w:lang w:val="sr-Cyrl-RS"/>
        </w:rPr>
        <w:t>џ</w:t>
      </w:r>
      <w:r w:rsidR="002E46A7" w:rsidRPr="00F0730D">
        <w:rPr>
          <w:rFonts w:cs="Arial"/>
        </w:rPr>
        <w:t>бенице</w:t>
      </w:r>
    </w:p>
    <w:p w:rsidR="000D6ACE" w:rsidRPr="00F0730D" w:rsidRDefault="000D6ACE" w:rsidP="00E30414">
      <w:pPr>
        <w:tabs>
          <w:tab w:val="left" w:pos="9090"/>
        </w:tabs>
        <w:spacing w:before="0"/>
        <w:rPr>
          <w:rFonts w:cs="Arial"/>
          <w:color w:val="FF0000"/>
        </w:rPr>
      </w:pPr>
    </w:p>
    <w:p w:rsidR="001353DA" w:rsidRPr="00F0730D" w:rsidRDefault="00B22977" w:rsidP="00E30414">
      <w:pPr>
        <w:spacing w:before="0"/>
        <w:rPr>
          <w:rFonts w:cs="Arial"/>
          <w:spacing w:val="2"/>
          <w:lang w:val="sr-Cyrl-CS"/>
        </w:rPr>
      </w:pPr>
      <w:r w:rsidRPr="00F0730D">
        <w:rPr>
          <w:rFonts w:cs="Arial"/>
          <w:spacing w:val="2"/>
          <w:lang w:val="sr-Cyrl-CS"/>
        </w:rPr>
        <w:t>С</w:t>
      </w:r>
      <w:r w:rsidR="00F9636A" w:rsidRPr="00F0730D">
        <w:rPr>
          <w:rFonts w:cs="Arial"/>
          <w:spacing w:val="2"/>
          <w:lang w:val="sr-Cyrl-CS"/>
        </w:rPr>
        <w:t>тране</w:t>
      </w:r>
      <w:r w:rsidRPr="00F0730D">
        <w:rPr>
          <w:rFonts w:cs="Arial"/>
          <w:spacing w:val="2"/>
          <w:lang w:val="sr-Cyrl-CS"/>
        </w:rPr>
        <w:t xml:space="preserve"> у споразуму сагласно изјављују да су Оквирни споразум</w:t>
      </w:r>
      <w:r w:rsidR="001353DA" w:rsidRPr="00F0730D">
        <w:rPr>
          <w:rFonts w:cs="Arial"/>
          <w:spacing w:val="2"/>
          <w:lang w:val="sr-Cyrl-CS"/>
        </w:rPr>
        <w:t xml:space="preserve"> прочитале, </w:t>
      </w:r>
      <w:r w:rsidRPr="00F0730D">
        <w:rPr>
          <w:rFonts w:cs="Arial"/>
          <w:spacing w:val="2"/>
          <w:lang w:val="sr-Cyrl-CS"/>
        </w:rPr>
        <w:t>разумеле и да</w:t>
      </w:r>
      <w:r w:rsidR="001353DA" w:rsidRPr="00F0730D">
        <w:rPr>
          <w:rFonts w:cs="Arial"/>
          <w:spacing w:val="2"/>
          <w:lang w:val="sr-Cyrl-CS"/>
        </w:rPr>
        <w:t xml:space="preserve"> одредбе у свему представљају израз њихове стварне воље.</w:t>
      </w:r>
    </w:p>
    <w:p w:rsidR="00F9636A" w:rsidRPr="00F0730D" w:rsidRDefault="00F9636A" w:rsidP="00E30414">
      <w:pPr>
        <w:spacing w:before="0"/>
        <w:rPr>
          <w:rFonts w:cs="Arial"/>
          <w:i/>
          <w:spacing w:val="2"/>
          <w:lang w:val="sr-Cyrl-CS"/>
        </w:rPr>
      </w:pPr>
    </w:p>
    <w:p w:rsidR="00343A18" w:rsidRPr="00F0730D" w:rsidRDefault="00343A18" w:rsidP="00E30414">
      <w:pPr>
        <w:spacing w:before="0"/>
        <w:jc w:val="center"/>
        <w:rPr>
          <w:rFonts w:cs="Arial"/>
          <w:b/>
        </w:rPr>
      </w:pPr>
      <w:r w:rsidRPr="00F0730D">
        <w:rPr>
          <w:rFonts w:cs="Arial"/>
          <w:b/>
        </w:rPr>
        <w:t>Члан 2</w:t>
      </w:r>
      <w:r w:rsidR="00F73146" w:rsidRPr="00F0730D">
        <w:rPr>
          <w:rFonts w:cs="Arial"/>
          <w:b/>
          <w:lang w:val="sr-Cyrl-RS"/>
        </w:rPr>
        <w:t>7</w:t>
      </w:r>
      <w:r w:rsidRPr="00F0730D">
        <w:rPr>
          <w:rFonts w:cs="Arial"/>
          <w:b/>
        </w:rPr>
        <w:t>.</w:t>
      </w:r>
    </w:p>
    <w:p w:rsidR="00343A18" w:rsidRPr="00F0730D" w:rsidRDefault="00B22977" w:rsidP="00E30414">
      <w:pPr>
        <w:pStyle w:val="KDParagraf"/>
        <w:spacing w:before="0"/>
        <w:rPr>
          <w:rFonts w:cs="Arial"/>
        </w:rPr>
      </w:pPr>
      <w:r w:rsidRPr="00F0730D">
        <w:rPr>
          <w:rFonts w:cs="Arial"/>
        </w:rPr>
        <w:t>Оквирни споразум</w:t>
      </w:r>
      <w:r w:rsidR="00343A18" w:rsidRPr="00F0730D">
        <w:rPr>
          <w:rFonts w:cs="Arial"/>
        </w:rPr>
        <w:t xml:space="preserve"> је сачињен у 6 (</w:t>
      </w:r>
      <w:r w:rsidR="00A873AD" w:rsidRPr="00F0730D">
        <w:rPr>
          <w:rFonts w:cs="Arial"/>
          <w:lang w:val="sr-Cyrl-RS"/>
        </w:rPr>
        <w:t>словима:</w:t>
      </w:r>
      <w:r w:rsidR="00343A18" w:rsidRPr="00F0730D">
        <w:rPr>
          <w:rFonts w:cs="Arial"/>
        </w:rPr>
        <w:t xml:space="preserve">шест) истоветних примерка, од којих </w:t>
      </w:r>
      <w:r w:rsidR="0038628A" w:rsidRPr="00F0730D">
        <w:rPr>
          <w:rFonts w:cs="Arial"/>
          <w:lang w:val="sr-Cyrl-RS"/>
        </w:rPr>
        <w:t>3</w:t>
      </w:r>
      <w:r w:rsidR="00343A18" w:rsidRPr="00F0730D">
        <w:rPr>
          <w:rFonts w:cs="Arial"/>
        </w:rPr>
        <w:t xml:space="preserve"> (</w:t>
      </w:r>
      <w:r w:rsidR="005629B8" w:rsidRPr="00F0730D">
        <w:rPr>
          <w:rFonts w:cs="Arial"/>
          <w:lang w:val="sr-Cyrl-RS"/>
        </w:rPr>
        <w:t>словима:</w:t>
      </w:r>
      <w:r w:rsidR="0038628A" w:rsidRPr="00F0730D">
        <w:rPr>
          <w:rFonts w:cs="Arial"/>
          <w:lang w:val="sr-Cyrl-RS"/>
        </w:rPr>
        <w:t xml:space="preserve"> три</w:t>
      </w:r>
      <w:r w:rsidR="00343A18" w:rsidRPr="00F0730D">
        <w:rPr>
          <w:rFonts w:cs="Arial"/>
        </w:rPr>
        <w:t>) примерка за Продавца</w:t>
      </w:r>
      <w:r w:rsidR="001C0CF1" w:rsidRPr="00F0730D">
        <w:rPr>
          <w:rFonts w:cs="Arial"/>
          <w:lang w:val="sr-Cyrl-RS"/>
        </w:rPr>
        <w:t>,</w:t>
      </w:r>
      <w:r w:rsidR="00343A18" w:rsidRPr="00F0730D">
        <w:rPr>
          <w:rFonts w:cs="Arial"/>
        </w:rPr>
        <w:t xml:space="preserve"> а </w:t>
      </w:r>
      <w:r w:rsidR="0038628A" w:rsidRPr="00F0730D">
        <w:rPr>
          <w:rFonts w:cs="Arial"/>
          <w:lang w:val="sr-Cyrl-RS"/>
        </w:rPr>
        <w:t>3</w:t>
      </w:r>
      <w:r w:rsidR="0038628A" w:rsidRPr="00F0730D">
        <w:rPr>
          <w:rFonts w:cs="Arial"/>
        </w:rPr>
        <w:t xml:space="preserve"> (</w:t>
      </w:r>
      <w:r w:rsidR="0038628A" w:rsidRPr="00F0730D">
        <w:rPr>
          <w:rFonts w:cs="Arial"/>
          <w:lang w:val="sr-Cyrl-RS"/>
        </w:rPr>
        <w:t>словима: три</w:t>
      </w:r>
      <w:r w:rsidR="0038628A" w:rsidRPr="00F0730D">
        <w:rPr>
          <w:rFonts w:cs="Arial"/>
        </w:rPr>
        <w:t>)</w:t>
      </w:r>
      <w:r w:rsidR="00343A18" w:rsidRPr="00F0730D">
        <w:rPr>
          <w:rFonts w:cs="Arial"/>
        </w:rPr>
        <w:t xml:space="preserve"> за Купца.</w:t>
      </w:r>
    </w:p>
    <w:p w:rsidR="00343A18" w:rsidRPr="00F0730D" w:rsidRDefault="00343A18" w:rsidP="00E30414">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F0730D" w:rsidTr="00BC01DC">
        <w:tc>
          <w:tcPr>
            <w:tcW w:w="4503" w:type="dxa"/>
            <w:shd w:val="clear" w:color="auto" w:fill="auto"/>
            <w:vAlign w:val="center"/>
            <w:hideMark/>
          </w:tcPr>
          <w:p w:rsidR="00343A18" w:rsidRPr="00F0730D" w:rsidRDefault="00343A18" w:rsidP="00E30414">
            <w:pPr>
              <w:spacing w:before="0"/>
              <w:jc w:val="center"/>
              <w:rPr>
                <w:rFonts w:cs="Arial"/>
                <w:b/>
                <w:smallCaps/>
              </w:rPr>
            </w:pPr>
            <w:r w:rsidRPr="00F0730D">
              <w:rPr>
                <w:rFonts w:cs="Arial"/>
                <w:b/>
              </w:rPr>
              <w:t>КУПАЦ</w:t>
            </w:r>
          </w:p>
        </w:tc>
        <w:tc>
          <w:tcPr>
            <w:tcW w:w="1275" w:type="dxa"/>
            <w:shd w:val="clear" w:color="auto" w:fill="auto"/>
            <w:vAlign w:val="center"/>
          </w:tcPr>
          <w:p w:rsidR="00343A18" w:rsidRPr="00F0730D" w:rsidRDefault="00343A18" w:rsidP="00E30414">
            <w:pPr>
              <w:spacing w:before="0"/>
              <w:jc w:val="center"/>
              <w:rPr>
                <w:rFonts w:cs="Arial"/>
                <w:b/>
                <w:smallCaps/>
              </w:rPr>
            </w:pPr>
          </w:p>
        </w:tc>
        <w:tc>
          <w:tcPr>
            <w:tcW w:w="4395" w:type="dxa"/>
            <w:shd w:val="clear" w:color="auto" w:fill="auto"/>
            <w:vAlign w:val="center"/>
            <w:hideMark/>
          </w:tcPr>
          <w:p w:rsidR="00343A18" w:rsidRPr="00F0730D" w:rsidRDefault="00343A18" w:rsidP="00E30414">
            <w:pPr>
              <w:spacing w:before="0"/>
              <w:jc w:val="center"/>
              <w:rPr>
                <w:rFonts w:cs="Arial"/>
                <w:b/>
                <w:smallCaps/>
              </w:rPr>
            </w:pPr>
            <w:r w:rsidRPr="00F0730D">
              <w:rPr>
                <w:rFonts w:cs="Arial"/>
                <w:b/>
              </w:rPr>
              <w:t>ПРОДАВАЦ</w:t>
            </w:r>
          </w:p>
        </w:tc>
      </w:tr>
      <w:tr w:rsidR="00343A18" w:rsidRPr="00F0730D" w:rsidTr="00BC01DC">
        <w:tc>
          <w:tcPr>
            <w:tcW w:w="4503" w:type="dxa"/>
            <w:shd w:val="clear" w:color="auto" w:fill="auto"/>
            <w:vAlign w:val="center"/>
            <w:hideMark/>
          </w:tcPr>
          <w:p w:rsidR="00343A18" w:rsidRPr="00F0730D" w:rsidRDefault="00343A18" w:rsidP="00E30414">
            <w:pPr>
              <w:spacing w:before="0"/>
              <w:jc w:val="center"/>
              <w:rPr>
                <w:rFonts w:cs="Arial"/>
                <w:b/>
              </w:rPr>
            </w:pPr>
            <w:r w:rsidRPr="00F0730D">
              <w:rPr>
                <w:rFonts w:cs="Arial"/>
                <w:b/>
              </w:rPr>
              <w:t>Ј</w:t>
            </w:r>
            <w:r w:rsidR="004C5811" w:rsidRPr="00F0730D">
              <w:rPr>
                <w:rFonts w:cs="Arial"/>
                <w:b/>
                <w:lang w:val="sr-Cyrl-RS"/>
              </w:rPr>
              <w:t>авно предузеће</w:t>
            </w:r>
            <w:r w:rsidRPr="00F0730D">
              <w:rPr>
                <w:rFonts w:cs="Arial"/>
                <w:b/>
              </w:rPr>
              <w:t xml:space="preserve"> „Електропривреда Србије“</w:t>
            </w:r>
            <w:r w:rsidR="008B5EC2" w:rsidRPr="00F0730D">
              <w:rPr>
                <w:rFonts w:cs="Arial"/>
                <w:b/>
                <w:lang w:val="sr-Cyrl-RS"/>
              </w:rPr>
              <w:t xml:space="preserve"> </w:t>
            </w:r>
            <w:r w:rsidRPr="00F0730D">
              <w:rPr>
                <w:rFonts w:cs="Arial"/>
                <w:b/>
              </w:rPr>
              <w:t>Београд</w:t>
            </w:r>
          </w:p>
          <w:p w:rsidR="00343A18" w:rsidRPr="00F0730D" w:rsidRDefault="00343A18" w:rsidP="00E30414">
            <w:pPr>
              <w:spacing w:before="0"/>
              <w:jc w:val="center"/>
              <w:rPr>
                <w:rFonts w:cs="Arial"/>
                <w:b/>
              </w:rPr>
            </w:pPr>
          </w:p>
        </w:tc>
        <w:tc>
          <w:tcPr>
            <w:tcW w:w="1275" w:type="dxa"/>
            <w:shd w:val="clear" w:color="auto" w:fill="auto"/>
            <w:vAlign w:val="center"/>
          </w:tcPr>
          <w:p w:rsidR="00343A18" w:rsidRPr="00F0730D" w:rsidRDefault="00343A18" w:rsidP="00E30414">
            <w:pPr>
              <w:spacing w:before="0"/>
              <w:jc w:val="center"/>
              <w:rPr>
                <w:rFonts w:cs="Arial"/>
                <w:b/>
                <w:smallCaps/>
              </w:rPr>
            </w:pPr>
          </w:p>
        </w:tc>
        <w:tc>
          <w:tcPr>
            <w:tcW w:w="4395" w:type="dxa"/>
            <w:shd w:val="clear" w:color="auto" w:fill="auto"/>
            <w:vAlign w:val="center"/>
          </w:tcPr>
          <w:p w:rsidR="00343A18" w:rsidRPr="00F0730D" w:rsidRDefault="00343A18" w:rsidP="00E30414">
            <w:pPr>
              <w:spacing w:before="0"/>
              <w:jc w:val="center"/>
              <w:rPr>
                <w:rFonts w:cs="Arial"/>
                <w:b/>
                <w:smallCaps/>
              </w:rPr>
            </w:pPr>
            <w:r w:rsidRPr="00F0730D">
              <w:rPr>
                <w:rFonts w:cs="Arial"/>
                <w:b/>
              </w:rPr>
              <w:t>Назив</w:t>
            </w:r>
          </w:p>
        </w:tc>
      </w:tr>
      <w:tr w:rsidR="00343A18" w:rsidRPr="00F0730D" w:rsidTr="0058588C">
        <w:trPr>
          <w:trHeight w:val="153"/>
        </w:trPr>
        <w:tc>
          <w:tcPr>
            <w:tcW w:w="4503" w:type="dxa"/>
            <w:shd w:val="clear" w:color="auto" w:fill="auto"/>
            <w:vAlign w:val="center"/>
            <w:hideMark/>
          </w:tcPr>
          <w:p w:rsidR="00343A18" w:rsidRPr="00F0730D" w:rsidRDefault="00343A18" w:rsidP="00E30414">
            <w:pPr>
              <w:spacing w:before="0"/>
              <w:jc w:val="center"/>
              <w:rPr>
                <w:rFonts w:cs="Arial"/>
                <w:b/>
                <w:smallCaps/>
              </w:rPr>
            </w:pPr>
            <w:r w:rsidRPr="00F0730D">
              <w:rPr>
                <w:rFonts w:cs="Arial"/>
                <w:b/>
              </w:rPr>
              <w:t>_____________________________</w:t>
            </w:r>
          </w:p>
        </w:tc>
        <w:tc>
          <w:tcPr>
            <w:tcW w:w="1275" w:type="dxa"/>
            <w:shd w:val="clear" w:color="auto" w:fill="auto"/>
            <w:vAlign w:val="center"/>
            <w:hideMark/>
          </w:tcPr>
          <w:p w:rsidR="00343A18" w:rsidRPr="00F0730D" w:rsidRDefault="00343A18" w:rsidP="00E30414">
            <w:pPr>
              <w:spacing w:before="0"/>
              <w:jc w:val="center"/>
              <w:rPr>
                <w:rFonts w:cs="Arial"/>
                <w:smallCaps/>
              </w:rPr>
            </w:pPr>
            <w:r w:rsidRPr="00F0730D">
              <w:rPr>
                <w:rFonts w:cs="Arial"/>
              </w:rPr>
              <w:t>М.П.</w:t>
            </w:r>
          </w:p>
        </w:tc>
        <w:tc>
          <w:tcPr>
            <w:tcW w:w="4395" w:type="dxa"/>
            <w:shd w:val="clear" w:color="auto" w:fill="auto"/>
            <w:vAlign w:val="center"/>
            <w:hideMark/>
          </w:tcPr>
          <w:p w:rsidR="00343A18" w:rsidRPr="00F0730D" w:rsidRDefault="00343A18" w:rsidP="00E30414">
            <w:pPr>
              <w:spacing w:before="0"/>
              <w:jc w:val="center"/>
              <w:rPr>
                <w:rFonts w:cs="Arial"/>
                <w:b/>
                <w:smallCaps/>
              </w:rPr>
            </w:pPr>
            <w:r w:rsidRPr="00F0730D">
              <w:rPr>
                <w:rFonts w:cs="Arial"/>
                <w:b/>
              </w:rPr>
              <w:t>_____________________________</w:t>
            </w:r>
          </w:p>
        </w:tc>
      </w:tr>
      <w:tr w:rsidR="00343A18" w:rsidRPr="00F0730D" w:rsidTr="00BC01DC">
        <w:tc>
          <w:tcPr>
            <w:tcW w:w="4503" w:type="dxa"/>
            <w:shd w:val="clear" w:color="auto" w:fill="auto"/>
            <w:vAlign w:val="center"/>
            <w:hideMark/>
          </w:tcPr>
          <w:p w:rsidR="0058588C" w:rsidRPr="00F0730D" w:rsidRDefault="00C06BDA" w:rsidP="00E30414">
            <w:pPr>
              <w:spacing w:before="0"/>
              <w:rPr>
                <w:rFonts w:cs="Arial"/>
              </w:rPr>
            </w:pPr>
            <w:r w:rsidRPr="00F0730D">
              <w:rPr>
                <w:rFonts w:cs="Arial"/>
                <w:lang w:val="sr-Cyrl-RS"/>
              </w:rPr>
              <w:t xml:space="preserve">              </w:t>
            </w:r>
            <w:r w:rsidR="0058588C" w:rsidRPr="00F0730D">
              <w:rPr>
                <w:rFonts w:cs="Arial"/>
              </w:rPr>
              <w:t>Милорад Грчић</w:t>
            </w:r>
            <w:r w:rsidR="0058588C" w:rsidRPr="00F0730D" w:rsidDel="0058588C">
              <w:rPr>
                <w:rFonts w:cs="Arial"/>
              </w:rPr>
              <w:t xml:space="preserve"> </w:t>
            </w:r>
          </w:p>
          <w:p w:rsidR="00343A18" w:rsidRPr="00F0730D" w:rsidRDefault="00C06BDA" w:rsidP="00E30414">
            <w:pPr>
              <w:spacing w:before="0"/>
              <w:rPr>
                <w:rFonts w:cs="Arial"/>
                <w:lang w:val="sr-Cyrl-RS"/>
              </w:rPr>
            </w:pPr>
            <w:r w:rsidRPr="00F0730D">
              <w:rPr>
                <w:rFonts w:cs="Arial"/>
                <w:lang w:val="sr-Cyrl-RS"/>
              </w:rPr>
              <w:t xml:space="preserve">                </w:t>
            </w:r>
            <w:r w:rsidR="00A873AD" w:rsidRPr="00F0730D">
              <w:rPr>
                <w:rFonts w:cs="Arial"/>
              </w:rPr>
              <w:t>в.д. директора</w:t>
            </w:r>
            <w:r w:rsidR="0058588C" w:rsidRPr="00F0730D">
              <w:rPr>
                <w:rFonts w:cs="Arial"/>
                <w:lang w:val="sr-Cyrl-CS"/>
              </w:rPr>
              <w:t xml:space="preserve"> </w:t>
            </w:r>
          </w:p>
        </w:tc>
        <w:tc>
          <w:tcPr>
            <w:tcW w:w="1275" w:type="dxa"/>
            <w:shd w:val="clear" w:color="auto" w:fill="auto"/>
            <w:vAlign w:val="center"/>
          </w:tcPr>
          <w:p w:rsidR="00343A18" w:rsidRPr="00F0730D" w:rsidRDefault="00343A18" w:rsidP="00E30414">
            <w:pPr>
              <w:spacing w:before="0"/>
              <w:jc w:val="center"/>
              <w:rPr>
                <w:rFonts w:cs="Arial"/>
                <w:b/>
                <w:smallCaps/>
              </w:rPr>
            </w:pPr>
          </w:p>
        </w:tc>
        <w:tc>
          <w:tcPr>
            <w:tcW w:w="4395" w:type="dxa"/>
            <w:shd w:val="clear" w:color="auto" w:fill="auto"/>
            <w:vAlign w:val="center"/>
            <w:hideMark/>
          </w:tcPr>
          <w:p w:rsidR="00343A18" w:rsidRPr="00F0730D" w:rsidRDefault="00343A18" w:rsidP="00E30414">
            <w:pPr>
              <w:spacing w:before="0"/>
              <w:jc w:val="center"/>
              <w:rPr>
                <w:rFonts w:cs="Arial"/>
              </w:rPr>
            </w:pPr>
            <w:r w:rsidRPr="00F0730D">
              <w:rPr>
                <w:rFonts w:cs="Arial"/>
              </w:rPr>
              <w:t>име и презиме</w:t>
            </w:r>
          </w:p>
          <w:p w:rsidR="001C0CF1" w:rsidRPr="00F0730D" w:rsidRDefault="001C0CF1" w:rsidP="00E30414">
            <w:pPr>
              <w:spacing w:before="0"/>
              <w:jc w:val="center"/>
              <w:rPr>
                <w:rFonts w:cs="Arial"/>
                <w:b/>
                <w:smallCaps/>
              </w:rPr>
            </w:pPr>
            <w:r w:rsidRPr="00F0730D">
              <w:rPr>
                <w:rFonts w:cs="Arial"/>
              </w:rPr>
              <w:t>функција</w:t>
            </w:r>
          </w:p>
        </w:tc>
      </w:tr>
      <w:tr w:rsidR="00343A18" w:rsidRPr="00F0730D" w:rsidTr="00BC01DC">
        <w:tc>
          <w:tcPr>
            <w:tcW w:w="4503" w:type="dxa"/>
            <w:shd w:val="clear" w:color="auto" w:fill="auto"/>
            <w:vAlign w:val="center"/>
            <w:hideMark/>
          </w:tcPr>
          <w:p w:rsidR="000D6ACE" w:rsidRPr="00F0730D" w:rsidRDefault="000D6ACE" w:rsidP="00E30414">
            <w:pPr>
              <w:spacing w:before="0"/>
              <w:jc w:val="center"/>
              <w:rPr>
                <w:rFonts w:cs="Arial"/>
                <w:lang w:val="sr-Cyrl-RS"/>
              </w:rPr>
            </w:pPr>
          </w:p>
        </w:tc>
        <w:tc>
          <w:tcPr>
            <w:tcW w:w="1275" w:type="dxa"/>
            <w:shd w:val="clear" w:color="auto" w:fill="auto"/>
            <w:vAlign w:val="center"/>
          </w:tcPr>
          <w:p w:rsidR="00343A18" w:rsidRPr="00F0730D" w:rsidRDefault="00343A18" w:rsidP="00E30414">
            <w:pPr>
              <w:spacing w:before="0"/>
              <w:jc w:val="center"/>
              <w:rPr>
                <w:rFonts w:cs="Arial"/>
                <w:b/>
                <w:smallCaps/>
              </w:rPr>
            </w:pPr>
          </w:p>
        </w:tc>
        <w:tc>
          <w:tcPr>
            <w:tcW w:w="4395" w:type="dxa"/>
            <w:shd w:val="clear" w:color="auto" w:fill="auto"/>
            <w:vAlign w:val="center"/>
          </w:tcPr>
          <w:p w:rsidR="00343A18" w:rsidRPr="00F0730D" w:rsidRDefault="00343A18" w:rsidP="00E30414">
            <w:pPr>
              <w:spacing w:before="0"/>
              <w:jc w:val="center"/>
              <w:rPr>
                <w:rFonts w:cs="Arial"/>
                <w:b/>
                <w:smallCaps/>
              </w:rPr>
            </w:pPr>
          </w:p>
        </w:tc>
      </w:tr>
    </w:tbl>
    <w:p w:rsidR="00F9636A" w:rsidRPr="00F0730D" w:rsidRDefault="00F9636A" w:rsidP="00E30414">
      <w:pPr>
        <w:spacing w:before="0"/>
        <w:jc w:val="center"/>
        <w:rPr>
          <w:rFonts w:cs="Arial"/>
          <w:b/>
          <w:color w:val="FF0000"/>
          <w:lang w:val="sr-Cyrl-RS"/>
        </w:rPr>
      </w:pPr>
    </w:p>
    <w:p w:rsidR="00E30414" w:rsidRPr="00F0730D" w:rsidRDefault="00E30414">
      <w:pPr>
        <w:spacing w:before="0"/>
        <w:jc w:val="left"/>
        <w:rPr>
          <w:rFonts w:cs="Arial"/>
          <w:b/>
          <w:lang w:val="sr-Cyrl-CS"/>
        </w:rPr>
      </w:pPr>
      <w:r w:rsidRPr="00F0730D">
        <w:rPr>
          <w:rFonts w:cs="Arial"/>
          <w:b/>
          <w:lang w:val="sr-Cyrl-CS"/>
        </w:rPr>
        <w:br w:type="page"/>
      </w:r>
    </w:p>
    <w:p w:rsidR="00D46D17" w:rsidRPr="00F0730D" w:rsidRDefault="003D4D25" w:rsidP="00D46D17">
      <w:pPr>
        <w:jc w:val="right"/>
        <w:outlineLvl w:val="1"/>
        <w:rPr>
          <w:rFonts w:cs="Arial"/>
          <w:b/>
          <w:lang w:val="sr-Cyrl-RS"/>
        </w:rPr>
      </w:pPr>
      <w:r w:rsidRPr="00F0730D">
        <w:rPr>
          <w:rFonts w:cs="Arial"/>
          <w:b/>
          <w:lang w:val="sr-Cyrl-CS"/>
        </w:rPr>
        <w:t xml:space="preserve">ПРИЛОГ </w:t>
      </w:r>
      <w:r w:rsidR="00E30414" w:rsidRPr="00F0730D">
        <w:rPr>
          <w:rFonts w:cs="Arial"/>
          <w:b/>
          <w:lang w:val="sr-Cyrl-CS"/>
        </w:rPr>
        <w:t>1.</w:t>
      </w:r>
    </w:p>
    <w:p w:rsidR="00D46D17" w:rsidRPr="00F0730D" w:rsidRDefault="00D46D17" w:rsidP="00D46D17">
      <w:pPr>
        <w:tabs>
          <w:tab w:val="left" w:pos="-135"/>
          <w:tab w:val="left" w:pos="10620"/>
        </w:tabs>
        <w:rPr>
          <w:rFonts w:cs="Arial"/>
          <w:b/>
          <w:u w:val="single"/>
          <w:lang w:val="sr-Cyrl-CS"/>
        </w:rPr>
      </w:pPr>
    </w:p>
    <w:p w:rsidR="00D46D17" w:rsidRPr="00F0730D" w:rsidRDefault="00D46D17" w:rsidP="003D4D25">
      <w:pPr>
        <w:tabs>
          <w:tab w:val="left" w:pos="-135"/>
          <w:tab w:val="left" w:pos="10632"/>
        </w:tabs>
        <w:jc w:val="center"/>
        <w:rPr>
          <w:rFonts w:cs="Arial"/>
          <w:b/>
          <w:u w:val="single"/>
          <w:lang w:val="sr-Cyrl-CS"/>
        </w:rPr>
      </w:pPr>
      <w:r w:rsidRPr="00F0730D">
        <w:rPr>
          <w:rFonts w:cs="Arial"/>
          <w:b/>
          <w:u w:val="single"/>
          <w:lang w:val="sr-Cyrl-CS"/>
        </w:rPr>
        <w:t>"Најава испоруке добара"</w:t>
      </w:r>
    </w:p>
    <w:p w:rsidR="00D46D17" w:rsidRPr="00F0730D" w:rsidRDefault="00D46D17" w:rsidP="00D46D17">
      <w:pPr>
        <w:tabs>
          <w:tab w:val="left" w:pos="-135"/>
          <w:tab w:val="left" w:pos="10620"/>
        </w:tabs>
        <w:rPr>
          <w:rFonts w:cs="Arial"/>
        </w:rPr>
      </w:pPr>
    </w:p>
    <w:tbl>
      <w:tblPr>
        <w:tblW w:w="6662"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
        <w:gridCol w:w="607"/>
        <w:gridCol w:w="151"/>
        <w:gridCol w:w="1242"/>
        <w:gridCol w:w="77"/>
        <w:gridCol w:w="1187"/>
        <w:gridCol w:w="295"/>
        <w:gridCol w:w="1089"/>
        <w:gridCol w:w="1439"/>
        <w:gridCol w:w="2700"/>
        <w:gridCol w:w="161"/>
        <w:gridCol w:w="1098"/>
        <w:gridCol w:w="103"/>
        <w:gridCol w:w="1784"/>
      </w:tblGrid>
      <w:tr w:rsidR="00A1111B" w:rsidRPr="00F0730D" w:rsidTr="00925512">
        <w:trPr>
          <w:gridBefore w:val="1"/>
          <w:gridAfter w:val="4"/>
          <w:wBefore w:w="24" w:type="pct"/>
          <w:wAfter w:w="1312" w:type="pct"/>
          <w:trHeight w:val="624"/>
        </w:trPr>
        <w:tc>
          <w:tcPr>
            <w:tcW w:w="253" w:type="pct"/>
            <w:tcBorders>
              <w:top w:val="single" w:sz="12" w:space="0" w:color="auto"/>
              <w:left w:val="single" w:sz="12" w:space="0" w:color="auto"/>
              <w:bottom w:val="single" w:sz="12" w:space="0" w:color="auto"/>
              <w:right w:val="single" w:sz="12" w:space="0" w:color="auto"/>
            </w:tcBorders>
            <w:shd w:val="clear" w:color="auto" w:fill="F3F3F3"/>
            <w:vAlign w:val="center"/>
          </w:tcPr>
          <w:p w:rsidR="00A1111B" w:rsidRPr="00F0730D" w:rsidRDefault="00A1111B" w:rsidP="00F04AB1">
            <w:pPr>
              <w:tabs>
                <w:tab w:val="left" w:pos="-135"/>
                <w:tab w:val="left" w:pos="10620"/>
              </w:tabs>
              <w:jc w:val="center"/>
              <w:rPr>
                <w:rFonts w:cs="Arial"/>
                <w:b/>
                <w:lang w:val="sr-Cyrl-CS"/>
              </w:rPr>
            </w:pPr>
            <w:r w:rsidRPr="00F0730D">
              <w:rPr>
                <w:rFonts w:cs="Arial"/>
                <w:b/>
                <w:lang w:val="sr-Cyrl-CS"/>
              </w:rPr>
              <w:t>Редни број</w:t>
            </w:r>
          </w:p>
        </w:tc>
        <w:tc>
          <w:tcPr>
            <w:tcW w:w="581"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A1111B" w:rsidRPr="00F0730D" w:rsidRDefault="00A1111B" w:rsidP="00F04AB1">
            <w:pPr>
              <w:tabs>
                <w:tab w:val="left" w:pos="-135"/>
                <w:tab w:val="left" w:pos="10620"/>
              </w:tabs>
              <w:jc w:val="center"/>
              <w:rPr>
                <w:rFonts w:cs="Arial"/>
                <w:b/>
                <w:lang w:val="sr-Cyrl-CS"/>
              </w:rPr>
            </w:pPr>
            <w:r w:rsidRPr="00F0730D">
              <w:rPr>
                <w:rFonts w:cs="Arial"/>
                <w:b/>
                <w:lang w:val="sr-Cyrl-CS"/>
              </w:rPr>
              <w:t>Број јавне набавке</w:t>
            </w:r>
          </w:p>
        </w:tc>
        <w:tc>
          <w:tcPr>
            <w:tcW w:w="527"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A1111B" w:rsidRPr="00F0730D" w:rsidRDefault="00A1111B" w:rsidP="00F04AB1">
            <w:pPr>
              <w:tabs>
                <w:tab w:val="left" w:pos="-135"/>
                <w:tab w:val="left" w:pos="10620"/>
              </w:tabs>
              <w:jc w:val="center"/>
              <w:rPr>
                <w:rFonts w:cs="Arial"/>
                <w:b/>
                <w:lang w:val="sr-Cyrl-CS"/>
              </w:rPr>
            </w:pPr>
            <w:r w:rsidRPr="00F0730D">
              <w:rPr>
                <w:rFonts w:cs="Arial"/>
                <w:b/>
                <w:lang w:val="sr-Cyrl-CS"/>
              </w:rPr>
              <w:t xml:space="preserve">Датум и </w:t>
            </w:r>
          </w:p>
          <w:p w:rsidR="00A1111B" w:rsidRPr="00F0730D" w:rsidRDefault="00A1111B" w:rsidP="00F04AB1">
            <w:pPr>
              <w:tabs>
                <w:tab w:val="left" w:pos="-135"/>
                <w:tab w:val="left" w:pos="10620"/>
              </w:tabs>
              <w:jc w:val="center"/>
              <w:rPr>
                <w:rFonts w:cs="Arial"/>
                <w:b/>
                <w:lang w:val="sr-Cyrl-CS"/>
              </w:rPr>
            </w:pPr>
            <w:r w:rsidRPr="00F0730D">
              <w:rPr>
                <w:rFonts w:cs="Arial"/>
                <w:b/>
                <w:lang w:val="sr-Cyrl-CS"/>
              </w:rPr>
              <w:t>број Уговора</w:t>
            </w:r>
          </w:p>
        </w:tc>
        <w:tc>
          <w:tcPr>
            <w:tcW w:w="577"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A1111B" w:rsidRPr="00F0730D" w:rsidRDefault="00A1111B" w:rsidP="00F04AB1">
            <w:pPr>
              <w:tabs>
                <w:tab w:val="left" w:pos="-135"/>
                <w:tab w:val="left" w:pos="10620"/>
              </w:tabs>
              <w:jc w:val="center"/>
              <w:rPr>
                <w:rFonts w:cs="Arial"/>
                <w:b/>
                <w:lang w:val="sr-Cyrl-CS"/>
              </w:rPr>
            </w:pPr>
            <w:r w:rsidRPr="00F0730D">
              <w:rPr>
                <w:rFonts w:cs="Arial"/>
                <w:b/>
                <w:lang w:val="sr-Cyrl-CS"/>
              </w:rPr>
              <w:t>Р. бр. из Уговора</w:t>
            </w:r>
          </w:p>
        </w:tc>
        <w:tc>
          <w:tcPr>
            <w:tcW w:w="600" w:type="pct"/>
            <w:tcBorders>
              <w:top w:val="single" w:sz="12" w:space="0" w:color="auto"/>
              <w:left w:val="single" w:sz="12" w:space="0" w:color="auto"/>
              <w:bottom w:val="single" w:sz="12" w:space="0" w:color="auto"/>
              <w:right w:val="single" w:sz="12" w:space="0" w:color="auto"/>
            </w:tcBorders>
            <w:shd w:val="clear" w:color="auto" w:fill="F3F3F3"/>
            <w:vAlign w:val="center"/>
          </w:tcPr>
          <w:p w:rsidR="00A1111B" w:rsidRPr="00F0730D" w:rsidRDefault="00A1111B" w:rsidP="00F04AB1">
            <w:pPr>
              <w:tabs>
                <w:tab w:val="left" w:pos="-135"/>
                <w:tab w:val="left" w:pos="10620"/>
              </w:tabs>
              <w:jc w:val="center"/>
              <w:rPr>
                <w:rFonts w:cs="Arial"/>
                <w:b/>
                <w:lang w:val="sr-Cyrl-CS"/>
              </w:rPr>
            </w:pPr>
            <w:r w:rsidRPr="00F0730D">
              <w:rPr>
                <w:rFonts w:cs="Arial"/>
                <w:b/>
                <w:lang w:val="sr-Cyrl-CS"/>
              </w:rPr>
              <w:t>Назив</w:t>
            </w:r>
          </w:p>
        </w:tc>
        <w:tc>
          <w:tcPr>
            <w:tcW w:w="1126" w:type="pct"/>
            <w:tcBorders>
              <w:top w:val="single" w:sz="12" w:space="0" w:color="auto"/>
              <w:left w:val="single" w:sz="12" w:space="0" w:color="auto"/>
              <w:bottom w:val="single" w:sz="12" w:space="0" w:color="auto"/>
              <w:right w:val="single" w:sz="12" w:space="0" w:color="auto"/>
            </w:tcBorders>
            <w:shd w:val="clear" w:color="auto" w:fill="F3F3F3"/>
            <w:vAlign w:val="center"/>
          </w:tcPr>
          <w:p w:rsidR="00A1111B" w:rsidRPr="00F0730D" w:rsidRDefault="00A1111B" w:rsidP="00F04AB1">
            <w:pPr>
              <w:tabs>
                <w:tab w:val="left" w:pos="-135"/>
                <w:tab w:val="left" w:pos="10620"/>
              </w:tabs>
              <w:jc w:val="center"/>
              <w:rPr>
                <w:rFonts w:cs="Arial"/>
                <w:b/>
                <w:lang w:val="sr-Cyrl-CS"/>
              </w:rPr>
            </w:pPr>
            <w:r w:rsidRPr="00F0730D">
              <w:rPr>
                <w:rFonts w:cs="Arial"/>
                <w:b/>
                <w:lang w:val="sr-Cyrl-CS"/>
              </w:rPr>
              <w:t>Ком.</w:t>
            </w:r>
          </w:p>
        </w:tc>
      </w:tr>
      <w:tr w:rsidR="00A1111B" w:rsidRPr="00F0730D" w:rsidTr="00925512">
        <w:trPr>
          <w:gridBefore w:val="1"/>
          <w:gridAfter w:val="4"/>
          <w:wBefore w:w="24" w:type="pct"/>
          <w:wAfter w:w="1312" w:type="pct"/>
          <w:trHeight w:val="358"/>
        </w:trPr>
        <w:tc>
          <w:tcPr>
            <w:tcW w:w="253" w:type="pct"/>
            <w:tcBorders>
              <w:top w:val="single" w:sz="12" w:space="0" w:color="auto"/>
              <w:left w:val="single" w:sz="12" w:space="0" w:color="auto"/>
              <w:bottom w:val="single" w:sz="8" w:space="0" w:color="auto"/>
              <w:right w:val="single" w:sz="12" w:space="0" w:color="auto"/>
            </w:tcBorders>
            <w:shd w:val="clear" w:color="auto" w:fill="auto"/>
            <w:vAlign w:val="center"/>
          </w:tcPr>
          <w:p w:rsidR="00A1111B" w:rsidRPr="00F0730D" w:rsidRDefault="00A1111B" w:rsidP="00F04AB1">
            <w:pPr>
              <w:tabs>
                <w:tab w:val="left" w:pos="-135"/>
                <w:tab w:val="left" w:pos="10620"/>
              </w:tabs>
              <w:jc w:val="center"/>
              <w:rPr>
                <w:rFonts w:cs="Arial"/>
                <w:lang w:val="sr-Cyrl-CS"/>
              </w:rPr>
            </w:pPr>
            <w:r w:rsidRPr="00F0730D">
              <w:rPr>
                <w:rFonts w:cs="Arial"/>
                <w:lang w:val="sr-Cyrl-CS"/>
              </w:rPr>
              <w:t>1.</w:t>
            </w:r>
          </w:p>
        </w:tc>
        <w:tc>
          <w:tcPr>
            <w:tcW w:w="581"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527"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577"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600" w:type="pct"/>
            <w:tcBorders>
              <w:top w:val="single" w:sz="12"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1126" w:type="pct"/>
            <w:tcBorders>
              <w:top w:val="single" w:sz="12"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r>
      <w:tr w:rsidR="00A1111B" w:rsidRPr="00F0730D" w:rsidTr="00925512">
        <w:trPr>
          <w:gridBefore w:val="1"/>
          <w:gridAfter w:val="4"/>
          <w:wBefore w:w="24" w:type="pct"/>
          <w:wAfter w:w="1312" w:type="pct"/>
          <w:trHeight w:val="358"/>
        </w:trPr>
        <w:tc>
          <w:tcPr>
            <w:tcW w:w="253" w:type="pct"/>
            <w:tcBorders>
              <w:top w:val="single" w:sz="8" w:space="0" w:color="auto"/>
              <w:left w:val="single" w:sz="12" w:space="0" w:color="auto"/>
              <w:bottom w:val="single" w:sz="8" w:space="0" w:color="auto"/>
              <w:right w:val="single" w:sz="12" w:space="0" w:color="auto"/>
            </w:tcBorders>
            <w:shd w:val="clear" w:color="auto" w:fill="auto"/>
            <w:vAlign w:val="center"/>
          </w:tcPr>
          <w:p w:rsidR="00A1111B" w:rsidRPr="00F0730D" w:rsidRDefault="00A1111B" w:rsidP="00F04AB1">
            <w:pPr>
              <w:tabs>
                <w:tab w:val="left" w:pos="-135"/>
                <w:tab w:val="left" w:pos="10620"/>
              </w:tabs>
              <w:jc w:val="center"/>
              <w:rPr>
                <w:rFonts w:cs="Arial"/>
                <w:lang w:val="sr-Cyrl-CS"/>
              </w:rPr>
            </w:pPr>
            <w:r w:rsidRPr="00F0730D">
              <w:rPr>
                <w:rFonts w:cs="Arial"/>
                <w:lang w:val="sr-Cyrl-CS"/>
              </w:rPr>
              <w:t>2.</w:t>
            </w:r>
          </w:p>
        </w:tc>
        <w:tc>
          <w:tcPr>
            <w:tcW w:w="581"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527"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57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1126" w:type="pct"/>
            <w:tcBorders>
              <w:top w:val="single" w:sz="8"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r>
      <w:tr w:rsidR="00A1111B" w:rsidRPr="00F0730D" w:rsidTr="00925512">
        <w:trPr>
          <w:gridBefore w:val="1"/>
          <w:gridAfter w:val="4"/>
          <w:wBefore w:w="24" w:type="pct"/>
          <w:wAfter w:w="1312" w:type="pct"/>
          <w:trHeight w:val="358"/>
        </w:trPr>
        <w:tc>
          <w:tcPr>
            <w:tcW w:w="253" w:type="pct"/>
            <w:tcBorders>
              <w:top w:val="single" w:sz="8" w:space="0" w:color="auto"/>
              <w:left w:val="single" w:sz="12" w:space="0" w:color="auto"/>
              <w:bottom w:val="single" w:sz="8" w:space="0" w:color="auto"/>
              <w:right w:val="single" w:sz="12" w:space="0" w:color="auto"/>
            </w:tcBorders>
            <w:shd w:val="clear" w:color="auto" w:fill="auto"/>
            <w:vAlign w:val="center"/>
          </w:tcPr>
          <w:p w:rsidR="00A1111B" w:rsidRPr="00F0730D" w:rsidRDefault="00A1111B" w:rsidP="00F04AB1">
            <w:pPr>
              <w:tabs>
                <w:tab w:val="left" w:pos="-135"/>
                <w:tab w:val="left" w:pos="10620"/>
              </w:tabs>
              <w:jc w:val="center"/>
              <w:rPr>
                <w:rFonts w:cs="Arial"/>
                <w:lang w:val="sr-Cyrl-CS"/>
              </w:rPr>
            </w:pPr>
            <w:r w:rsidRPr="00F0730D">
              <w:rPr>
                <w:rFonts w:cs="Arial"/>
                <w:lang w:val="sr-Cyrl-CS"/>
              </w:rPr>
              <w:t>3.</w:t>
            </w:r>
          </w:p>
        </w:tc>
        <w:tc>
          <w:tcPr>
            <w:tcW w:w="581"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527"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57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c>
          <w:tcPr>
            <w:tcW w:w="1126" w:type="pct"/>
            <w:tcBorders>
              <w:top w:val="single" w:sz="8" w:space="0" w:color="auto"/>
              <w:left w:val="single" w:sz="8" w:space="0" w:color="auto"/>
              <w:bottom w:val="single" w:sz="8" w:space="0" w:color="auto"/>
              <w:right w:val="single" w:sz="8" w:space="0" w:color="auto"/>
            </w:tcBorders>
            <w:shd w:val="clear" w:color="auto" w:fill="auto"/>
            <w:vAlign w:val="center"/>
          </w:tcPr>
          <w:p w:rsidR="00A1111B" w:rsidRPr="00F0730D" w:rsidRDefault="00A1111B" w:rsidP="00F04AB1">
            <w:pPr>
              <w:tabs>
                <w:tab w:val="left" w:pos="-135"/>
                <w:tab w:val="left" w:pos="10620"/>
              </w:tabs>
              <w:rPr>
                <w:rFonts w:cs="Arial"/>
                <w:lang w:val="sr-Cyrl-CS"/>
              </w:rPr>
            </w:pP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402"/>
        </w:trPr>
        <w:tc>
          <w:tcPr>
            <w:tcW w:w="4213" w:type="pct"/>
            <w:gridSpan w:val="1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r w:rsidRPr="00F0730D">
              <w:rPr>
                <w:rFonts w:cs="Arial"/>
                <w:b/>
                <w:bCs/>
                <w:lang w:val="sr-Latn-CS" w:eastAsia="sr-Latn-CS"/>
              </w:rPr>
              <w:t xml:space="preserve">Датум испоруке: </w:t>
            </w: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402"/>
        </w:trPr>
        <w:tc>
          <w:tcPr>
            <w:tcW w:w="4213" w:type="pct"/>
            <w:gridSpan w:val="12"/>
            <w:tcBorders>
              <w:top w:val="nil"/>
              <w:left w:val="nil"/>
              <w:bottom w:val="nil"/>
              <w:right w:val="nil"/>
            </w:tcBorders>
            <w:shd w:val="clear" w:color="auto" w:fill="auto"/>
            <w:noWrap/>
            <w:vAlign w:val="bottom"/>
          </w:tcPr>
          <w:p w:rsidR="00D46D17" w:rsidRPr="00F0730D" w:rsidRDefault="00D46D17" w:rsidP="00F04AB1">
            <w:pPr>
              <w:rPr>
                <w:rFonts w:cs="Arial"/>
                <w:bCs/>
                <w:lang w:val="sr-Latn-CS" w:eastAsia="sr-Latn-CS"/>
              </w:rPr>
            </w:pPr>
            <w:r w:rsidRPr="00F0730D">
              <w:rPr>
                <w:rFonts w:cs="Arial"/>
                <w:b/>
                <w:bCs/>
                <w:lang w:val="sr-Latn-CS" w:eastAsia="sr-Latn-CS"/>
              </w:rPr>
              <w:t xml:space="preserve">Место испоруке: </w:t>
            </w:r>
            <w:r w:rsidRPr="00F0730D">
              <w:rPr>
                <w:rFonts w:cs="Arial"/>
                <w:b/>
                <w:bCs/>
                <w:lang w:val="sr-Cyrl-CS" w:eastAsia="sr-Latn-CS"/>
              </w:rPr>
              <w:t>магацин</w:t>
            </w:r>
            <w:r w:rsidRPr="00F0730D">
              <w:rPr>
                <w:rFonts w:cs="Arial"/>
                <w:bCs/>
                <w:lang w:val="sr-Latn-CS" w:eastAsia="sr-Latn-CS"/>
              </w:rPr>
              <w:t>.................</w:t>
            </w: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402"/>
        </w:trPr>
        <w:tc>
          <w:tcPr>
            <w:tcW w:w="4213" w:type="pct"/>
            <w:gridSpan w:val="1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r w:rsidRPr="00F0730D">
              <w:rPr>
                <w:rFonts w:cs="Arial"/>
                <w:b/>
                <w:bCs/>
                <w:lang w:val="sr-Latn-CS" w:eastAsia="sr-Latn-CS"/>
              </w:rPr>
              <w:t>Робу доставити у ма</w:t>
            </w:r>
            <w:r w:rsidR="00F04AB1" w:rsidRPr="00F0730D">
              <w:rPr>
                <w:rFonts w:cs="Arial"/>
                <w:b/>
                <w:bCs/>
                <w:lang w:val="sr-Latn-CS" w:eastAsia="sr-Latn-CS"/>
              </w:rPr>
              <w:t>гацин радним даном од 7,00 до 13</w:t>
            </w:r>
            <w:r w:rsidRPr="00F0730D">
              <w:rPr>
                <w:rFonts w:cs="Arial"/>
                <w:b/>
                <w:bCs/>
                <w:lang w:val="sr-Latn-CS" w:eastAsia="sr-Latn-CS"/>
              </w:rPr>
              <w:t>,00 часова</w:t>
            </w: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402"/>
        </w:trPr>
        <w:tc>
          <w:tcPr>
            <w:tcW w:w="4213" w:type="pct"/>
            <w:gridSpan w:val="1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r w:rsidRPr="00F0730D">
              <w:rPr>
                <w:rFonts w:cs="Arial"/>
                <w:b/>
                <w:bCs/>
                <w:lang w:val="sr-Latn-CS" w:eastAsia="sr-Latn-CS"/>
              </w:rPr>
              <w:t>За сваки магацин доставити посебну најаву испоруке.</w:t>
            </w: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255"/>
        </w:trPr>
        <w:tc>
          <w:tcPr>
            <w:tcW w:w="4213" w:type="pct"/>
            <w:gridSpan w:val="1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r w:rsidRPr="00F0730D">
              <w:rPr>
                <w:rFonts w:cs="Arial"/>
                <w:b/>
                <w:bCs/>
                <w:lang w:val="sr-Latn-CS" w:eastAsia="sr-Latn-CS"/>
              </w:rPr>
              <w:t xml:space="preserve">Напомена: Најаву испоруке доставити </w:t>
            </w:r>
            <w:r w:rsidRPr="00F0730D">
              <w:rPr>
                <w:rFonts w:cs="Arial"/>
                <w:b/>
                <w:bCs/>
                <w:lang w:val="sr-Cyrl-RS" w:eastAsia="sr-Latn-CS"/>
              </w:rPr>
              <w:t xml:space="preserve">најмање 3 радна дана </w:t>
            </w:r>
            <w:r w:rsidRPr="00F0730D">
              <w:rPr>
                <w:rFonts w:cs="Arial"/>
                <w:b/>
                <w:bCs/>
                <w:lang w:val="sr-Latn-CS" w:eastAsia="sr-Latn-CS"/>
              </w:rPr>
              <w:t>пре испоруке добара на:</w:t>
            </w: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340" w:type="pct"/>
            <w:gridSpan w:val="3"/>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c>
          <w:tcPr>
            <w:tcW w:w="550" w:type="pct"/>
            <w:gridSpan w:val="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c>
          <w:tcPr>
            <w:tcW w:w="618" w:type="pct"/>
            <w:gridSpan w:val="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c>
          <w:tcPr>
            <w:tcW w:w="2180" w:type="pct"/>
            <w:gridSpan w:val="3"/>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c>
          <w:tcPr>
            <w:tcW w:w="67" w:type="pct"/>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c>
          <w:tcPr>
            <w:tcW w:w="501" w:type="pct"/>
            <w:gridSpan w:val="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c>
          <w:tcPr>
            <w:tcW w:w="744" w:type="pct"/>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255"/>
        </w:trPr>
        <w:tc>
          <w:tcPr>
            <w:tcW w:w="4213" w:type="pct"/>
            <w:gridSpan w:val="12"/>
            <w:tcBorders>
              <w:top w:val="nil"/>
              <w:left w:val="nil"/>
              <w:bottom w:val="nil"/>
              <w:right w:val="nil"/>
            </w:tcBorders>
            <w:shd w:val="clear" w:color="auto" w:fill="auto"/>
            <w:noWrap/>
            <w:vAlign w:val="bottom"/>
          </w:tcPr>
          <w:p w:rsidR="00D46D17" w:rsidRPr="00F0730D" w:rsidRDefault="00D46D17" w:rsidP="00F04AB1">
            <w:pPr>
              <w:rPr>
                <w:rFonts w:cs="Arial"/>
                <w:b/>
                <w:bCs/>
                <w:lang w:val="sr-Latn-CS" w:eastAsia="sr-Latn-CS"/>
              </w:rPr>
            </w:pPr>
            <w:r w:rsidRPr="00F0730D">
              <w:rPr>
                <w:rFonts w:cs="Arial"/>
                <w:b/>
                <w:bCs/>
                <w:lang w:val="sr-Latn-CS" w:eastAsia="sr-Latn-CS"/>
              </w:rPr>
              <w:t xml:space="preserve">            е-mail</w:t>
            </w:r>
            <w:r w:rsidRPr="00F0730D">
              <w:rPr>
                <w:rFonts w:cs="Arial"/>
                <w:b/>
                <w:bCs/>
                <w:lang w:val="sr-Cyrl-CS" w:eastAsia="sr-Latn-CS"/>
              </w:rPr>
              <w:t>:</w:t>
            </w:r>
            <w:r w:rsidRPr="00F0730D">
              <w:rPr>
                <w:rFonts w:cs="Arial"/>
                <w:b/>
                <w:bCs/>
                <w:lang w:val="sr-Latn-CS" w:eastAsia="sr-Latn-CS"/>
              </w:rPr>
              <w:t xml:space="preserve"> </w:t>
            </w:r>
            <w:r w:rsidRPr="00F0730D">
              <w:rPr>
                <w:rFonts w:cs="Arial"/>
                <w:b/>
                <w:bCs/>
                <w:lang w:val="sr-Cyrl-RS" w:eastAsia="sr-Latn-CS"/>
              </w:rPr>
              <w:t>________________</w:t>
            </w:r>
            <w:r w:rsidRPr="00F0730D">
              <w:rPr>
                <w:rFonts w:cs="Arial"/>
                <w:b/>
                <w:bCs/>
                <w:lang w:val="sr-Latn-CS" w:eastAsia="sr-Latn-CS"/>
              </w:rPr>
              <w:t>@</w:t>
            </w:r>
            <w:r w:rsidRPr="00F0730D">
              <w:rPr>
                <w:rFonts w:cs="Arial"/>
                <w:b/>
                <w:bCs/>
                <w:lang w:val="sr-Cyrl-RS" w:eastAsia="sr-Latn-CS"/>
              </w:rPr>
              <w:t>_____________</w:t>
            </w:r>
            <w:r w:rsidRPr="00F0730D">
              <w:rPr>
                <w:rFonts w:cs="Arial"/>
                <w:b/>
                <w:bCs/>
                <w:lang w:val="sr-Latn-CS" w:eastAsia="sr-Latn-CS"/>
              </w:rPr>
              <w:t xml:space="preserve">.rs   </w:t>
            </w: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255"/>
        </w:trPr>
        <w:tc>
          <w:tcPr>
            <w:tcW w:w="340" w:type="pct"/>
            <w:gridSpan w:val="3"/>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c>
          <w:tcPr>
            <w:tcW w:w="550" w:type="pct"/>
            <w:gridSpan w:val="2"/>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c>
          <w:tcPr>
            <w:tcW w:w="618" w:type="pct"/>
            <w:gridSpan w:val="2"/>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c>
          <w:tcPr>
            <w:tcW w:w="2705" w:type="pct"/>
            <w:gridSpan w:val="5"/>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r>
      <w:tr w:rsidR="00D46D17" w:rsidRPr="00F0730D" w:rsidTr="0092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787" w:type="pct"/>
          <w:trHeight w:val="255"/>
        </w:trPr>
        <w:tc>
          <w:tcPr>
            <w:tcW w:w="340" w:type="pct"/>
            <w:gridSpan w:val="3"/>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c>
          <w:tcPr>
            <w:tcW w:w="550" w:type="pct"/>
            <w:gridSpan w:val="2"/>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c>
          <w:tcPr>
            <w:tcW w:w="618" w:type="pct"/>
            <w:gridSpan w:val="2"/>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c>
          <w:tcPr>
            <w:tcW w:w="2705" w:type="pct"/>
            <w:gridSpan w:val="5"/>
            <w:tcBorders>
              <w:top w:val="nil"/>
              <w:left w:val="nil"/>
              <w:bottom w:val="nil"/>
              <w:right w:val="nil"/>
            </w:tcBorders>
            <w:shd w:val="clear" w:color="auto" w:fill="auto"/>
            <w:noWrap/>
            <w:vAlign w:val="bottom"/>
          </w:tcPr>
          <w:p w:rsidR="00D46D17" w:rsidRPr="00F0730D" w:rsidRDefault="00D46D17" w:rsidP="00F04AB1">
            <w:pPr>
              <w:rPr>
                <w:rFonts w:cs="Arial"/>
                <w:lang w:val="sr-Latn-CS" w:eastAsia="sr-Latn-CS"/>
              </w:rPr>
            </w:pPr>
          </w:p>
        </w:tc>
      </w:tr>
    </w:tbl>
    <w:p w:rsidR="00D46D17" w:rsidRPr="00F0730D" w:rsidRDefault="00D46D17" w:rsidP="00D46D17">
      <w:pPr>
        <w:tabs>
          <w:tab w:val="left" w:pos="-135"/>
          <w:tab w:val="left" w:pos="10620"/>
        </w:tabs>
        <w:rPr>
          <w:rFonts w:cs="Arial"/>
          <w:lang w:val="sr-Cyrl-CS"/>
        </w:rPr>
      </w:pPr>
      <w:r w:rsidRPr="00F0730D">
        <w:rPr>
          <w:rFonts w:cs="Arial"/>
          <w:lang w:val="sr-Latn-CS"/>
        </w:rPr>
        <w:t xml:space="preserve">   </w:t>
      </w:r>
      <w:r w:rsidRPr="00F0730D">
        <w:rPr>
          <w:rFonts w:cs="Arial"/>
          <w:lang w:val="sr-Cyrl-RS"/>
        </w:rPr>
        <w:t xml:space="preserve">          </w:t>
      </w:r>
      <w:r w:rsidRPr="00F0730D">
        <w:rPr>
          <w:rFonts w:cs="Arial"/>
          <w:lang w:val="sr-Latn-CS"/>
        </w:rPr>
        <w:t xml:space="preserve"> </w:t>
      </w:r>
      <w:r w:rsidRPr="00F0730D">
        <w:rPr>
          <w:rFonts w:cs="Arial"/>
          <w:lang w:val="sr-Cyrl-CS"/>
        </w:rPr>
        <w:t>Место и датум,                                                                   Потпис овлашћеног лица</w:t>
      </w:r>
    </w:p>
    <w:p w:rsidR="00D46D17" w:rsidRPr="00F0730D" w:rsidRDefault="00D46D17" w:rsidP="00D46D17">
      <w:pPr>
        <w:tabs>
          <w:tab w:val="left" w:pos="-135"/>
          <w:tab w:val="left" w:pos="120"/>
          <w:tab w:val="left" w:pos="330"/>
        </w:tabs>
        <w:ind w:left="330" w:right="-540"/>
        <w:rPr>
          <w:rFonts w:cs="Arial"/>
          <w:lang w:val="sr-Cyrl-CS"/>
        </w:rPr>
      </w:pPr>
    </w:p>
    <w:p w:rsidR="00D46D17" w:rsidRPr="00F0730D" w:rsidRDefault="00D46D17" w:rsidP="00D46D17">
      <w:pPr>
        <w:tabs>
          <w:tab w:val="left" w:pos="-135"/>
          <w:tab w:val="left" w:pos="120"/>
          <w:tab w:val="left" w:pos="330"/>
        </w:tabs>
        <w:ind w:left="330" w:right="-540"/>
        <w:rPr>
          <w:rFonts w:cs="Arial"/>
          <w:lang w:val="sr-Cyrl-CS"/>
        </w:rPr>
      </w:pPr>
      <w:r w:rsidRPr="00F0730D">
        <w:rPr>
          <w:rFonts w:cs="Arial"/>
          <w:lang w:val="sr-Latn-CS"/>
        </w:rPr>
        <w:t xml:space="preserve">          </w:t>
      </w:r>
      <w:r w:rsidRPr="00F0730D">
        <w:rPr>
          <w:rFonts w:cs="Arial"/>
          <w:lang w:val="sr-Cyrl-CS"/>
        </w:rPr>
        <w:t>__________________                       М.П.                       __________________</w:t>
      </w:r>
    </w:p>
    <w:p w:rsidR="00D46D17" w:rsidRPr="00F0730D" w:rsidRDefault="00D46D17" w:rsidP="00D46D17">
      <w:pPr>
        <w:tabs>
          <w:tab w:val="left" w:pos="-135"/>
          <w:tab w:val="left" w:pos="120"/>
          <w:tab w:val="left" w:pos="330"/>
        </w:tabs>
        <w:ind w:left="330" w:right="-540"/>
        <w:rPr>
          <w:rFonts w:cs="Arial"/>
          <w:lang w:val="sr-Latn-CS"/>
        </w:rPr>
      </w:pPr>
    </w:p>
    <w:p w:rsidR="00D46D17" w:rsidRPr="00F0730D" w:rsidRDefault="00D46D17" w:rsidP="00D46D17">
      <w:pPr>
        <w:tabs>
          <w:tab w:val="left" w:pos="-135"/>
          <w:tab w:val="left" w:pos="120"/>
          <w:tab w:val="left" w:pos="330"/>
        </w:tabs>
        <w:ind w:right="-540"/>
        <w:rPr>
          <w:rFonts w:cs="Arial"/>
          <w:lang w:val="sr-Latn-CS"/>
        </w:rPr>
      </w:pPr>
    </w:p>
    <w:p w:rsidR="00D46D17" w:rsidRPr="00F0730D" w:rsidRDefault="00D46D17" w:rsidP="00D46D17">
      <w:pPr>
        <w:rPr>
          <w:rFonts w:cs="Arial"/>
          <w:b/>
          <w:bCs/>
          <w:kern w:val="28"/>
          <w:u w:val="single"/>
          <w:lang w:val="sr-Cyrl-CS"/>
        </w:rPr>
      </w:pPr>
    </w:p>
    <w:p w:rsidR="00D46D17" w:rsidRPr="00F0730D" w:rsidRDefault="00D46D17" w:rsidP="00D46D17">
      <w:pPr>
        <w:rPr>
          <w:rFonts w:cs="Arial"/>
          <w:b/>
          <w:u w:val="single"/>
          <w:lang w:val="sr-Cyrl-CS"/>
        </w:rPr>
      </w:pPr>
      <w:r w:rsidRPr="00F0730D">
        <w:rPr>
          <w:rFonts w:cs="Arial"/>
          <w:b/>
          <w:u w:val="single"/>
          <w:lang w:val="sr-Cyrl-CS"/>
        </w:rPr>
        <w:t>Напомена:</w:t>
      </w:r>
    </w:p>
    <w:p w:rsidR="00D46D17" w:rsidRPr="00F0730D" w:rsidRDefault="00D46D17" w:rsidP="002B4EBD">
      <w:pPr>
        <w:rPr>
          <w:rFonts w:cs="Arial"/>
          <w:b/>
          <w:u w:val="single"/>
        </w:rPr>
      </w:pPr>
      <w:r w:rsidRPr="00F0730D">
        <w:rPr>
          <w:rFonts w:cs="Arial"/>
          <w:lang w:val="sr-Cyrl-CS"/>
        </w:rPr>
        <w:t xml:space="preserve">Образац „Најава испоруке добара“ попуњава </w:t>
      </w:r>
      <w:r w:rsidRPr="00F0730D">
        <w:rPr>
          <w:rFonts w:cs="Arial"/>
        </w:rPr>
        <w:t xml:space="preserve">продавац </w:t>
      </w:r>
      <w:r w:rsidRPr="00F0730D">
        <w:rPr>
          <w:rFonts w:cs="Arial"/>
          <w:lang w:val="sr-Cyrl-CS"/>
        </w:rPr>
        <w:t>пре испоруке</w:t>
      </w:r>
    </w:p>
    <w:p w:rsidR="00C06BDA" w:rsidRPr="00F0730D" w:rsidRDefault="00C06BDA" w:rsidP="00C2234E">
      <w:pPr>
        <w:rPr>
          <w:rFonts w:cs="Arial"/>
        </w:rPr>
      </w:pPr>
    </w:p>
    <w:p w:rsidR="00C06BDA" w:rsidRPr="00F0730D" w:rsidRDefault="00C06BDA" w:rsidP="00C2234E">
      <w:pPr>
        <w:rPr>
          <w:rFonts w:cs="Arial"/>
        </w:rPr>
      </w:pPr>
    </w:p>
    <w:p w:rsidR="00C06BDA" w:rsidRPr="00F0730D" w:rsidRDefault="00C06BDA" w:rsidP="00C2234E">
      <w:pPr>
        <w:rPr>
          <w:rFonts w:cs="Arial"/>
        </w:rPr>
      </w:pPr>
    </w:p>
    <w:p w:rsidR="00C06BDA" w:rsidRPr="00F0730D" w:rsidRDefault="00C06BDA" w:rsidP="00C2234E">
      <w:pPr>
        <w:rPr>
          <w:rFonts w:cs="Arial"/>
        </w:rPr>
      </w:pPr>
    </w:p>
    <w:p w:rsidR="00C06BDA" w:rsidRPr="00F0730D" w:rsidRDefault="00C06BDA" w:rsidP="00C2234E">
      <w:pPr>
        <w:rPr>
          <w:rFonts w:cs="Arial"/>
        </w:rPr>
      </w:pPr>
    </w:p>
    <w:p w:rsidR="00C06BDA" w:rsidRPr="00F0730D" w:rsidRDefault="00C06BDA" w:rsidP="00C2234E">
      <w:pPr>
        <w:rPr>
          <w:rFonts w:cs="Arial"/>
        </w:rPr>
      </w:pPr>
    </w:p>
    <w:p w:rsidR="00C06BDA" w:rsidRPr="00F0730D" w:rsidRDefault="00C06BDA" w:rsidP="00C2234E">
      <w:pPr>
        <w:rPr>
          <w:rFonts w:cs="Arial"/>
        </w:rPr>
      </w:pPr>
    </w:p>
    <w:p w:rsidR="00925512" w:rsidRPr="00F0730D" w:rsidRDefault="00925512" w:rsidP="00C2234E">
      <w:pPr>
        <w:rPr>
          <w:rFonts w:cs="Arial"/>
        </w:rPr>
      </w:pPr>
    </w:p>
    <w:p w:rsidR="00925512" w:rsidRPr="00F0730D" w:rsidRDefault="00925512" w:rsidP="00C2234E">
      <w:pPr>
        <w:rPr>
          <w:rFonts w:cs="Arial"/>
        </w:rPr>
      </w:pPr>
    </w:p>
    <w:p w:rsidR="003D4D25" w:rsidRPr="00F0730D" w:rsidRDefault="00D46D17" w:rsidP="00C2234E">
      <w:pPr>
        <w:rPr>
          <w:rFonts w:cs="Arial"/>
          <w:lang w:val="sr-Cyrl-RS"/>
        </w:rPr>
      </w:pPr>
      <w:r w:rsidRPr="00F0730D">
        <w:rPr>
          <w:rFonts w:cs="Arial"/>
          <w:lang w:val="sr-Cyrl-RS"/>
        </w:rPr>
        <w:tab/>
      </w:r>
    </w:p>
    <w:p w:rsidR="00D46D17" w:rsidRPr="00F0730D" w:rsidRDefault="00D46D17" w:rsidP="00D46D17">
      <w:pPr>
        <w:jc w:val="right"/>
        <w:outlineLvl w:val="1"/>
        <w:rPr>
          <w:rFonts w:cs="Arial"/>
          <w:b/>
          <w:bCs/>
          <w:lang w:val="sr-Cyrl-RS"/>
        </w:rPr>
      </w:pPr>
      <w:r w:rsidRPr="00F0730D">
        <w:rPr>
          <w:rFonts w:cs="Arial"/>
          <w:b/>
        </w:rPr>
        <w:t>ПРИЛОГ</w:t>
      </w:r>
      <w:r w:rsidRPr="00F0730D">
        <w:rPr>
          <w:rFonts w:cs="Arial"/>
          <w:b/>
          <w:spacing w:val="1"/>
          <w:lang w:val="sr-Cyrl-RS"/>
        </w:rPr>
        <w:t xml:space="preserve"> </w:t>
      </w:r>
      <w:r w:rsidR="00E30414" w:rsidRPr="00F0730D">
        <w:rPr>
          <w:rFonts w:cs="Arial"/>
          <w:b/>
          <w:spacing w:val="1"/>
          <w:lang w:val="sr-Cyrl-RS"/>
        </w:rPr>
        <w:t>2.</w:t>
      </w:r>
    </w:p>
    <w:p w:rsidR="00D46D17" w:rsidRPr="00F0730D"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F0730D" w:rsidTr="00F04AB1">
        <w:trPr>
          <w:trHeight w:hRule="exact" w:val="320"/>
        </w:trPr>
        <w:tc>
          <w:tcPr>
            <w:tcW w:w="2979" w:type="dxa"/>
            <w:vMerge w:val="restart"/>
            <w:tcBorders>
              <w:top w:val="single" w:sz="13" w:space="0" w:color="000000"/>
              <w:left w:val="single" w:sz="12" w:space="0" w:color="000000"/>
              <w:right w:val="single" w:sz="12" w:space="0" w:color="000000"/>
            </w:tcBorders>
          </w:tcPr>
          <w:p w:rsidR="00D46D17" w:rsidRPr="00F0730D" w:rsidRDefault="00D46D17" w:rsidP="002B4EBD">
            <w:pPr>
              <w:suppressAutoHyphens/>
              <w:jc w:val="center"/>
              <w:rPr>
                <w:rFonts w:ascii="Arial" w:eastAsia="Arial Unicode MS" w:hAnsi="Arial" w:cs="Arial"/>
                <w:b/>
                <w:color w:val="000000"/>
                <w:kern w:val="1"/>
                <w:lang w:val="sr-Cyrl-RS" w:eastAsia="ar-SA"/>
              </w:rPr>
            </w:pPr>
            <w:r w:rsidRPr="00F0730D">
              <w:rPr>
                <w:rFonts w:ascii="Arial" w:eastAsia="Arial Unicode MS" w:hAnsi="Arial" w:cs="Arial"/>
                <w:b/>
                <w:color w:val="000000"/>
                <w:kern w:val="1"/>
                <w:lang w:eastAsia="ar-SA"/>
              </w:rPr>
              <w:t>ЈАВНО ПРЕДУЗЕЋЕ «ЕЛЕКТРОПРИВРЕДА СРБИЈЕ»</w:t>
            </w:r>
            <w:r w:rsidRPr="00F0730D">
              <w:rPr>
                <w:rFonts w:ascii="Arial" w:eastAsia="Arial Unicode MS" w:hAnsi="Arial" w:cs="Arial"/>
                <w:b/>
                <w:color w:val="000000"/>
                <w:kern w:val="1"/>
                <w:lang w:val="sr-Cyrl-RS" w:eastAsia="ar-SA"/>
              </w:rPr>
              <w:t xml:space="preserve"> </w:t>
            </w:r>
            <w:r w:rsidRPr="00D00489">
              <w:rPr>
                <w:rFonts w:ascii="Arial" w:eastAsia="Arial Unicode MS" w:hAnsi="Arial" w:cs="Arial"/>
                <w:b/>
                <w:color w:val="000000"/>
                <w:kern w:val="1"/>
                <w:lang w:eastAsia="ar-SA"/>
              </w:rPr>
              <w:t>БЕОГРАД</w:t>
            </w:r>
            <w:r w:rsidR="002B4EBD" w:rsidRPr="00D00489">
              <w:rPr>
                <w:rFonts w:ascii="Arial" w:eastAsia="Arial Unicode MS" w:hAnsi="Arial" w:cs="Arial"/>
                <w:b/>
                <w:color w:val="000000"/>
                <w:kern w:val="1"/>
                <w:lang w:eastAsia="ar-SA"/>
              </w:rPr>
              <w:t xml:space="preserve"> </w:t>
            </w:r>
            <w:r w:rsidR="00D00489" w:rsidRPr="00D00489">
              <w:rPr>
                <w:rFonts w:ascii="Arial" w:eastAsia="Arial Unicode MS" w:hAnsi="Arial" w:cs="Arial"/>
                <w:b/>
                <w:color w:val="000000"/>
                <w:kern w:val="1"/>
                <w:lang w:eastAsia="ar-SA"/>
              </w:rPr>
              <w:t>ЈП</w:t>
            </w:r>
            <w:r w:rsidRPr="00D00489">
              <w:rPr>
                <w:rFonts w:ascii="Arial" w:eastAsia="Arial Unicode MS" w:hAnsi="Arial" w:cs="Arial"/>
                <w:b/>
                <w:color w:val="000000"/>
                <w:kern w:val="1"/>
                <w:lang w:eastAsia="ar-SA"/>
              </w:rPr>
              <w:t xml:space="preserve"> ЕПС</w:t>
            </w:r>
          </w:p>
        </w:tc>
        <w:tc>
          <w:tcPr>
            <w:tcW w:w="4820" w:type="dxa"/>
            <w:vMerge w:val="restart"/>
            <w:tcBorders>
              <w:top w:val="single" w:sz="13" w:space="0" w:color="000000"/>
              <w:left w:val="single" w:sz="12" w:space="0" w:color="000000"/>
              <w:right w:val="single" w:sz="12" w:space="0" w:color="000000"/>
            </w:tcBorders>
            <w:vAlign w:val="center"/>
          </w:tcPr>
          <w:p w:rsidR="00D46D17" w:rsidRPr="00F0730D" w:rsidRDefault="00D46D17" w:rsidP="00F04AB1">
            <w:pPr>
              <w:spacing w:before="122" w:line="277" w:lineRule="auto"/>
              <w:ind w:left="178" w:right="106"/>
              <w:jc w:val="center"/>
              <w:rPr>
                <w:rFonts w:ascii="Arial" w:hAnsi="Arial" w:cs="Arial"/>
                <w:b/>
                <w:lang w:val="sr-Cyrl-RS"/>
              </w:rPr>
            </w:pPr>
            <w:r w:rsidRPr="00F0730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D46D17" w:rsidRPr="00F0730D" w:rsidRDefault="00D46D17" w:rsidP="00F04AB1">
            <w:pPr>
              <w:spacing w:before="0" w:line="245" w:lineRule="exact"/>
              <w:ind w:left="354"/>
              <w:jc w:val="left"/>
              <w:rPr>
                <w:rFonts w:ascii="Arial" w:hAnsi="Arial" w:cs="Arial"/>
              </w:rPr>
            </w:pPr>
          </w:p>
        </w:tc>
      </w:tr>
      <w:tr w:rsidR="00D46D17" w:rsidRPr="00F0730D" w:rsidTr="00F04AB1">
        <w:trPr>
          <w:trHeight w:hRule="exact" w:val="560"/>
        </w:trPr>
        <w:tc>
          <w:tcPr>
            <w:tcW w:w="2979" w:type="dxa"/>
            <w:vMerge/>
            <w:tcBorders>
              <w:left w:val="single" w:sz="12" w:space="0" w:color="000000"/>
              <w:bottom w:val="single" w:sz="12" w:space="0" w:color="000000"/>
              <w:right w:val="single" w:sz="12" w:space="0" w:color="000000"/>
            </w:tcBorders>
          </w:tcPr>
          <w:p w:rsidR="00D46D17" w:rsidRPr="00F0730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D46D17" w:rsidRPr="00F0730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D46D17" w:rsidRPr="00F0730D" w:rsidRDefault="00D46D17" w:rsidP="00F04AB1">
            <w:pPr>
              <w:spacing w:before="0" w:line="275" w:lineRule="auto"/>
              <w:ind w:left="11"/>
              <w:jc w:val="left"/>
              <w:rPr>
                <w:rFonts w:ascii="Arial" w:hAnsi="Arial" w:cs="Arial"/>
              </w:rPr>
            </w:pPr>
            <w:r w:rsidRPr="00F0730D">
              <w:rPr>
                <w:rFonts w:ascii="Arial" w:hAnsi="Arial" w:cs="Arial"/>
                <w:spacing w:val="-1"/>
              </w:rPr>
              <w:t>Датум: ___________</w:t>
            </w:r>
          </w:p>
        </w:tc>
      </w:tr>
    </w:tbl>
    <w:p w:rsidR="00D46D17" w:rsidRPr="00F0730D" w:rsidRDefault="00D46D17" w:rsidP="00D46D17">
      <w:pPr>
        <w:spacing w:before="7"/>
        <w:rPr>
          <w:rFonts w:eastAsia="Arial" w:cs="Arial"/>
          <w:b/>
          <w:bCs/>
        </w:rPr>
      </w:pPr>
    </w:p>
    <w:p w:rsidR="00D46D17" w:rsidRPr="00F0730D" w:rsidRDefault="00D46D17" w:rsidP="00D46D17">
      <w:pPr>
        <w:spacing w:after="240"/>
        <w:rPr>
          <w:rFonts w:eastAsia="Arial" w:cs="Arial"/>
          <w:b/>
          <w:bCs/>
          <w:lang w:val="sr-Cyrl-RS"/>
        </w:rPr>
      </w:pPr>
      <w:r w:rsidRPr="00F0730D">
        <w:rPr>
          <w:rFonts w:eastAsia="Arial" w:cs="Arial"/>
          <w:b/>
          <w:bCs/>
        </w:rPr>
        <w:tab/>
      </w:r>
      <w:r w:rsidRPr="00F0730D">
        <w:rPr>
          <w:rFonts w:eastAsia="Arial" w:cs="Arial"/>
          <w:b/>
          <w:bCs/>
          <w:lang w:val="sr-Cyrl-RS"/>
        </w:rPr>
        <w:t>НАПОМЕНА: Доставити најмање 24</w:t>
      </w:r>
      <w:r w:rsidRPr="00F0730D">
        <w:rPr>
          <w:rFonts w:eastAsia="Arial" w:cs="Arial"/>
          <w:b/>
          <w:bCs/>
        </w:rPr>
        <w:t>h</w:t>
      </w:r>
      <w:r w:rsidRPr="00F0730D">
        <w:rPr>
          <w:rFonts w:eastAsia="Arial" w:cs="Arial"/>
          <w:b/>
          <w:bCs/>
          <w:lang w:val="sr-Cyrl-RS"/>
        </w:rPr>
        <w:t xml:space="preserve"> пре испоруке.</w:t>
      </w:r>
    </w:p>
    <w:p w:rsidR="00D46D17" w:rsidRPr="00F0730D" w:rsidRDefault="00D46D17" w:rsidP="002C1C3A">
      <w:pPr>
        <w:widowControl w:val="0"/>
        <w:numPr>
          <w:ilvl w:val="0"/>
          <w:numId w:val="28"/>
        </w:numPr>
        <w:spacing w:before="0"/>
        <w:ind w:left="426"/>
        <w:jc w:val="left"/>
        <w:rPr>
          <w:rFonts w:eastAsia="Arial" w:cs="Arial"/>
        </w:rPr>
      </w:pPr>
      <w:r w:rsidRPr="00F0730D">
        <w:rPr>
          <w:rFonts w:cs="Arial"/>
          <w:spacing w:val="-1"/>
          <w:lang w:val="sr-Cyrl-RS"/>
        </w:rPr>
        <w:t>Добављач _________________________________________________________</w:t>
      </w:r>
      <w:r w:rsidRPr="00F0730D">
        <w:rPr>
          <w:rFonts w:cs="Arial"/>
          <w:spacing w:val="-1"/>
          <w:lang w:val="sr-Latn-RS"/>
        </w:rPr>
        <w:t>__________</w:t>
      </w:r>
    </w:p>
    <w:p w:rsidR="00D46D17" w:rsidRPr="00F0730D" w:rsidRDefault="00D46D17" w:rsidP="00D46D17">
      <w:pPr>
        <w:spacing w:before="1"/>
        <w:ind w:left="426"/>
        <w:rPr>
          <w:rFonts w:eastAsia="Arial" w:cs="Arial"/>
        </w:rPr>
      </w:pPr>
    </w:p>
    <w:p w:rsidR="00D46D17" w:rsidRPr="00F0730D" w:rsidRDefault="00D46D17" w:rsidP="002C1C3A">
      <w:pPr>
        <w:widowControl w:val="0"/>
        <w:numPr>
          <w:ilvl w:val="0"/>
          <w:numId w:val="28"/>
        </w:numPr>
        <w:spacing w:before="72" w:after="120"/>
        <w:ind w:left="425" w:hanging="357"/>
        <w:jc w:val="left"/>
        <w:rPr>
          <w:rFonts w:eastAsia="Arial" w:cs="Arial"/>
        </w:rPr>
      </w:pPr>
      <w:r w:rsidRPr="00F0730D">
        <w:rPr>
          <w:rFonts w:cs="Arial"/>
          <w:spacing w:val="-1"/>
          <w:lang w:val="sr-Cyrl-RS"/>
        </w:rPr>
        <w:t xml:space="preserve">Основ испоруке (назив документа, број, датум) </w:t>
      </w:r>
    </w:p>
    <w:p w:rsidR="00D46D17" w:rsidRPr="00F0730D" w:rsidRDefault="00D46D17" w:rsidP="00D46D17">
      <w:pPr>
        <w:ind w:left="426"/>
        <w:rPr>
          <w:rFonts w:eastAsia="Arial" w:cs="Arial"/>
          <w:lang w:val="sr-Latn-RS"/>
        </w:rPr>
      </w:pPr>
      <w:r w:rsidRPr="00F0730D">
        <w:rPr>
          <w:rFonts w:eastAsia="Arial" w:cs="Arial"/>
          <w:lang w:val="sr-Cyrl-RS"/>
        </w:rPr>
        <w:t>______________________________________________________________________</w:t>
      </w:r>
    </w:p>
    <w:p w:rsidR="00D46D17" w:rsidRPr="00F0730D" w:rsidRDefault="00D46D17" w:rsidP="002C1C3A">
      <w:pPr>
        <w:widowControl w:val="0"/>
        <w:numPr>
          <w:ilvl w:val="0"/>
          <w:numId w:val="28"/>
        </w:numPr>
        <w:spacing w:before="72" w:after="120"/>
        <w:ind w:left="425" w:hanging="357"/>
        <w:jc w:val="left"/>
        <w:rPr>
          <w:rFonts w:eastAsia="Arial" w:cs="Arial"/>
        </w:rPr>
      </w:pPr>
      <w:r w:rsidRPr="00F0730D">
        <w:rPr>
          <w:rFonts w:eastAsia="Arial" w:cs="Arial"/>
          <w:lang w:val="sr-Cyrl-RS"/>
        </w:rPr>
        <w:t>Предмет испоруке (кратак опис)</w:t>
      </w:r>
    </w:p>
    <w:p w:rsidR="00D46D17" w:rsidRPr="00F0730D" w:rsidRDefault="00D46D17" w:rsidP="00D46D17">
      <w:pPr>
        <w:spacing w:before="72"/>
        <w:ind w:left="426"/>
        <w:rPr>
          <w:rFonts w:eastAsia="Arial" w:cs="Arial"/>
          <w:lang w:val="sr-Cyrl-RS"/>
        </w:rPr>
      </w:pPr>
      <w:r w:rsidRPr="00F0730D">
        <w:rPr>
          <w:rFonts w:eastAsia="Arial" w:cs="Arial"/>
          <w:lang w:val="sr-Cyrl-RS"/>
        </w:rPr>
        <w:t>_____________________________________________________________________</w:t>
      </w:r>
    </w:p>
    <w:p w:rsidR="00D46D17" w:rsidRPr="00F0730D" w:rsidRDefault="00D46D17" w:rsidP="00D46D17">
      <w:pPr>
        <w:spacing w:before="72"/>
        <w:ind w:left="426"/>
        <w:rPr>
          <w:rFonts w:eastAsia="Arial" w:cs="Arial"/>
        </w:rPr>
      </w:pPr>
    </w:p>
    <w:p w:rsidR="00D46D17" w:rsidRPr="00F0730D" w:rsidRDefault="00D46D17" w:rsidP="002C1C3A">
      <w:pPr>
        <w:widowControl w:val="0"/>
        <w:numPr>
          <w:ilvl w:val="0"/>
          <w:numId w:val="28"/>
        </w:numPr>
        <w:spacing w:before="72"/>
        <w:ind w:left="426"/>
        <w:jc w:val="left"/>
        <w:rPr>
          <w:rFonts w:eastAsia="Arial" w:cs="Arial"/>
        </w:rPr>
      </w:pPr>
      <w:r w:rsidRPr="00F0730D">
        <w:rPr>
          <w:rFonts w:cs="Arial"/>
          <w:spacing w:val="-1"/>
          <w:lang w:val="sr-Cyrl-RS"/>
        </w:rPr>
        <w:t>Датум, време и место испоруке добара (магацин, погон, радилиште и сл.)</w:t>
      </w:r>
    </w:p>
    <w:p w:rsidR="00D46D17" w:rsidRPr="00F0730D" w:rsidRDefault="00D46D17" w:rsidP="00D46D17">
      <w:pPr>
        <w:ind w:left="426"/>
        <w:rPr>
          <w:rFonts w:eastAsia="Arial" w:cs="Arial"/>
          <w:lang w:val="sr-Cyrl-RS"/>
        </w:rPr>
      </w:pPr>
      <w:r w:rsidRPr="00F0730D">
        <w:rPr>
          <w:rFonts w:eastAsia="Arial" w:cs="Arial"/>
          <w:lang w:val="sr-Cyrl-RS"/>
        </w:rPr>
        <w:t>_____________________________________________________________________</w:t>
      </w:r>
    </w:p>
    <w:p w:rsidR="00D46D17" w:rsidRPr="00F0730D" w:rsidRDefault="00D46D17" w:rsidP="002C1C3A">
      <w:pPr>
        <w:widowControl w:val="0"/>
        <w:numPr>
          <w:ilvl w:val="0"/>
          <w:numId w:val="28"/>
        </w:numPr>
        <w:spacing w:before="72"/>
        <w:ind w:left="426"/>
        <w:jc w:val="left"/>
        <w:rPr>
          <w:rFonts w:eastAsia="Arial" w:cs="Arial"/>
        </w:rPr>
      </w:pPr>
      <w:r w:rsidRPr="00F0730D">
        <w:rPr>
          <w:rFonts w:eastAsia="Arial" w:cs="Arial"/>
          <w:lang w:val="sr-Cyrl-RS"/>
        </w:rPr>
        <w:t xml:space="preserve">Превозник (заокружити): </w:t>
      </w:r>
    </w:p>
    <w:p w:rsidR="00D46D17" w:rsidRPr="00F0730D" w:rsidRDefault="00D46D17" w:rsidP="002C1C3A">
      <w:pPr>
        <w:widowControl w:val="0"/>
        <w:numPr>
          <w:ilvl w:val="0"/>
          <w:numId w:val="29"/>
        </w:numPr>
        <w:spacing w:before="72"/>
        <w:ind w:left="426"/>
        <w:contextualSpacing/>
        <w:jc w:val="left"/>
        <w:rPr>
          <w:rFonts w:eastAsia="Arial" w:cs="Arial"/>
        </w:rPr>
      </w:pPr>
      <w:r w:rsidRPr="00F0730D">
        <w:rPr>
          <w:rFonts w:eastAsia="Arial" w:cs="Arial"/>
          <w:lang w:val="sr-Cyrl-RS"/>
        </w:rPr>
        <w:t>Сопствени</w:t>
      </w:r>
    </w:p>
    <w:p w:rsidR="00D46D17" w:rsidRPr="00F0730D" w:rsidRDefault="00D46D17" w:rsidP="002C1C3A">
      <w:pPr>
        <w:widowControl w:val="0"/>
        <w:numPr>
          <w:ilvl w:val="0"/>
          <w:numId w:val="29"/>
        </w:numPr>
        <w:spacing w:before="72"/>
        <w:ind w:left="426"/>
        <w:contextualSpacing/>
        <w:jc w:val="left"/>
        <w:rPr>
          <w:rFonts w:eastAsia="Arial" w:cs="Arial"/>
        </w:rPr>
      </w:pPr>
      <w:r w:rsidRPr="00F0730D">
        <w:rPr>
          <w:rFonts w:eastAsia="Arial" w:cs="Arial"/>
          <w:lang w:val="sr-Cyrl-RS"/>
        </w:rPr>
        <w:t>Услужни превоз (назив превозника):_________________________________</w:t>
      </w:r>
      <w:r w:rsidRPr="00F0730D">
        <w:rPr>
          <w:rFonts w:eastAsia="Arial" w:cs="Arial"/>
          <w:lang w:val="sr-Latn-RS"/>
        </w:rPr>
        <w:t>_________</w:t>
      </w:r>
      <w:r w:rsidRPr="00F0730D">
        <w:rPr>
          <w:rFonts w:eastAsia="Arial" w:cs="Arial"/>
          <w:lang w:val="sr-Cyrl-RS"/>
        </w:rPr>
        <w:t>_</w:t>
      </w:r>
    </w:p>
    <w:p w:rsidR="00D46D17" w:rsidRPr="00F0730D" w:rsidRDefault="00D46D17" w:rsidP="00D46D17">
      <w:pPr>
        <w:spacing w:before="72"/>
        <w:ind w:left="426"/>
        <w:rPr>
          <w:rFonts w:eastAsia="Arial" w:cs="Arial"/>
          <w:lang w:val="sr-Cyrl-RS"/>
        </w:rPr>
      </w:pPr>
      <w:r w:rsidRPr="00F0730D">
        <w:rPr>
          <w:rFonts w:eastAsia="Arial" w:cs="Arial"/>
          <w:lang w:val="sr-Cyrl-RS"/>
        </w:rPr>
        <w:t>_____________________________________________________________________</w:t>
      </w:r>
    </w:p>
    <w:p w:rsidR="00D46D17" w:rsidRPr="00F0730D" w:rsidRDefault="00D46D17" w:rsidP="002C1C3A">
      <w:pPr>
        <w:widowControl w:val="0"/>
        <w:numPr>
          <w:ilvl w:val="0"/>
          <w:numId w:val="28"/>
        </w:numPr>
        <w:spacing w:before="72"/>
        <w:ind w:left="426"/>
        <w:jc w:val="left"/>
        <w:rPr>
          <w:rFonts w:eastAsia="Arial" w:cs="Arial"/>
        </w:rPr>
      </w:pPr>
      <w:r w:rsidRPr="00F0730D">
        <w:rPr>
          <w:rFonts w:cs="Arial"/>
          <w:spacing w:val="-1"/>
          <w:lang w:val="sr-Cyrl-RS"/>
        </w:rPr>
        <w:t>Превозно средство за доставу (марка, тип возила, регистарска ознака за возило и вучено возило)</w:t>
      </w:r>
      <w:r w:rsidRPr="00F0730D">
        <w:rPr>
          <w:rFonts w:cs="Arial"/>
        </w:rPr>
        <w:t xml:space="preserve"> </w:t>
      </w:r>
      <w:r w:rsidRPr="00F0730D">
        <w:rPr>
          <w:rFonts w:cs="Arial"/>
          <w:u w:val="single" w:color="000000"/>
        </w:rPr>
        <w:t xml:space="preserve"> </w:t>
      </w:r>
    </w:p>
    <w:p w:rsidR="00D46D17" w:rsidRPr="00F0730D" w:rsidRDefault="00D46D17" w:rsidP="00D46D17">
      <w:pPr>
        <w:spacing w:after="120"/>
        <w:ind w:left="425"/>
        <w:rPr>
          <w:rFonts w:eastAsia="Arial" w:cs="Arial"/>
          <w:lang w:val="sr-Cyrl-RS"/>
        </w:rPr>
      </w:pPr>
      <w:r w:rsidRPr="00F0730D">
        <w:rPr>
          <w:rFonts w:eastAsia="Arial" w:cs="Arial"/>
          <w:lang w:val="sr-Cyrl-RS"/>
        </w:rPr>
        <w:t>______________________________________________________________________</w:t>
      </w:r>
    </w:p>
    <w:p w:rsidR="00D46D17" w:rsidRPr="00F0730D" w:rsidRDefault="00D46D17" w:rsidP="00D46D17">
      <w:pPr>
        <w:spacing w:after="120"/>
        <w:ind w:left="425"/>
        <w:rPr>
          <w:rFonts w:eastAsia="Arial" w:cs="Arial"/>
          <w:lang w:val="sr-Cyrl-RS"/>
        </w:rPr>
      </w:pPr>
      <w:r w:rsidRPr="00F0730D">
        <w:rPr>
          <w:rFonts w:eastAsia="Arial" w:cs="Arial"/>
          <w:lang w:val="sr-Cyrl-RS"/>
        </w:rPr>
        <w:t>______________________________________________________________________</w:t>
      </w:r>
    </w:p>
    <w:p w:rsidR="00D46D17" w:rsidRPr="00F0730D" w:rsidRDefault="00D46D17" w:rsidP="002C1C3A">
      <w:pPr>
        <w:widowControl w:val="0"/>
        <w:numPr>
          <w:ilvl w:val="0"/>
          <w:numId w:val="28"/>
        </w:numPr>
        <w:tabs>
          <w:tab w:val="left" w:pos="9555"/>
        </w:tabs>
        <w:spacing w:before="72"/>
        <w:ind w:left="426"/>
        <w:jc w:val="left"/>
        <w:rPr>
          <w:rFonts w:eastAsia="Arial" w:cs="Arial"/>
        </w:rPr>
      </w:pPr>
      <w:r w:rsidRPr="00F0730D">
        <w:rPr>
          <w:rFonts w:cs="Arial"/>
          <w:spacing w:val="-1"/>
          <w:lang w:val="sr-Cyrl-RS"/>
        </w:rPr>
        <w:t>Подаци о возачу и пратиоцима (име, презиме, бр. личне карте/пасоша)</w:t>
      </w:r>
    </w:p>
    <w:p w:rsidR="00D46D17" w:rsidRPr="00F0730D"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F0730D" w:rsidTr="00F04AB1">
        <w:tc>
          <w:tcPr>
            <w:tcW w:w="421" w:type="dxa"/>
          </w:tcPr>
          <w:p w:rsidR="00D46D17" w:rsidRPr="00F0730D" w:rsidRDefault="00D46D17" w:rsidP="00F04AB1">
            <w:pPr>
              <w:spacing w:before="72"/>
              <w:rPr>
                <w:rFonts w:eastAsia="Arial" w:cs="Arial"/>
              </w:rPr>
            </w:pPr>
          </w:p>
        </w:tc>
        <w:tc>
          <w:tcPr>
            <w:tcW w:w="5528" w:type="dxa"/>
          </w:tcPr>
          <w:p w:rsidR="00D46D17" w:rsidRPr="00F0730D" w:rsidRDefault="00D46D17" w:rsidP="00F04AB1">
            <w:pPr>
              <w:spacing w:before="72"/>
              <w:rPr>
                <w:rFonts w:eastAsia="Arial" w:cs="Arial"/>
                <w:lang w:val="sr-Cyrl-RS"/>
              </w:rPr>
            </w:pPr>
            <w:r w:rsidRPr="00F0730D">
              <w:rPr>
                <w:rFonts w:eastAsia="Arial" w:cs="Arial"/>
                <w:lang w:val="sr-Cyrl-RS"/>
              </w:rPr>
              <w:t>Име и презиме</w:t>
            </w:r>
          </w:p>
        </w:tc>
        <w:tc>
          <w:tcPr>
            <w:tcW w:w="2268" w:type="dxa"/>
          </w:tcPr>
          <w:p w:rsidR="00D46D17" w:rsidRPr="00F0730D" w:rsidRDefault="00D46D17" w:rsidP="00F04AB1">
            <w:pPr>
              <w:spacing w:before="72"/>
              <w:rPr>
                <w:rFonts w:eastAsia="Arial" w:cs="Arial"/>
                <w:lang w:val="sr-Latn-RS"/>
              </w:rPr>
            </w:pPr>
            <w:r w:rsidRPr="00F0730D">
              <w:rPr>
                <w:rFonts w:eastAsia="Arial" w:cs="Arial"/>
                <w:lang w:val="sr-Cyrl-RS"/>
              </w:rPr>
              <w:t>Бр.личне карте/пасош</w:t>
            </w:r>
            <w:r w:rsidRPr="00F0730D">
              <w:rPr>
                <w:rFonts w:eastAsia="Arial" w:cs="Arial"/>
                <w:lang w:val="sr-Latn-RS"/>
              </w:rPr>
              <w:t>a</w:t>
            </w:r>
          </w:p>
        </w:tc>
        <w:tc>
          <w:tcPr>
            <w:tcW w:w="1783" w:type="dxa"/>
          </w:tcPr>
          <w:p w:rsidR="00D46D17" w:rsidRPr="00F0730D" w:rsidRDefault="00D46D17" w:rsidP="00F04AB1">
            <w:pPr>
              <w:spacing w:before="72"/>
              <w:rPr>
                <w:rFonts w:eastAsia="Arial" w:cs="Arial"/>
                <w:lang w:val="sr-Cyrl-RS"/>
              </w:rPr>
            </w:pPr>
            <w:r w:rsidRPr="00F0730D">
              <w:rPr>
                <w:rFonts w:eastAsia="Arial" w:cs="Arial"/>
                <w:lang w:val="sr-Cyrl-RS"/>
              </w:rPr>
              <w:t>Напомена</w:t>
            </w:r>
          </w:p>
        </w:tc>
      </w:tr>
      <w:tr w:rsidR="00D46D17" w:rsidRPr="00F0730D" w:rsidTr="00F04AB1">
        <w:tc>
          <w:tcPr>
            <w:tcW w:w="421" w:type="dxa"/>
          </w:tcPr>
          <w:p w:rsidR="00D46D17" w:rsidRPr="00F0730D" w:rsidRDefault="00D46D17" w:rsidP="00F04AB1">
            <w:pPr>
              <w:spacing w:before="72"/>
              <w:rPr>
                <w:rFonts w:eastAsia="Arial" w:cs="Arial"/>
                <w:lang w:val="sr-Cyrl-RS"/>
              </w:rPr>
            </w:pPr>
            <w:r w:rsidRPr="00F0730D">
              <w:rPr>
                <w:rFonts w:eastAsia="Arial" w:cs="Arial"/>
                <w:lang w:val="sr-Cyrl-RS"/>
              </w:rPr>
              <w:t>1</w:t>
            </w:r>
          </w:p>
        </w:tc>
        <w:tc>
          <w:tcPr>
            <w:tcW w:w="5528" w:type="dxa"/>
          </w:tcPr>
          <w:p w:rsidR="00D46D17" w:rsidRPr="00F0730D" w:rsidRDefault="00D46D17" w:rsidP="00F04AB1">
            <w:pPr>
              <w:spacing w:before="72"/>
              <w:rPr>
                <w:rFonts w:eastAsia="Arial" w:cs="Arial"/>
              </w:rPr>
            </w:pPr>
          </w:p>
        </w:tc>
        <w:tc>
          <w:tcPr>
            <w:tcW w:w="2268" w:type="dxa"/>
          </w:tcPr>
          <w:p w:rsidR="00D46D17" w:rsidRPr="00F0730D" w:rsidRDefault="00D46D17" w:rsidP="00F04AB1">
            <w:pPr>
              <w:spacing w:before="72"/>
              <w:rPr>
                <w:rFonts w:eastAsia="Arial" w:cs="Arial"/>
              </w:rPr>
            </w:pPr>
          </w:p>
        </w:tc>
        <w:tc>
          <w:tcPr>
            <w:tcW w:w="1783" w:type="dxa"/>
          </w:tcPr>
          <w:p w:rsidR="00D46D17" w:rsidRPr="00F0730D" w:rsidRDefault="00D46D17" w:rsidP="00F04AB1">
            <w:pPr>
              <w:spacing w:before="72"/>
              <w:rPr>
                <w:rFonts w:eastAsia="Arial" w:cs="Arial"/>
              </w:rPr>
            </w:pPr>
          </w:p>
        </w:tc>
      </w:tr>
      <w:tr w:rsidR="00D46D17" w:rsidRPr="00F0730D" w:rsidTr="00F04AB1">
        <w:tc>
          <w:tcPr>
            <w:tcW w:w="421" w:type="dxa"/>
          </w:tcPr>
          <w:p w:rsidR="00D46D17" w:rsidRPr="00F0730D" w:rsidRDefault="00D46D17" w:rsidP="00F04AB1">
            <w:pPr>
              <w:spacing w:before="72"/>
              <w:rPr>
                <w:rFonts w:eastAsia="Arial" w:cs="Arial"/>
                <w:lang w:val="sr-Cyrl-RS"/>
              </w:rPr>
            </w:pPr>
            <w:r w:rsidRPr="00F0730D">
              <w:rPr>
                <w:rFonts w:eastAsia="Arial" w:cs="Arial"/>
                <w:lang w:val="sr-Cyrl-RS"/>
              </w:rPr>
              <w:t>2</w:t>
            </w:r>
          </w:p>
        </w:tc>
        <w:tc>
          <w:tcPr>
            <w:tcW w:w="5528" w:type="dxa"/>
          </w:tcPr>
          <w:p w:rsidR="00D46D17" w:rsidRPr="00F0730D" w:rsidRDefault="00D46D17" w:rsidP="00F04AB1">
            <w:pPr>
              <w:spacing w:before="72"/>
              <w:rPr>
                <w:rFonts w:eastAsia="Arial" w:cs="Arial"/>
              </w:rPr>
            </w:pPr>
          </w:p>
        </w:tc>
        <w:tc>
          <w:tcPr>
            <w:tcW w:w="2268" w:type="dxa"/>
          </w:tcPr>
          <w:p w:rsidR="00D46D17" w:rsidRPr="00F0730D" w:rsidRDefault="00D46D17" w:rsidP="00F04AB1">
            <w:pPr>
              <w:spacing w:before="72"/>
              <w:rPr>
                <w:rFonts w:eastAsia="Arial" w:cs="Arial"/>
              </w:rPr>
            </w:pPr>
          </w:p>
        </w:tc>
        <w:tc>
          <w:tcPr>
            <w:tcW w:w="1783" w:type="dxa"/>
          </w:tcPr>
          <w:p w:rsidR="00D46D17" w:rsidRPr="00F0730D" w:rsidRDefault="00D46D17" w:rsidP="00F04AB1">
            <w:pPr>
              <w:spacing w:before="72"/>
              <w:rPr>
                <w:rFonts w:eastAsia="Arial" w:cs="Arial"/>
              </w:rPr>
            </w:pPr>
          </w:p>
        </w:tc>
      </w:tr>
      <w:tr w:rsidR="00D46D17" w:rsidRPr="00F0730D" w:rsidTr="00F04AB1">
        <w:tc>
          <w:tcPr>
            <w:tcW w:w="421" w:type="dxa"/>
          </w:tcPr>
          <w:p w:rsidR="00D46D17" w:rsidRPr="00F0730D" w:rsidRDefault="00D46D17" w:rsidP="00F04AB1">
            <w:pPr>
              <w:spacing w:before="72"/>
              <w:rPr>
                <w:rFonts w:eastAsia="Arial" w:cs="Arial"/>
                <w:lang w:val="sr-Cyrl-RS"/>
              </w:rPr>
            </w:pPr>
            <w:r w:rsidRPr="00F0730D">
              <w:rPr>
                <w:rFonts w:eastAsia="Arial" w:cs="Arial"/>
                <w:lang w:val="sr-Cyrl-RS"/>
              </w:rPr>
              <w:t>3</w:t>
            </w:r>
          </w:p>
        </w:tc>
        <w:tc>
          <w:tcPr>
            <w:tcW w:w="5528" w:type="dxa"/>
          </w:tcPr>
          <w:p w:rsidR="00D46D17" w:rsidRPr="00F0730D" w:rsidRDefault="00D46D17" w:rsidP="00F04AB1">
            <w:pPr>
              <w:spacing w:before="72"/>
              <w:rPr>
                <w:rFonts w:eastAsia="Arial" w:cs="Arial"/>
              </w:rPr>
            </w:pPr>
          </w:p>
        </w:tc>
        <w:tc>
          <w:tcPr>
            <w:tcW w:w="2268" w:type="dxa"/>
          </w:tcPr>
          <w:p w:rsidR="00D46D17" w:rsidRPr="00F0730D" w:rsidRDefault="00D46D17" w:rsidP="00F04AB1">
            <w:pPr>
              <w:spacing w:before="72"/>
              <w:rPr>
                <w:rFonts w:eastAsia="Arial" w:cs="Arial"/>
              </w:rPr>
            </w:pPr>
          </w:p>
        </w:tc>
        <w:tc>
          <w:tcPr>
            <w:tcW w:w="1783" w:type="dxa"/>
          </w:tcPr>
          <w:p w:rsidR="00D46D17" w:rsidRPr="00F0730D" w:rsidRDefault="00D46D17" w:rsidP="00F04AB1">
            <w:pPr>
              <w:spacing w:before="72"/>
              <w:rPr>
                <w:rFonts w:eastAsia="Arial" w:cs="Arial"/>
              </w:rPr>
            </w:pPr>
          </w:p>
        </w:tc>
      </w:tr>
    </w:tbl>
    <w:p w:rsidR="00D46D17" w:rsidRPr="00F0730D" w:rsidRDefault="00D46D17" w:rsidP="00D46D17">
      <w:pPr>
        <w:spacing w:before="1"/>
        <w:rPr>
          <w:rFonts w:eastAsia="Arial" w:cs="Arial"/>
        </w:rPr>
      </w:pPr>
    </w:p>
    <w:p w:rsidR="00D46D17" w:rsidRPr="00F0730D" w:rsidRDefault="00D46D17" w:rsidP="002C1C3A">
      <w:pPr>
        <w:widowControl w:val="0"/>
        <w:numPr>
          <w:ilvl w:val="0"/>
          <w:numId w:val="28"/>
        </w:numPr>
        <w:spacing w:before="0" w:line="359" w:lineRule="auto"/>
        <w:ind w:left="426" w:right="-2"/>
        <w:jc w:val="left"/>
        <w:rPr>
          <w:rFonts w:eastAsia="Arial" w:cs="Arial"/>
        </w:rPr>
      </w:pPr>
      <w:r w:rsidRPr="00F0730D">
        <w:rPr>
          <w:rFonts w:eastAsia="Arial" w:cs="Arial"/>
          <w:spacing w:val="-1"/>
        </w:rPr>
        <w:t>Име</w:t>
      </w:r>
      <w:r w:rsidRPr="00F0730D">
        <w:rPr>
          <w:rFonts w:eastAsia="Arial" w:cs="Arial"/>
        </w:rPr>
        <w:t>,</w:t>
      </w:r>
      <w:r w:rsidRPr="00F0730D">
        <w:rPr>
          <w:rFonts w:eastAsia="Arial" w:cs="Arial"/>
          <w:spacing w:val="-2"/>
        </w:rPr>
        <w:t xml:space="preserve"> </w:t>
      </w:r>
      <w:r w:rsidRPr="00F0730D">
        <w:rPr>
          <w:rFonts w:eastAsia="Arial" w:cs="Arial"/>
          <w:spacing w:val="-1"/>
        </w:rPr>
        <w:t>презиме</w:t>
      </w:r>
      <w:r w:rsidRPr="00F0730D">
        <w:rPr>
          <w:rFonts w:eastAsia="Arial" w:cs="Arial"/>
        </w:rPr>
        <w:t xml:space="preserve"> и</w:t>
      </w:r>
      <w:r w:rsidRPr="00F0730D">
        <w:rPr>
          <w:rFonts w:eastAsia="Arial" w:cs="Arial"/>
          <w:spacing w:val="51"/>
        </w:rPr>
        <w:t xml:space="preserve"> </w:t>
      </w:r>
      <w:r w:rsidRPr="00F0730D">
        <w:rPr>
          <w:rFonts w:eastAsia="Arial" w:cs="Arial"/>
          <w:spacing w:val="-1"/>
        </w:rPr>
        <w:t>број</w:t>
      </w:r>
      <w:r w:rsidRPr="00F0730D">
        <w:rPr>
          <w:rFonts w:eastAsia="Arial" w:cs="Arial"/>
        </w:rPr>
        <w:t xml:space="preserve"> </w:t>
      </w:r>
      <w:r w:rsidRPr="00F0730D">
        <w:rPr>
          <w:rFonts w:eastAsia="Arial" w:cs="Arial"/>
          <w:spacing w:val="-1"/>
        </w:rPr>
        <w:t>телефона</w:t>
      </w:r>
      <w:r w:rsidRPr="00F0730D">
        <w:rPr>
          <w:rFonts w:eastAsia="Arial" w:cs="Arial"/>
          <w:lang w:val="sr-Cyrl-RS"/>
        </w:rPr>
        <w:t xml:space="preserve"> лица у огранку __________ коме се добављач јавља:</w:t>
      </w:r>
    </w:p>
    <w:p w:rsidR="00D46D17" w:rsidRPr="00F0730D" w:rsidRDefault="00D46D17" w:rsidP="00D46D17">
      <w:pPr>
        <w:widowControl w:val="0"/>
        <w:spacing w:before="0" w:line="359" w:lineRule="auto"/>
        <w:ind w:right="-2"/>
        <w:jc w:val="left"/>
        <w:rPr>
          <w:rFonts w:eastAsia="Arial" w:cs="Arial"/>
        </w:rPr>
      </w:pPr>
      <w:r w:rsidRPr="00F0730D">
        <w:rPr>
          <w:rFonts w:eastAsia="Arial" w:cs="Arial"/>
          <w:lang w:val="sr-Cyrl-RS"/>
        </w:rPr>
        <w:t xml:space="preserve">________________________________________________________________________ </w:t>
      </w:r>
    </w:p>
    <w:p w:rsidR="00D46D17" w:rsidRPr="00F0730D" w:rsidRDefault="00D46D17" w:rsidP="00D46D17">
      <w:pPr>
        <w:spacing w:before="0"/>
        <w:rPr>
          <w:rFonts w:eastAsia="Arial" w:cs="Arial"/>
          <w:lang w:val="sr-Cyrl-RS"/>
        </w:rPr>
      </w:pPr>
      <w:r w:rsidRPr="00F0730D">
        <w:rPr>
          <w:rFonts w:eastAsia="Arial" w:cs="Arial"/>
          <w:lang w:val="sr-Cyrl-RS"/>
        </w:rPr>
        <w:t xml:space="preserve">_________________________________________________________________________ </w:t>
      </w:r>
    </w:p>
    <w:p w:rsidR="00D46D17" w:rsidRPr="00F0730D" w:rsidRDefault="00D46D17" w:rsidP="00D46D17">
      <w:pPr>
        <w:jc w:val="right"/>
        <w:rPr>
          <w:rFonts w:eastAsia="Arial" w:cs="Arial"/>
          <w:lang w:val="sr-Cyrl-RS"/>
        </w:rPr>
      </w:pPr>
      <w:r w:rsidRPr="00F0730D">
        <w:rPr>
          <w:rFonts w:eastAsia="Arial" w:cs="Arial"/>
          <w:lang w:val="sr-Cyrl-RS"/>
        </w:rPr>
        <w:t>Име и презиме одговорног лица добављача:</w:t>
      </w:r>
    </w:p>
    <w:p w:rsidR="00D46D17" w:rsidRPr="00F0730D" w:rsidRDefault="00D46D17" w:rsidP="00D46D17">
      <w:pPr>
        <w:spacing w:before="240"/>
        <w:jc w:val="right"/>
        <w:rPr>
          <w:rFonts w:eastAsia="Arial" w:cs="Arial"/>
          <w:lang w:val="sr-Cyrl-RS"/>
        </w:rPr>
      </w:pPr>
      <w:r w:rsidRPr="00F0730D">
        <w:rPr>
          <w:rFonts w:eastAsia="Arial" w:cs="Arial"/>
          <w:lang w:val="sr-Cyrl-RS"/>
        </w:rPr>
        <w:t>___________________________________________</w:t>
      </w:r>
    </w:p>
    <w:p w:rsidR="00D46D17" w:rsidRPr="00F0730D" w:rsidRDefault="00D46D17" w:rsidP="00D46D17">
      <w:pPr>
        <w:suppressLineNumbers/>
        <w:spacing w:after="120"/>
        <w:rPr>
          <w:rFonts w:cs="Arial"/>
          <w:i/>
          <w:iCs/>
          <w:highlight w:val="yellow"/>
          <w:lang w:val="sr-Cyrl-RS"/>
        </w:rPr>
      </w:pPr>
    </w:p>
    <w:p w:rsidR="00187D15" w:rsidRPr="00F0730D" w:rsidRDefault="00187D15" w:rsidP="004A731C">
      <w:pPr>
        <w:tabs>
          <w:tab w:val="left" w:pos="567"/>
        </w:tabs>
        <w:spacing w:before="0"/>
        <w:rPr>
          <w:rFonts w:cs="Arial"/>
        </w:rPr>
      </w:pPr>
    </w:p>
    <w:p w:rsidR="004A731C" w:rsidRPr="00F0730D" w:rsidRDefault="00187D15" w:rsidP="00E30414">
      <w:pPr>
        <w:pStyle w:val="Heading2"/>
        <w:jc w:val="right"/>
        <w:rPr>
          <w:rFonts w:cs="Arial"/>
        </w:rPr>
      </w:pPr>
      <w:r w:rsidRPr="00F0730D">
        <w:rPr>
          <w:rFonts w:cs="Arial"/>
          <w:lang w:val="sr-Cyrl-RS"/>
        </w:rPr>
        <w:t>П</w:t>
      </w:r>
      <w:r w:rsidR="00E30414" w:rsidRPr="00F0730D">
        <w:rPr>
          <w:rFonts w:cs="Arial"/>
          <w:lang w:val="sr-Cyrl-RS"/>
        </w:rPr>
        <w:t>РИЛОГ 3.</w:t>
      </w:r>
      <w:r w:rsidR="004A731C" w:rsidRPr="00F0730D">
        <w:rPr>
          <w:rFonts w:cs="Arial"/>
        </w:rPr>
        <w:t xml:space="preserve">                                                                                                        </w:t>
      </w:r>
      <w:r w:rsidR="004A731C" w:rsidRPr="00F0730D">
        <w:rPr>
          <w:rFonts w:cs="Arial"/>
          <w:lang w:val="sr-Cyrl-RS"/>
        </w:rPr>
        <w:t xml:space="preserve">            </w:t>
      </w:r>
    </w:p>
    <w:p w:rsidR="004A731C" w:rsidRPr="00F0730D" w:rsidRDefault="004A731C" w:rsidP="004A731C">
      <w:pPr>
        <w:tabs>
          <w:tab w:val="left" w:pos="567"/>
        </w:tabs>
        <w:spacing w:before="0"/>
        <w:rPr>
          <w:rFonts w:cs="Arial"/>
        </w:rPr>
      </w:pPr>
      <w:r w:rsidRPr="00F0730D">
        <w:rPr>
          <w:rFonts w:cs="Arial"/>
        </w:rPr>
        <w:t>Улица _______________</w:t>
      </w:r>
    </w:p>
    <w:p w:rsidR="004A731C" w:rsidRPr="00F0730D" w:rsidRDefault="004A731C" w:rsidP="004A731C">
      <w:pPr>
        <w:tabs>
          <w:tab w:val="left" w:pos="567"/>
        </w:tabs>
        <w:spacing w:before="0"/>
        <w:rPr>
          <w:rFonts w:cs="Arial"/>
        </w:rPr>
      </w:pPr>
    </w:p>
    <w:p w:rsidR="004A731C" w:rsidRPr="00F0730D" w:rsidRDefault="004A731C" w:rsidP="004A731C">
      <w:pPr>
        <w:tabs>
          <w:tab w:val="left" w:pos="567"/>
        </w:tabs>
        <w:spacing w:before="0"/>
        <w:rPr>
          <w:rFonts w:cs="Arial"/>
        </w:rPr>
      </w:pPr>
      <w:r w:rsidRPr="00F0730D">
        <w:rPr>
          <w:rFonts w:cs="Arial"/>
        </w:rPr>
        <w:t xml:space="preserve">Број: </w:t>
      </w:r>
    </w:p>
    <w:p w:rsidR="004A731C" w:rsidRPr="00F0730D" w:rsidRDefault="004A731C" w:rsidP="004A731C">
      <w:pPr>
        <w:tabs>
          <w:tab w:val="left" w:pos="567"/>
        </w:tabs>
        <w:spacing w:before="0"/>
        <w:rPr>
          <w:rFonts w:cs="Arial"/>
        </w:rPr>
      </w:pPr>
    </w:p>
    <w:p w:rsidR="004A731C" w:rsidRPr="00F0730D" w:rsidRDefault="004A731C" w:rsidP="004A731C">
      <w:pPr>
        <w:tabs>
          <w:tab w:val="left" w:pos="567"/>
        </w:tabs>
        <w:spacing w:before="0"/>
        <w:rPr>
          <w:rFonts w:cs="Arial"/>
        </w:rPr>
      </w:pPr>
      <w:r w:rsidRPr="00F0730D">
        <w:rPr>
          <w:rFonts w:cs="Arial"/>
        </w:rPr>
        <w:t>Место, датум</w:t>
      </w:r>
    </w:p>
    <w:p w:rsidR="004A731C" w:rsidRPr="00F0730D" w:rsidRDefault="004A731C" w:rsidP="004A731C">
      <w:pPr>
        <w:tabs>
          <w:tab w:val="left" w:pos="567"/>
        </w:tabs>
        <w:spacing w:before="0"/>
        <w:rPr>
          <w:rFonts w:cs="Arial"/>
          <w:lang w:val="sr-Cyrl-RS"/>
        </w:rPr>
      </w:pPr>
      <w:r w:rsidRPr="00F0730D">
        <w:rPr>
          <w:rFonts w:cs="Arial"/>
        </w:rPr>
        <w:t xml:space="preserve">                                                                                </w:t>
      </w:r>
      <w:r w:rsidRPr="00F0730D">
        <w:rPr>
          <w:rFonts w:cs="Arial"/>
          <w:lang w:val="sr-Cyrl-RS"/>
        </w:rPr>
        <w:t xml:space="preserve">           </w:t>
      </w:r>
      <w:r w:rsidRPr="00F0730D">
        <w:rPr>
          <w:rFonts w:cs="Arial"/>
        </w:rPr>
        <w:t>Назив и адреса П</w:t>
      </w:r>
      <w:r w:rsidRPr="00F0730D">
        <w:rPr>
          <w:rFonts w:cs="Arial"/>
          <w:lang w:val="sr-Cyrl-RS"/>
        </w:rPr>
        <w:t>родавца</w:t>
      </w:r>
    </w:p>
    <w:p w:rsidR="004A731C" w:rsidRPr="00F0730D" w:rsidRDefault="004A731C" w:rsidP="004A731C">
      <w:pPr>
        <w:tabs>
          <w:tab w:val="left" w:pos="567"/>
        </w:tabs>
        <w:spacing w:before="0"/>
        <w:rPr>
          <w:rFonts w:cs="Arial"/>
        </w:rPr>
      </w:pPr>
    </w:p>
    <w:p w:rsidR="004A731C" w:rsidRPr="00F0730D" w:rsidRDefault="004A731C" w:rsidP="00CC5C4E">
      <w:pPr>
        <w:tabs>
          <w:tab w:val="left" w:pos="567"/>
        </w:tabs>
        <w:rPr>
          <w:rFonts w:cs="Arial"/>
        </w:rPr>
      </w:pPr>
      <w:r w:rsidRPr="00F0730D">
        <w:rPr>
          <w:rFonts w:cs="Arial"/>
        </w:rPr>
        <w:t xml:space="preserve">На основу члана 40. Закона о јавним набавкама („СЛ.гл.РС“, бр. 124/12,  14/15 и 68/15) у складу са закљученим Оквирним споразумом бр.___________ од ____________. </w:t>
      </w:r>
      <w:r w:rsidR="00737A0A" w:rsidRPr="00F0730D">
        <w:rPr>
          <w:rFonts w:cs="Arial"/>
          <w:lang w:val="sr-Cyrl-RS"/>
        </w:rPr>
        <w:t xml:space="preserve"> Добара  </w:t>
      </w:r>
      <w:r w:rsidR="00CC5C4E" w:rsidRPr="00CC5C4E">
        <w:rPr>
          <w:rFonts w:cs="Arial"/>
          <w:b/>
          <w:bCs/>
          <w:lang w:val="sr-Cyrl-RS"/>
        </w:rPr>
        <w:t>добара: Лична заштитна опрема – обућа</w:t>
      </w:r>
      <w:r w:rsidR="00CC5C4E">
        <w:rPr>
          <w:rFonts w:cs="Arial"/>
          <w:b/>
          <w:bCs/>
          <w:lang w:val="sr-Latn-RS"/>
        </w:rPr>
        <w:t xml:space="preserve"> </w:t>
      </w:r>
      <w:r w:rsidR="00737A0A" w:rsidRPr="00F0730D">
        <w:rPr>
          <w:rFonts w:cs="Arial"/>
          <w:lang w:val="sr-Cyrl-RS"/>
        </w:rPr>
        <w:t>ЈНО/1000/00</w:t>
      </w:r>
      <w:r w:rsidR="003361C7">
        <w:rPr>
          <w:rFonts w:cs="Arial"/>
          <w:lang w:val="sr-Cyrl-RS"/>
        </w:rPr>
        <w:t>68</w:t>
      </w:r>
      <w:r w:rsidR="00737A0A" w:rsidRPr="00F0730D">
        <w:rPr>
          <w:rFonts w:cs="Arial"/>
          <w:lang w:val="sr-Cyrl-RS"/>
        </w:rPr>
        <w:t xml:space="preserve">/2020   Јана број  </w:t>
      </w:r>
      <w:r w:rsidR="003361C7">
        <w:rPr>
          <w:rFonts w:cs="Arial"/>
          <w:lang w:val="sr-Cyrl-RS"/>
        </w:rPr>
        <w:t>279</w:t>
      </w:r>
      <w:r w:rsidR="00737A0A" w:rsidRPr="00F0730D">
        <w:rPr>
          <w:rFonts w:cs="Arial"/>
          <w:lang w:val="sr-Cyrl-RS"/>
        </w:rPr>
        <w:t xml:space="preserve">/2020 </w:t>
      </w:r>
      <w:r w:rsidRPr="00F0730D">
        <w:rPr>
          <w:rFonts w:cs="Arial"/>
        </w:rPr>
        <w:t>издаје се:</w:t>
      </w:r>
    </w:p>
    <w:p w:rsidR="004A731C" w:rsidRPr="00F0730D" w:rsidRDefault="004A731C" w:rsidP="004A731C">
      <w:pPr>
        <w:tabs>
          <w:tab w:val="left" w:pos="567"/>
        </w:tabs>
        <w:spacing w:before="0"/>
        <w:rPr>
          <w:rFonts w:cs="Arial"/>
        </w:rPr>
      </w:pPr>
    </w:p>
    <w:p w:rsidR="004A731C" w:rsidRPr="00F0730D" w:rsidRDefault="004A731C" w:rsidP="004A731C">
      <w:pPr>
        <w:tabs>
          <w:tab w:val="left" w:pos="567"/>
        </w:tabs>
        <w:spacing w:before="0"/>
        <w:jc w:val="center"/>
        <w:rPr>
          <w:rFonts w:cs="Arial"/>
          <w:b/>
          <w:lang w:val="sr-Cyrl-RS"/>
        </w:rPr>
      </w:pPr>
      <w:r w:rsidRPr="00F0730D">
        <w:rPr>
          <w:rFonts w:cs="Arial"/>
          <w:b/>
        </w:rPr>
        <w:t>Н  А  Р  У</w:t>
      </w:r>
      <w:r w:rsidR="006C411F" w:rsidRPr="00F0730D">
        <w:rPr>
          <w:rFonts w:cs="Arial"/>
          <w:b/>
        </w:rPr>
        <w:t xml:space="preserve"> Џ  Б  Е  Н   И   Ц   </w:t>
      </w:r>
      <w:r w:rsidRPr="00F0730D">
        <w:rPr>
          <w:rFonts w:cs="Arial"/>
          <w:b/>
        </w:rPr>
        <w:t>А</w:t>
      </w:r>
      <w:r w:rsidR="00737A0A" w:rsidRPr="00F0730D">
        <w:rPr>
          <w:rFonts w:cs="Arial"/>
          <w:b/>
          <w:lang w:val="sr-Cyrl-RS"/>
        </w:rPr>
        <w:t xml:space="preserve">  БРОЈ ___</w:t>
      </w:r>
    </w:p>
    <w:p w:rsidR="004A731C" w:rsidRPr="00F0730D" w:rsidRDefault="004A731C" w:rsidP="00485ADE">
      <w:pPr>
        <w:numPr>
          <w:ilvl w:val="0"/>
          <w:numId w:val="34"/>
        </w:numPr>
        <w:tabs>
          <w:tab w:val="left" w:pos="284"/>
        </w:tabs>
        <w:spacing w:before="0"/>
        <w:ind w:left="0" w:hanging="709"/>
        <w:contextualSpacing/>
        <w:jc w:val="left"/>
        <w:rPr>
          <w:rFonts w:cs="Arial"/>
          <w:b/>
          <w:lang w:val="sr-Cyrl-RS"/>
        </w:rPr>
      </w:pPr>
      <w:r w:rsidRPr="00F0730D">
        <w:rPr>
          <w:rFonts w:cs="Arial"/>
        </w:rPr>
        <w:t xml:space="preserve"> Молимо Вас да у складу са Вашом прихваћеном понудом бр. ___________ од _______________. године и</w:t>
      </w:r>
      <w:r w:rsidRPr="00F0730D">
        <w:rPr>
          <w:rFonts w:cs="Arial"/>
          <w:lang w:val="sr-Cyrl-RS"/>
        </w:rPr>
        <w:t>зврши</w:t>
      </w:r>
      <w:r w:rsidRPr="00F0730D">
        <w:rPr>
          <w:rFonts w:cs="Arial"/>
        </w:rPr>
        <w:t xml:space="preserve">те </w:t>
      </w:r>
      <w:r w:rsidRPr="00F0730D">
        <w:rPr>
          <w:rFonts w:cs="Arial"/>
          <w:lang w:val="sr-Cyrl-RS"/>
        </w:rPr>
        <w:t>испоруку следећих добара:</w:t>
      </w:r>
    </w:p>
    <w:p w:rsidR="004A731C" w:rsidRPr="00F0730D" w:rsidRDefault="004A731C" w:rsidP="00485ADE">
      <w:pPr>
        <w:numPr>
          <w:ilvl w:val="0"/>
          <w:numId w:val="34"/>
        </w:numPr>
        <w:tabs>
          <w:tab w:val="left" w:pos="284"/>
        </w:tabs>
        <w:spacing w:before="0"/>
        <w:ind w:left="0" w:hanging="709"/>
        <w:contextualSpacing/>
        <w:jc w:val="left"/>
        <w:rPr>
          <w:rFonts w:cs="Arial"/>
          <w:lang w:val="sr-Cyrl-RS"/>
        </w:rPr>
      </w:pPr>
      <w:r w:rsidRPr="00F0730D">
        <w:rPr>
          <w:rFonts w:cs="Arial"/>
          <w:lang w:val="sr-Cyrl-RS"/>
        </w:rPr>
        <w:t>Вредност оквирног споразума:______________________динара без ПДВ.</w:t>
      </w:r>
    </w:p>
    <w:p w:rsidR="004A731C" w:rsidRPr="00F0730D" w:rsidRDefault="004A731C" w:rsidP="00485ADE">
      <w:pPr>
        <w:numPr>
          <w:ilvl w:val="0"/>
          <w:numId w:val="34"/>
        </w:numPr>
        <w:tabs>
          <w:tab w:val="left" w:pos="284"/>
        </w:tabs>
        <w:spacing w:before="0"/>
        <w:ind w:left="0" w:hanging="709"/>
        <w:contextualSpacing/>
        <w:jc w:val="left"/>
        <w:rPr>
          <w:rFonts w:cs="Arial"/>
          <w:lang w:val="sr-Cyrl-RS"/>
        </w:rPr>
      </w:pPr>
      <w:r w:rsidRPr="00F0730D">
        <w:rPr>
          <w:rFonts w:cs="Arial"/>
          <w:lang w:val="sr-Cyrl-RS"/>
        </w:rPr>
        <w:t>Реализована вредност оквирног споразума___________динара без ПДВ.</w:t>
      </w:r>
    </w:p>
    <w:tbl>
      <w:tblPr>
        <w:tblW w:w="10971"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699"/>
        <w:gridCol w:w="850"/>
        <w:gridCol w:w="1276"/>
        <w:gridCol w:w="2107"/>
        <w:gridCol w:w="1810"/>
      </w:tblGrid>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r w:rsidRPr="00F0730D">
              <w:rPr>
                <w:rFonts w:cs="Arial"/>
                <w:lang w:val="sr-Cyrl-RS"/>
              </w:rPr>
              <w:t>Ред. бр.</w:t>
            </w: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r w:rsidRPr="00F0730D">
              <w:rPr>
                <w:rFonts w:cs="Arial"/>
                <w:lang w:val="sr-Cyrl-RS"/>
              </w:rPr>
              <w:t>Назив добра</w:t>
            </w: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r w:rsidRPr="00F0730D">
              <w:rPr>
                <w:rFonts w:cs="Arial"/>
                <w:lang w:val="sr-Cyrl-RS"/>
              </w:rPr>
              <w:t>Јед. мере</w:t>
            </w: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r w:rsidRPr="00F0730D">
              <w:rPr>
                <w:rFonts w:cs="Arial"/>
                <w:lang w:val="sr-Cyrl-RS"/>
              </w:rPr>
              <w:t>количина</w:t>
            </w: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r w:rsidRPr="00F0730D">
              <w:rPr>
                <w:rFonts w:cs="Arial"/>
                <w:lang w:val="sr-Cyrl-RS"/>
              </w:rPr>
              <w:t>Јединична цена без ПДВ-а</w:t>
            </w: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r w:rsidRPr="00F0730D">
              <w:rPr>
                <w:rFonts w:cs="Arial"/>
                <w:lang w:val="sr-Cyrl-RS"/>
              </w:rPr>
              <w:t>Укупна цена без ПДВ-а</w:t>
            </w: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1229" w:type="dxa"/>
            <w:shd w:val="clear" w:color="auto" w:fill="auto"/>
          </w:tcPr>
          <w:p w:rsidR="004A731C" w:rsidRPr="00F0730D" w:rsidRDefault="004A731C" w:rsidP="001C0CF1">
            <w:pPr>
              <w:tabs>
                <w:tab w:val="left" w:pos="426"/>
              </w:tabs>
              <w:spacing w:before="0"/>
              <w:contextualSpacing/>
              <w:rPr>
                <w:rFonts w:cs="Arial"/>
                <w:lang w:val="sr-Cyrl-RS"/>
              </w:rPr>
            </w:pPr>
          </w:p>
        </w:tc>
        <w:tc>
          <w:tcPr>
            <w:tcW w:w="3699" w:type="dxa"/>
            <w:shd w:val="clear" w:color="auto" w:fill="auto"/>
          </w:tcPr>
          <w:p w:rsidR="004A731C" w:rsidRPr="00F0730D" w:rsidRDefault="004A731C" w:rsidP="001C0CF1">
            <w:pPr>
              <w:tabs>
                <w:tab w:val="left" w:pos="426"/>
              </w:tabs>
              <w:spacing w:before="0"/>
              <w:contextualSpacing/>
              <w:rPr>
                <w:rFonts w:cs="Arial"/>
                <w:lang w:val="sr-Cyrl-RS"/>
              </w:rPr>
            </w:pPr>
          </w:p>
        </w:tc>
        <w:tc>
          <w:tcPr>
            <w:tcW w:w="850" w:type="dxa"/>
            <w:shd w:val="clear" w:color="auto" w:fill="auto"/>
          </w:tcPr>
          <w:p w:rsidR="004A731C" w:rsidRPr="00F0730D" w:rsidRDefault="004A731C" w:rsidP="001C0CF1">
            <w:pPr>
              <w:tabs>
                <w:tab w:val="left" w:pos="426"/>
              </w:tabs>
              <w:spacing w:before="0"/>
              <w:contextualSpacing/>
              <w:rPr>
                <w:rFonts w:cs="Arial"/>
                <w:lang w:val="sr-Cyrl-RS"/>
              </w:rPr>
            </w:pPr>
          </w:p>
        </w:tc>
        <w:tc>
          <w:tcPr>
            <w:tcW w:w="1276" w:type="dxa"/>
            <w:shd w:val="clear" w:color="auto" w:fill="auto"/>
          </w:tcPr>
          <w:p w:rsidR="004A731C" w:rsidRPr="00F0730D" w:rsidRDefault="004A731C" w:rsidP="001C0CF1">
            <w:pPr>
              <w:tabs>
                <w:tab w:val="left" w:pos="426"/>
              </w:tabs>
              <w:spacing w:before="0"/>
              <w:contextualSpacing/>
              <w:rPr>
                <w:rFonts w:cs="Arial"/>
                <w:lang w:val="sr-Cyrl-RS"/>
              </w:rPr>
            </w:pPr>
          </w:p>
        </w:tc>
        <w:tc>
          <w:tcPr>
            <w:tcW w:w="2107" w:type="dxa"/>
            <w:shd w:val="clear" w:color="auto" w:fill="auto"/>
          </w:tcPr>
          <w:p w:rsidR="004A731C" w:rsidRPr="00F0730D" w:rsidRDefault="004A731C" w:rsidP="001C0CF1">
            <w:pPr>
              <w:tabs>
                <w:tab w:val="left" w:pos="426"/>
              </w:tabs>
              <w:spacing w:before="0"/>
              <w:contextualSpacing/>
              <w:rPr>
                <w:rFonts w:cs="Arial"/>
                <w:lang w:val="sr-Cyrl-RS"/>
              </w:rPr>
            </w:pP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9161" w:type="dxa"/>
            <w:gridSpan w:val="5"/>
            <w:shd w:val="clear" w:color="auto" w:fill="auto"/>
          </w:tcPr>
          <w:p w:rsidR="004A731C" w:rsidRPr="00F0730D" w:rsidRDefault="004A731C" w:rsidP="001C0CF1">
            <w:pPr>
              <w:tabs>
                <w:tab w:val="left" w:pos="426"/>
              </w:tabs>
              <w:spacing w:before="0"/>
              <w:contextualSpacing/>
              <w:jc w:val="right"/>
              <w:rPr>
                <w:rFonts w:cs="Arial"/>
                <w:lang w:val="sr-Cyrl-RS"/>
              </w:rPr>
            </w:pPr>
            <w:r w:rsidRPr="00F0730D">
              <w:rPr>
                <w:rFonts w:cs="Arial"/>
                <w:lang w:val="sr-Cyrl-RS"/>
              </w:rPr>
              <w:t>УКУПНО БЕЗ ПДВ-а</w:t>
            </w: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9161" w:type="dxa"/>
            <w:gridSpan w:val="5"/>
            <w:shd w:val="clear" w:color="auto" w:fill="auto"/>
          </w:tcPr>
          <w:p w:rsidR="004A731C" w:rsidRPr="00F0730D" w:rsidRDefault="004A731C" w:rsidP="001C0CF1">
            <w:pPr>
              <w:tabs>
                <w:tab w:val="left" w:pos="426"/>
              </w:tabs>
              <w:spacing w:before="0"/>
              <w:contextualSpacing/>
              <w:jc w:val="right"/>
              <w:rPr>
                <w:rFonts w:cs="Arial"/>
                <w:lang w:val="sr-Cyrl-RS"/>
              </w:rPr>
            </w:pPr>
            <w:r w:rsidRPr="00F0730D">
              <w:rPr>
                <w:rFonts w:cs="Arial"/>
                <w:lang w:val="sr-Cyrl-RS"/>
              </w:rPr>
              <w:t>ПДВ (20%)</w:t>
            </w: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r w:rsidR="004A731C" w:rsidRPr="00F0730D" w:rsidTr="001C0CF1">
        <w:tc>
          <w:tcPr>
            <w:tcW w:w="9161" w:type="dxa"/>
            <w:gridSpan w:val="5"/>
            <w:shd w:val="clear" w:color="auto" w:fill="auto"/>
          </w:tcPr>
          <w:p w:rsidR="004A731C" w:rsidRPr="00F0730D" w:rsidRDefault="004A731C" w:rsidP="001C0CF1">
            <w:pPr>
              <w:tabs>
                <w:tab w:val="left" w:pos="426"/>
              </w:tabs>
              <w:spacing w:before="0"/>
              <w:contextualSpacing/>
              <w:jc w:val="right"/>
              <w:rPr>
                <w:rFonts w:cs="Arial"/>
                <w:lang w:val="sr-Cyrl-RS"/>
              </w:rPr>
            </w:pPr>
            <w:r w:rsidRPr="00F0730D">
              <w:rPr>
                <w:rFonts w:cs="Arial"/>
                <w:lang w:val="sr-Cyrl-RS"/>
              </w:rPr>
              <w:t>УКУПНО СА ПДВ-ом</w:t>
            </w:r>
          </w:p>
        </w:tc>
        <w:tc>
          <w:tcPr>
            <w:tcW w:w="1810" w:type="dxa"/>
            <w:shd w:val="clear" w:color="auto" w:fill="auto"/>
          </w:tcPr>
          <w:p w:rsidR="004A731C" w:rsidRPr="00F0730D" w:rsidRDefault="004A731C" w:rsidP="001C0CF1">
            <w:pPr>
              <w:tabs>
                <w:tab w:val="left" w:pos="426"/>
              </w:tabs>
              <w:spacing w:before="0"/>
              <w:contextualSpacing/>
              <w:rPr>
                <w:rFonts w:cs="Arial"/>
                <w:lang w:val="sr-Cyrl-RS"/>
              </w:rPr>
            </w:pPr>
          </w:p>
        </w:tc>
      </w:tr>
    </w:tbl>
    <w:p w:rsidR="004A731C" w:rsidRPr="00F0730D" w:rsidRDefault="004A731C" w:rsidP="004A731C">
      <w:pPr>
        <w:tabs>
          <w:tab w:val="left" w:pos="426"/>
        </w:tabs>
        <w:spacing w:before="0"/>
        <w:contextualSpacing/>
        <w:rPr>
          <w:rFonts w:cs="Arial"/>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lang w:val="sr-Cyrl-RS"/>
        </w:rPr>
      </w:pPr>
    </w:p>
    <w:tbl>
      <w:tblPr>
        <w:tblW w:w="10998"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71"/>
      </w:tblGrid>
      <w:tr w:rsidR="004A731C" w:rsidRPr="00F0730D" w:rsidTr="001C0CF1">
        <w:trPr>
          <w:trHeight w:val="531"/>
        </w:trPr>
        <w:tc>
          <w:tcPr>
            <w:tcW w:w="10998" w:type="dxa"/>
            <w:gridSpan w:val="2"/>
            <w:shd w:val="clear" w:color="auto" w:fill="D5DCE4"/>
            <w:vAlign w:val="center"/>
          </w:tcPr>
          <w:p w:rsidR="004A731C" w:rsidRPr="00F0730D" w:rsidRDefault="004A731C" w:rsidP="001C0CF1">
            <w:pPr>
              <w:spacing w:before="0"/>
              <w:jc w:val="center"/>
              <w:rPr>
                <w:rFonts w:cs="Arial"/>
                <w:b/>
                <w:lang w:val="sr-Cyrl-CS"/>
              </w:rPr>
            </w:pPr>
            <w:r w:rsidRPr="00F0730D">
              <w:rPr>
                <w:rFonts w:cs="Arial"/>
                <w:b/>
                <w:lang w:val="sr-Cyrl-RS"/>
              </w:rPr>
              <w:t xml:space="preserve">БИТНИ ЕЛЕМЕНТИ </w:t>
            </w:r>
          </w:p>
        </w:tc>
      </w:tr>
      <w:tr w:rsidR="004A731C" w:rsidRPr="00F0730D" w:rsidTr="001C0CF1">
        <w:trPr>
          <w:trHeight w:val="804"/>
        </w:trPr>
        <w:tc>
          <w:tcPr>
            <w:tcW w:w="3227" w:type="dxa"/>
            <w:vAlign w:val="center"/>
          </w:tcPr>
          <w:p w:rsidR="004A731C" w:rsidRPr="00F0730D" w:rsidRDefault="004A731C" w:rsidP="001C0CF1">
            <w:pPr>
              <w:spacing w:before="0"/>
              <w:jc w:val="left"/>
              <w:rPr>
                <w:rFonts w:cs="Arial"/>
                <w:b/>
                <w:lang w:val="sr-Cyrl-RS"/>
              </w:rPr>
            </w:pPr>
            <w:r w:rsidRPr="00F0730D">
              <w:rPr>
                <w:rFonts w:cs="Arial"/>
                <w:b/>
                <w:lang w:val="sr-Cyrl-CS"/>
              </w:rPr>
              <w:t>РОК И НАЧИН ПЛАЋАЊА:</w:t>
            </w:r>
          </w:p>
        </w:tc>
        <w:tc>
          <w:tcPr>
            <w:tcW w:w="7771" w:type="dxa"/>
            <w:vAlign w:val="center"/>
          </w:tcPr>
          <w:p w:rsidR="004A731C" w:rsidRPr="00F0730D" w:rsidRDefault="0006340B" w:rsidP="001C0CF1">
            <w:pPr>
              <w:spacing w:before="0"/>
              <w:jc w:val="left"/>
              <w:rPr>
                <w:rFonts w:cs="Arial"/>
                <w:lang w:val="sr-Cyrl-CS"/>
              </w:rPr>
            </w:pPr>
            <w:r w:rsidRPr="00F0730D">
              <w:rPr>
                <w:rFonts w:cs="Arial"/>
                <w:bCs/>
                <w:iCs/>
              </w:rPr>
              <w:t>Плаћање добара који су предмет ове јавне набавке наручилац ће извршити на текући рачун понуђача, сукцесивно, након сваке појединачне испоруке и издавања Наруџбенице</w:t>
            </w:r>
            <w:r w:rsidRPr="00F0730D">
              <w:rPr>
                <w:rFonts w:cs="Arial"/>
                <w:bCs/>
                <w:iCs/>
                <w:lang w:val="sr-Cyrl-RS"/>
              </w:rPr>
              <w:t xml:space="preserve"> која је у прилогу рачуна</w:t>
            </w:r>
            <w:r w:rsidRPr="00F0730D">
              <w:rPr>
                <w:rFonts w:cs="Arial"/>
                <w:bCs/>
                <w:iCs/>
              </w:rPr>
              <w:t xml:space="preserve">, у року </w:t>
            </w:r>
            <w:r w:rsidRPr="00F0730D">
              <w:rPr>
                <w:rFonts w:cs="Arial"/>
                <w:bCs/>
                <w:iCs/>
                <w:lang w:val="sr-Cyrl-RS"/>
              </w:rPr>
              <w:t xml:space="preserve">до 15 дана </w:t>
            </w:r>
            <w:r w:rsidRPr="00F0730D">
              <w:rPr>
                <w:rFonts w:cs="Arial"/>
                <w:bCs/>
                <w:iCs/>
              </w:rPr>
              <w:t xml:space="preserve">од дана пријема исправног рачуна </w:t>
            </w:r>
            <w:r w:rsidRPr="00F0730D">
              <w:rPr>
                <w:rFonts w:cs="Arial"/>
                <w:bCs/>
                <w:iCs/>
                <w:lang w:val="sr-Cyrl-RS"/>
              </w:rPr>
              <w:t>и обострано  потписаног Записника о квантитативном и квалитативном пријему</w:t>
            </w:r>
            <w:r w:rsidR="00F73146" w:rsidRPr="00F0730D">
              <w:rPr>
                <w:rFonts w:cs="Arial"/>
                <w:bCs/>
                <w:iCs/>
                <w:lang w:val="sr-Cyrl-RS"/>
              </w:rPr>
              <w:t xml:space="preserve"> добара.</w:t>
            </w:r>
          </w:p>
        </w:tc>
      </w:tr>
      <w:tr w:rsidR="004A731C" w:rsidRPr="00F0730D"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rsidR="004A731C" w:rsidRPr="00F0730D" w:rsidRDefault="004A731C" w:rsidP="001C0CF1">
            <w:pPr>
              <w:spacing w:before="0"/>
              <w:jc w:val="left"/>
              <w:rPr>
                <w:rFonts w:cs="Arial"/>
                <w:b/>
                <w:lang w:val="sr-Cyrl-CS"/>
              </w:rPr>
            </w:pPr>
            <w:r w:rsidRPr="00F0730D">
              <w:rPr>
                <w:rFonts w:cs="Arial"/>
                <w:b/>
                <w:lang w:val="sr-Cyrl-CS"/>
              </w:rPr>
              <w:t xml:space="preserve">РОК </w:t>
            </w:r>
            <w:r w:rsidRPr="00F0730D">
              <w:rPr>
                <w:rFonts w:cs="Arial"/>
                <w:b/>
                <w:lang w:val="sr-Cyrl-RS"/>
              </w:rPr>
              <w:t xml:space="preserve"> ИСПОРУКЕ</w:t>
            </w:r>
            <w:r w:rsidRPr="00F0730D">
              <w:rPr>
                <w:rFonts w:cs="Arial"/>
                <w:b/>
                <w:lang w:val="sr-Cyrl-CS"/>
              </w:rPr>
              <w:t>:</w:t>
            </w:r>
          </w:p>
        </w:tc>
        <w:tc>
          <w:tcPr>
            <w:tcW w:w="7771" w:type="dxa"/>
            <w:tcBorders>
              <w:top w:val="single" w:sz="4" w:space="0" w:color="auto"/>
              <w:left w:val="single" w:sz="4" w:space="0" w:color="auto"/>
              <w:bottom w:val="single" w:sz="4" w:space="0" w:color="auto"/>
              <w:right w:val="single" w:sz="4" w:space="0" w:color="auto"/>
            </w:tcBorders>
            <w:vAlign w:val="center"/>
          </w:tcPr>
          <w:p w:rsidR="0006340B" w:rsidRPr="00F0730D" w:rsidRDefault="0006340B" w:rsidP="0006340B">
            <w:pPr>
              <w:spacing w:before="0"/>
              <w:jc w:val="center"/>
              <w:rPr>
                <w:rFonts w:cs="Arial"/>
                <w:spacing w:val="4"/>
              </w:rPr>
            </w:pPr>
            <w:r w:rsidRPr="00F0730D">
              <w:rPr>
                <w:rFonts w:cs="Arial"/>
                <w:spacing w:val="4"/>
              </w:rPr>
              <w:t xml:space="preserve">Испорука добара ће се вршити сукцесивно током периода трајања </w:t>
            </w:r>
            <w:r w:rsidRPr="00F0730D">
              <w:rPr>
                <w:rFonts w:cs="Arial"/>
                <w:spacing w:val="4"/>
                <w:lang w:val="sr-Cyrl-RS"/>
              </w:rPr>
              <w:t>оквирног споразума</w:t>
            </w:r>
            <w:r w:rsidRPr="00F0730D">
              <w:rPr>
                <w:rFonts w:cs="Arial"/>
                <w:spacing w:val="4"/>
              </w:rPr>
              <w:t xml:space="preserve">. </w:t>
            </w:r>
          </w:p>
          <w:p w:rsidR="0006340B" w:rsidRPr="00F0730D" w:rsidRDefault="0006340B" w:rsidP="0006340B">
            <w:pPr>
              <w:spacing w:before="0"/>
              <w:jc w:val="center"/>
              <w:rPr>
                <w:rFonts w:cs="Arial"/>
                <w:spacing w:val="4"/>
              </w:rPr>
            </w:pPr>
            <w:r w:rsidRPr="00F0730D">
              <w:rPr>
                <w:rFonts w:cs="Arial"/>
                <w:spacing w:val="4"/>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 дужи од 45 дана од дана пријема наруџбенице Наручиоца достављене у писаном облику или путем електронске поште.</w:t>
            </w:r>
          </w:p>
          <w:p w:rsidR="004A731C" w:rsidRPr="00F0730D" w:rsidRDefault="004A731C" w:rsidP="001C0CF1">
            <w:pPr>
              <w:spacing w:before="0"/>
              <w:jc w:val="left"/>
              <w:rPr>
                <w:rFonts w:cs="Arial"/>
                <w:lang w:val="sr-Cyrl-CS"/>
              </w:rPr>
            </w:pPr>
          </w:p>
        </w:tc>
      </w:tr>
      <w:tr w:rsidR="004A731C" w:rsidRPr="00F0730D"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rsidR="004A731C" w:rsidRPr="00F0730D" w:rsidRDefault="004A731C" w:rsidP="001C0CF1">
            <w:pPr>
              <w:spacing w:before="0"/>
              <w:jc w:val="left"/>
              <w:rPr>
                <w:rFonts w:cs="Arial"/>
                <w:b/>
                <w:lang w:val="sr-Cyrl-CS"/>
              </w:rPr>
            </w:pPr>
            <w:r w:rsidRPr="00F0730D">
              <w:rPr>
                <w:rFonts w:cs="Arial"/>
                <w:b/>
                <w:lang w:val="sr-Cyrl-CS"/>
              </w:rPr>
              <w:t>ГАРАНТНИ РОК</w:t>
            </w:r>
          </w:p>
        </w:tc>
        <w:tc>
          <w:tcPr>
            <w:tcW w:w="7771" w:type="dxa"/>
            <w:tcBorders>
              <w:top w:val="single" w:sz="4" w:space="0" w:color="auto"/>
              <w:left w:val="single" w:sz="4" w:space="0" w:color="auto"/>
              <w:bottom w:val="single" w:sz="4" w:space="0" w:color="auto"/>
              <w:right w:val="single" w:sz="4" w:space="0" w:color="auto"/>
            </w:tcBorders>
            <w:vAlign w:val="center"/>
          </w:tcPr>
          <w:p w:rsidR="004A731C" w:rsidRPr="00F0730D" w:rsidRDefault="0006340B" w:rsidP="00E83164">
            <w:pPr>
              <w:spacing w:before="0"/>
              <w:jc w:val="left"/>
              <w:rPr>
                <w:rFonts w:cs="Arial"/>
                <w:lang w:val="sr-Cyrl-CS"/>
              </w:rPr>
            </w:pPr>
            <w:r w:rsidRPr="00F0730D">
              <w:rPr>
                <w:rFonts w:cs="Arial"/>
                <w:bCs/>
                <w:iCs/>
                <w:lang w:val="sr-Cyrl-CS"/>
              </w:rPr>
              <w:t xml:space="preserve">не може бити краћи од 12  месеци од дана испоруке добара </w:t>
            </w:r>
            <w:r w:rsidR="00E83164">
              <w:rPr>
                <w:rFonts w:cs="Arial"/>
                <w:bCs/>
                <w:iCs/>
                <w:lang w:val="sr-Cyrl-CS"/>
              </w:rPr>
              <w:t>односно</w:t>
            </w:r>
            <w:r w:rsidRPr="00F0730D">
              <w:rPr>
                <w:rFonts w:cs="Arial"/>
                <w:bCs/>
                <w:iCs/>
                <w:lang w:val="sr-Cyrl-CS"/>
              </w:rPr>
              <w:t xml:space="preserve"> потпис</w:t>
            </w:r>
            <w:r w:rsidR="00E83164">
              <w:rPr>
                <w:rFonts w:cs="Arial"/>
                <w:bCs/>
                <w:iCs/>
                <w:lang w:val="sr-Cyrl-CS"/>
              </w:rPr>
              <w:t>ивања</w:t>
            </w:r>
            <w:r w:rsidRPr="00F0730D">
              <w:rPr>
                <w:rFonts w:cs="Arial"/>
                <w:bCs/>
                <w:iCs/>
                <w:lang w:val="sr-Cyrl-CS"/>
              </w:rPr>
              <w:t xml:space="preserve"> Записника о  квантитативном и квалтативном пријему добара</w:t>
            </w:r>
          </w:p>
        </w:tc>
      </w:tr>
      <w:tr w:rsidR="0006340B" w:rsidRPr="00F0730D"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rsidR="0006340B" w:rsidRPr="00F0730D" w:rsidRDefault="0006340B" w:rsidP="001C0CF1">
            <w:pPr>
              <w:spacing w:before="0"/>
              <w:jc w:val="left"/>
              <w:rPr>
                <w:rFonts w:cs="Arial"/>
                <w:b/>
                <w:lang w:val="sr-Cyrl-CS"/>
              </w:rPr>
            </w:pPr>
            <w:r w:rsidRPr="00F0730D">
              <w:rPr>
                <w:rFonts w:cs="Arial"/>
                <w:b/>
                <w:bCs/>
                <w:i/>
                <w:iCs/>
                <w:lang w:val="sr-Cyrl-CS"/>
              </w:rPr>
              <w:t>МЕСТО ИСПОРУКЕ</w:t>
            </w:r>
          </w:p>
        </w:tc>
        <w:tc>
          <w:tcPr>
            <w:tcW w:w="7771" w:type="dxa"/>
            <w:tcBorders>
              <w:top w:val="single" w:sz="4" w:space="0" w:color="auto"/>
              <w:left w:val="single" w:sz="4" w:space="0" w:color="auto"/>
              <w:bottom w:val="single" w:sz="4" w:space="0" w:color="auto"/>
              <w:right w:val="single" w:sz="4" w:space="0" w:color="auto"/>
            </w:tcBorders>
            <w:vAlign w:val="center"/>
          </w:tcPr>
          <w:p w:rsidR="0006340B" w:rsidRPr="00F0730D" w:rsidRDefault="0006340B" w:rsidP="0006340B">
            <w:pPr>
              <w:spacing w:before="0"/>
              <w:jc w:val="center"/>
              <w:rPr>
                <w:rFonts w:cs="Arial"/>
                <w:b/>
                <w:bCs/>
                <w:i/>
                <w:iCs/>
                <w:lang w:val="sr-Cyrl-CS"/>
              </w:rPr>
            </w:pPr>
            <w:r w:rsidRPr="00F0730D">
              <w:rPr>
                <w:rFonts w:cs="Arial"/>
                <w:b/>
                <w:bCs/>
                <w:i/>
                <w:iCs/>
                <w:lang w:val="sr-Cyrl-CS"/>
              </w:rPr>
              <w:t xml:space="preserve">: </w:t>
            </w:r>
          </w:p>
          <w:p w:rsidR="0006340B" w:rsidRPr="00F0730D" w:rsidRDefault="0006340B" w:rsidP="0006340B">
            <w:pPr>
              <w:spacing w:before="0"/>
              <w:rPr>
                <w:rFonts w:cs="Arial"/>
                <w:lang w:val="sr-Cyrl-CS" w:eastAsia="zh-CN"/>
              </w:rPr>
            </w:pPr>
            <w:r w:rsidRPr="00F0730D">
              <w:rPr>
                <w:rFonts w:cs="Arial"/>
                <w:lang w:val="sr-Cyrl-CS" w:eastAsia="zh-CN"/>
              </w:rPr>
              <w:t>М</w:t>
            </w:r>
            <w:r w:rsidRPr="00F0730D">
              <w:rPr>
                <w:rFonts w:cs="Arial"/>
                <w:lang w:eastAsia="zh-CN"/>
              </w:rPr>
              <w:t>есто испоруке</w:t>
            </w:r>
            <w:r w:rsidRPr="00F0730D">
              <w:rPr>
                <w:rFonts w:cs="Arial"/>
                <w:lang w:val="sr-Cyrl-RS" w:eastAsia="zh-CN"/>
              </w:rPr>
              <w:t xml:space="preserve"> добара</w:t>
            </w:r>
            <w:r w:rsidRPr="00F0730D">
              <w:rPr>
                <w:rFonts w:cs="Arial"/>
                <w:lang w:val="sr-Cyrl-CS" w:eastAsia="zh-CN"/>
              </w:rPr>
              <w:t xml:space="preserve"> је:</w:t>
            </w:r>
          </w:p>
          <w:p w:rsidR="0006340B" w:rsidRPr="00F0730D" w:rsidRDefault="0006340B" w:rsidP="0006340B">
            <w:pPr>
              <w:rPr>
                <w:rFonts w:cs="Arial"/>
                <w:lang w:val="sr-Cyrl-CS" w:eastAsia="zh-CN"/>
              </w:rPr>
            </w:pPr>
            <w:r w:rsidRPr="00F0730D">
              <w:rPr>
                <w:rFonts w:cs="Arial"/>
                <w:b/>
                <w:lang w:val="sr-Cyrl-RS" w:eastAsia="zh-CN"/>
              </w:rPr>
              <w:t>Огранак ХЕ Ђердап</w:t>
            </w:r>
            <w:r w:rsidRPr="00F0730D">
              <w:rPr>
                <w:rFonts w:cs="Arial"/>
                <w:lang w:val="sr-Cyrl-RS" w:eastAsia="zh-CN"/>
              </w:rPr>
              <w:t xml:space="preserve">: </w:t>
            </w:r>
            <w:r w:rsidRPr="00F0730D">
              <w:rPr>
                <w:rFonts w:cs="Arial"/>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06340B" w:rsidRPr="00F0730D" w:rsidRDefault="0006340B" w:rsidP="0006340B">
            <w:pPr>
              <w:rPr>
                <w:rFonts w:cs="Arial"/>
                <w:lang w:val="sr-Cyrl-CS" w:eastAsia="zh-CN"/>
              </w:rPr>
            </w:pPr>
            <w:r w:rsidRPr="00F0730D">
              <w:rPr>
                <w:rFonts w:cs="Arial"/>
                <w:b/>
                <w:lang w:val="sr-Cyrl-RS" w:eastAsia="zh-CN"/>
              </w:rPr>
              <w:t>Огранак Дринско-Лимске ХЕ</w:t>
            </w:r>
            <w:r w:rsidRPr="00F0730D">
              <w:rPr>
                <w:rFonts w:cs="Arial"/>
                <w:lang w:val="sr-Cyrl-RS" w:eastAsia="zh-CN"/>
              </w:rPr>
              <w:t xml:space="preserve">: </w:t>
            </w:r>
            <w:r w:rsidRPr="00F0730D">
              <w:rPr>
                <w:rFonts w:cs="Arial"/>
                <w:lang w:val="sr-Cyrl-RS"/>
              </w:rPr>
              <w:t>магацин ХЕ у Перућцу; магацин ХЕ у Бистрици; магацин ХЕ у Малом Зворнику и магацин ХЕ у Овчар Бањи</w:t>
            </w:r>
          </w:p>
          <w:p w:rsidR="0006340B" w:rsidRPr="00F0730D" w:rsidRDefault="0006340B" w:rsidP="0006340B">
            <w:pPr>
              <w:rPr>
                <w:rFonts w:cs="Arial"/>
                <w:lang w:val="sr-Cyrl-CS" w:eastAsia="zh-CN"/>
              </w:rPr>
            </w:pPr>
            <w:r w:rsidRPr="00F0730D">
              <w:rPr>
                <w:rFonts w:cs="Arial"/>
                <w:b/>
                <w:lang w:val="sr-Cyrl-RS" w:eastAsia="zh-CN"/>
              </w:rPr>
              <w:t>Огранак ТЕНТ</w:t>
            </w:r>
            <w:r w:rsidRPr="00F0730D">
              <w:rPr>
                <w:rFonts w:cs="Arial"/>
                <w:lang w:val="sr-Cyrl-RS" w:eastAsia="zh-CN"/>
              </w:rPr>
              <w:t>: М</w:t>
            </w:r>
            <w:r w:rsidRPr="00F0730D">
              <w:rPr>
                <w:rFonts w:cs="Arial"/>
                <w:lang w:val="sr-Latn-RS" w:eastAsia="zh-CN"/>
              </w:rPr>
              <w:t>агацини на локацијама ТЕНТ А Обреновац; ТЕНТ Б Ушће и ТЕ „Колубара“ Велики Црљени</w:t>
            </w:r>
            <w:r w:rsidRPr="00F0730D">
              <w:rPr>
                <w:rFonts w:cs="Arial"/>
                <w:lang w:val="sr-Cyrl-RS" w:eastAsia="zh-CN"/>
              </w:rPr>
              <w:t>, ТЕ Морава, Свилајнац.</w:t>
            </w:r>
          </w:p>
          <w:p w:rsidR="0006340B" w:rsidRPr="00F0730D" w:rsidRDefault="0006340B" w:rsidP="0006340B">
            <w:pPr>
              <w:rPr>
                <w:rFonts w:cs="Arial"/>
                <w:lang w:val="sr-Cyrl-CS" w:eastAsia="zh-CN"/>
              </w:rPr>
            </w:pPr>
            <w:r w:rsidRPr="00F0730D">
              <w:rPr>
                <w:rFonts w:cs="Arial"/>
                <w:b/>
                <w:lang w:val="sr-Cyrl-RS" w:eastAsia="zh-CN"/>
              </w:rPr>
              <w:t>Огранак ТЕ-КО Костолац</w:t>
            </w:r>
            <w:r w:rsidRPr="00F0730D">
              <w:rPr>
                <w:rFonts w:cs="Arial"/>
                <w:lang w:val="sr-Cyrl-RS" w:eastAsia="zh-CN"/>
              </w:rPr>
              <w:t xml:space="preserve">: Магацин 101 ТЕКО – А; Магацин 102 ТЕКО – Б; Магацин 108 ПК Дрмно </w:t>
            </w:r>
          </w:p>
          <w:p w:rsidR="0006340B" w:rsidRPr="00F0730D" w:rsidRDefault="0006340B" w:rsidP="0006340B">
            <w:pPr>
              <w:rPr>
                <w:rFonts w:cs="Arial"/>
                <w:lang w:val="sr-Cyrl-CS" w:eastAsia="zh-CN"/>
              </w:rPr>
            </w:pPr>
            <w:r w:rsidRPr="00F0730D">
              <w:rPr>
                <w:rFonts w:cs="Arial"/>
                <w:b/>
                <w:lang w:val="sr-Cyrl-RS" w:eastAsia="zh-CN"/>
              </w:rPr>
              <w:t>Огранак РБ Колубара</w:t>
            </w:r>
            <w:r w:rsidRPr="00F0730D">
              <w:rPr>
                <w:rFonts w:cs="Arial"/>
                <w:lang w:val="sr-Cyrl-RS" w:eastAsia="zh-CN"/>
              </w:rPr>
              <w:t xml:space="preserve">: </w:t>
            </w:r>
            <w:r w:rsidRPr="00F0730D">
              <w:rPr>
                <w:rFonts w:cs="Arial"/>
                <w:lang w:eastAsia="zh-CN"/>
              </w:rPr>
              <w:t>Магацин 003 Комерцијални сектор Вреоци</w:t>
            </w:r>
            <w:r w:rsidRPr="00F0730D">
              <w:rPr>
                <w:rFonts w:cs="Arial"/>
                <w:lang w:val="sr-Cyrl-RS" w:eastAsia="zh-CN"/>
              </w:rPr>
              <w:t>.</w:t>
            </w:r>
          </w:p>
          <w:p w:rsidR="0006340B" w:rsidRPr="00F0730D" w:rsidRDefault="0006340B" w:rsidP="0006340B">
            <w:pPr>
              <w:rPr>
                <w:rFonts w:cs="Arial"/>
                <w:lang w:val="sr-Cyrl-RS"/>
              </w:rPr>
            </w:pPr>
            <w:r w:rsidRPr="00F0730D">
              <w:rPr>
                <w:rFonts w:cs="Arial"/>
                <w:b/>
                <w:lang w:val="sr-Cyrl-RS" w:eastAsia="zh-CN"/>
              </w:rPr>
              <w:t>Огранак Панонске ТЕ-ТО</w:t>
            </w:r>
            <w:r w:rsidRPr="00F0730D">
              <w:rPr>
                <w:rFonts w:cs="Arial"/>
                <w:lang w:val="sr-Cyrl-RS" w:eastAsia="zh-CN"/>
              </w:rPr>
              <w:t xml:space="preserve">: </w:t>
            </w:r>
            <w:r w:rsidRPr="00F0730D">
              <w:rPr>
                <w:rFonts w:cs="Arial"/>
                <w:lang w:val="sr-Latn-RS"/>
              </w:rPr>
              <w:t xml:space="preserve">TE-TO </w:t>
            </w:r>
            <w:r w:rsidRPr="00F0730D">
              <w:rPr>
                <w:rFonts w:cs="Arial"/>
                <w:lang w:val="sr-Cyrl-RS"/>
              </w:rPr>
              <w:t xml:space="preserve">Нови Сад, </w:t>
            </w:r>
            <w:r w:rsidRPr="00F0730D">
              <w:rPr>
                <w:rFonts w:cs="Arial"/>
                <w:lang w:val="sr-Latn-RS"/>
              </w:rPr>
              <w:t xml:space="preserve"> VII улица 102 </w:t>
            </w:r>
            <w:r w:rsidRPr="00F0730D">
              <w:rPr>
                <w:rFonts w:cs="Arial"/>
                <w:lang w:val="sr-Cyrl-RS"/>
              </w:rPr>
              <w:t>21000</w:t>
            </w:r>
            <w:r w:rsidRPr="00F0730D">
              <w:rPr>
                <w:rFonts w:cs="Arial"/>
                <w:lang w:val="sr-Latn-RS"/>
              </w:rPr>
              <w:t xml:space="preserve"> Нови Сад</w:t>
            </w:r>
            <w:r w:rsidRPr="00F0730D">
              <w:rPr>
                <w:rFonts w:cs="Arial"/>
                <w:lang w:val="sr-Cyrl-RS"/>
              </w:rPr>
              <w:t xml:space="preserve">; </w:t>
            </w:r>
            <w:r w:rsidRPr="00F0730D">
              <w:rPr>
                <w:rFonts w:cs="Arial"/>
                <w:lang w:val="sr-Latn-RS"/>
              </w:rPr>
              <w:t xml:space="preserve">TE-TO </w:t>
            </w:r>
            <w:r w:rsidRPr="00F0730D">
              <w:rPr>
                <w:rFonts w:cs="Arial"/>
                <w:lang w:val="sr-Cyrl-RS"/>
              </w:rPr>
              <w:t>Зрењанин Панчевачка бб 23000 Зрењанин и ТЕ-ТО Сремска Митровица Јарачки пут бб 22000 Сремска Митровица</w:t>
            </w:r>
          </w:p>
          <w:p w:rsidR="0006340B" w:rsidRPr="00F0730D" w:rsidRDefault="0006340B" w:rsidP="0006340B">
            <w:pPr>
              <w:rPr>
                <w:rFonts w:cs="Arial"/>
                <w:lang w:val="sr-Cyrl-RS"/>
              </w:rPr>
            </w:pPr>
            <w:r w:rsidRPr="00F0730D">
              <w:rPr>
                <w:rFonts w:cs="Arial"/>
                <w:b/>
                <w:lang w:val="sr-Cyrl-RS" w:eastAsia="zh-CN"/>
              </w:rPr>
              <w:t>Управа ЈП ЕПС</w:t>
            </w:r>
            <w:r w:rsidRPr="00F0730D">
              <w:rPr>
                <w:rFonts w:cs="Arial"/>
                <w:lang w:val="sr-Cyrl-RS" w:eastAsia="zh-CN"/>
              </w:rPr>
              <w:t>:</w:t>
            </w:r>
            <w:r w:rsidRPr="00F0730D">
              <w:rPr>
                <w:rFonts w:cs="Arial"/>
                <w:lang w:val="sr-Cyrl-RS"/>
              </w:rPr>
              <w:t xml:space="preserve"> Магацин Балканска 13, 11000 Београд</w:t>
            </w:r>
          </w:p>
          <w:p w:rsidR="0006340B" w:rsidRPr="00F0730D" w:rsidRDefault="0006340B" w:rsidP="0006340B">
            <w:pPr>
              <w:rPr>
                <w:rFonts w:cs="Arial"/>
                <w:lang w:val="sr-Cyrl-RS"/>
              </w:rPr>
            </w:pPr>
            <w:r w:rsidRPr="00F0730D">
              <w:rPr>
                <w:rFonts w:cs="Arial"/>
                <w:b/>
                <w:lang w:val="sr-Cyrl-RS" w:eastAsia="zh-CN"/>
              </w:rPr>
              <w:t>Обновљиви извори</w:t>
            </w:r>
            <w:r w:rsidRPr="00F0730D">
              <w:rPr>
                <w:rFonts w:cs="Arial"/>
                <w:lang w:val="sr-Cyrl-RS" w:eastAsia="zh-CN"/>
              </w:rPr>
              <w:t>:</w:t>
            </w:r>
            <w:r w:rsidRPr="00F0730D">
              <w:rPr>
                <w:rFonts w:cs="Arial"/>
                <w:lang w:val="sr-Cyrl-RS"/>
              </w:rPr>
              <w:t xml:space="preserve"> Космајска 58, 11000 Београд</w:t>
            </w:r>
          </w:p>
          <w:p w:rsidR="0006340B" w:rsidRPr="00F0730D" w:rsidRDefault="0006340B" w:rsidP="0006340B">
            <w:pPr>
              <w:spacing w:before="0"/>
              <w:jc w:val="left"/>
              <w:rPr>
                <w:rFonts w:cs="Arial"/>
                <w:bCs/>
                <w:iCs/>
                <w:lang w:val="sr-Cyrl-CS"/>
              </w:rPr>
            </w:pPr>
            <w:r w:rsidRPr="00F0730D">
              <w:rPr>
                <w:rFonts w:cs="Arial"/>
                <w:b/>
                <w:lang w:val="sr-Cyrl-RS"/>
              </w:rPr>
              <w:t>ЕПС Снабдевање:</w:t>
            </w:r>
            <w:r w:rsidRPr="00F0730D">
              <w:rPr>
                <w:rFonts w:cs="Arial"/>
                <w:lang w:val="sr-Cyrl-RS"/>
              </w:rPr>
              <w:t xml:space="preserve"> Макензијева 37, 11000  Београд</w:t>
            </w:r>
          </w:p>
        </w:tc>
      </w:tr>
      <w:tr w:rsidR="0006340B" w:rsidRPr="00F0730D"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rsidR="0006340B" w:rsidRPr="00F0730D" w:rsidRDefault="00737A0A" w:rsidP="001C0CF1">
            <w:pPr>
              <w:spacing w:before="0"/>
              <w:jc w:val="left"/>
              <w:rPr>
                <w:rFonts w:cs="Arial"/>
                <w:b/>
                <w:bCs/>
                <w:i/>
                <w:iCs/>
                <w:lang w:val="sr-Cyrl-CS"/>
              </w:rPr>
            </w:pPr>
            <w:r w:rsidRPr="00F0730D">
              <w:rPr>
                <w:rFonts w:cs="Arial"/>
                <w:b/>
                <w:bCs/>
                <w:i/>
                <w:iCs/>
                <w:lang w:val="sr-Cyrl-CS"/>
              </w:rPr>
              <w:t>ТЕКУЋИ РАЧУН:</w:t>
            </w:r>
          </w:p>
        </w:tc>
        <w:tc>
          <w:tcPr>
            <w:tcW w:w="7771" w:type="dxa"/>
            <w:tcBorders>
              <w:top w:val="single" w:sz="4" w:space="0" w:color="auto"/>
              <w:left w:val="single" w:sz="4" w:space="0" w:color="auto"/>
              <w:bottom w:val="single" w:sz="4" w:space="0" w:color="auto"/>
              <w:right w:val="single" w:sz="4" w:space="0" w:color="auto"/>
            </w:tcBorders>
            <w:vAlign w:val="center"/>
          </w:tcPr>
          <w:p w:rsidR="0006340B" w:rsidRPr="00F0730D" w:rsidRDefault="0006340B" w:rsidP="0006340B">
            <w:pPr>
              <w:spacing w:before="0"/>
              <w:jc w:val="center"/>
              <w:rPr>
                <w:rFonts w:cs="Arial"/>
                <w:b/>
                <w:bCs/>
                <w:i/>
                <w:iCs/>
                <w:lang w:val="sr-Cyrl-CS"/>
              </w:rPr>
            </w:pPr>
          </w:p>
        </w:tc>
      </w:tr>
    </w:tbl>
    <w:p w:rsidR="004A731C" w:rsidRPr="00F0730D" w:rsidRDefault="004A731C" w:rsidP="004A731C">
      <w:pPr>
        <w:tabs>
          <w:tab w:val="left" w:pos="567"/>
        </w:tabs>
        <w:spacing w:before="0"/>
        <w:rPr>
          <w:rFonts w:cs="Arial"/>
          <w:lang w:val="sr-Cyrl-RS"/>
        </w:rPr>
      </w:pPr>
    </w:p>
    <w:p w:rsidR="004A731C" w:rsidRPr="00F0730D" w:rsidRDefault="004A731C" w:rsidP="004A731C">
      <w:pPr>
        <w:tabs>
          <w:tab w:val="left" w:pos="567"/>
        </w:tabs>
        <w:spacing w:before="0"/>
        <w:rPr>
          <w:rFonts w:cs="Arial"/>
        </w:rPr>
      </w:pPr>
      <w:r w:rsidRPr="00F0730D">
        <w:rPr>
          <w:rFonts w:cs="Arial"/>
        </w:rPr>
        <w:t xml:space="preserve">                  </w:t>
      </w:r>
      <w:r w:rsidRPr="00F0730D">
        <w:rPr>
          <w:rFonts w:cs="Arial"/>
          <w:lang w:val="sr-Cyrl-RS"/>
        </w:rPr>
        <w:t xml:space="preserve">                                                                                    </w:t>
      </w:r>
    </w:p>
    <w:p w:rsidR="004A731C" w:rsidRPr="00F0730D" w:rsidRDefault="004A731C" w:rsidP="004A731C">
      <w:pPr>
        <w:tabs>
          <w:tab w:val="left" w:pos="567"/>
        </w:tabs>
        <w:spacing w:before="0"/>
        <w:rPr>
          <w:rFonts w:cs="Arial"/>
        </w:rPr>
      </w:pPr>
    </w:p>
    <w:p w:rsidR="004A731C" w:rsidRPr="00F0730D" w:rsidRDefault="004A731C" w:rsidP="004A731C">
      <w:pPr>
        <w:tabs>
          <w:tab w:val="left" w:pos="567"/>
        </w:tabs>
        <w:spacing w:before="0"/>
        <w:rPr>
          <w:rFonts w:cs="Arial"/>
        </w:rPr>
      </w:pPr>
      <w:r w:rsidRPr="00F0730D">
        <w:rPr>
          <w:rFonts w:cs="Arial"/>
        </w:rPr>
        <w:t xml:space="preserve">             </w:t>
      </w:r>
    </w:p>
    <w:p w:rsidR="004A731C" w:rsidRPr="00F0730D" w:rsidRDefault="004A731C" w:rsidP="004A731C">
      <w:pPr>
        <w:tabs>
          <w:tab w:val="left" w:pos="567"/>
        </w:tabs>
        <w:spacing w:before="0"/>
        <w:rPr>
          <w:rFonts w:cs="Arial"/>
        </w:rPr>
      </w:pPr>
      <w:r w:rsidRPr="00F0730D">
        <w:rPr>
          <w:rFonts w:cs="Arial"/>
          <w:lang w:val="sr-Cyrl-RS"/>
        </w:rPr>
        <w:t xml:space="preserve">                                                                                                   </w:t>
      </w:r>
      <w:r w:rsidRPr="00F0730D">
        <w:rPr>
          <w:rFonts w:cs="Arial"/>
        </w:rPr>
        <w:t>____________________</w:t>
      </w:r>
    </w:p>
    <w:p w:rsidR="00C618A6" w:rsidRPr="00F0730D" w:rsidRDefault="004A731C" w:rsidP="004A731C">
      <w:pPr>
        <w:tabs>
          <w:tab w:val="left" w:pos="567"/>
        </w:tabs>
        <w:spacing w:before="0"/>
        <w:jc w:val="center"/>
        <w:rPr>
          <w:rFonts w:cs="Arial"/>
          <w:lang w:val="sr-Cyrl-RS"/>
        </w:rPr>
      </w:pPr>
      <w:r w:rsidRPr="00F0730D">
        <w:rPr>
          <w:rFonts w:cs="Arial"/>
          <w:lang w:val="sr-Cyrl-RS"/>
        </w:rPr>
        <w:t xml:space="preserve">                                                                                                     Милорад Грчић</w:t>
      </w:r>
    </w:p>
    <w:p w:rsidR="004A731C" w:rsidRPr="00F0730D" w:rsidRDefault="004A731C" w:rsidP="00925512">
      <w:pPr>
        <w:tabs>
          <w:tab w:val="left" w:pos="567"/>
        </w:tabs>
        <w:spacing w:before="0"/>
        <w:ind w:right="749"/>
        <w:jc w:val="right"/>
        <w:rPr>
          <w:rFonts w:cs="Arial"/>
          <w:lang w:val="sr-Cyrl-RS"/>
        </w:rPr>
      </w:pPr>
      <w:r w:rsidRPr="00F0730D">
        <w:rPr>
          <w:rFonts w:cs="Arial"/>
        </w:rPr>
        <w:t xml:space="preserve"> </w:t>
      </w:r>
      <w:r w:rsidR="00925512" w:rsidRPr="00F0730D">
        <w:rPr>
          <w:rFonts w:cs="Arial"/>
        </w:rPr>
        <w:t xml:space="preserve">                            </w:t>
      </w:r>
      <w:r w:rsidR="00C618A6" w:rsidRPr="00F0730D">
        <w:rPr>
          <w:rFonts w:cs="Arial"/>
        </w:rPr>
        <w:t>в.</w:t>
      </w:r>
      <w:r w:rsidR="00C618A6" w:rsidRPr="00F0730D">
        <w:rPr>
          <w:rFonts w:cs="Arial"/>
          <w:lang w:val="sr-Cyrl-RS"/>
        </w:rPr>
        <w:t>д. д</w:t>
      </w:r>
      <w:r w:rsidR="00C618A6" w:rsidRPr="00F0730D">
        <w:rPr>
          <w:rFonts w:cs="Arial"/>
        </w:rPr>
        <w:t>иректoр</w:t>
      </w:r>
      <w:r w:rsidR="00C618A6" w:rsidRPr="00F0730D">
        <w:rPr>
          <w:rFonts w:cs="Arial"/>
          <w:lang w:val="sr-Cyrl-RS"/>
        </w:rPr>
        <w:t>а</w:t>
      </w:r>
      <w:r w:rsidRPr="00F0730D">
        <w:rPr>
          <w:rFonts w:cs="Arial"/>
        </w:rPr>
        <w:t xml:space="preserve">                          </w:t>
      </w:r>
      <w:r w:rsidRPr="00F0730D">
        <w:rPr>
          <w:rFonts w:cs="Arial"/>
          <w:lang w:val="sr-Cyrl-RS"/>
        </w:rPr>
        <w:t xml:space="preserve">            </w:t>
      </w:r>
      <w:r w:rsidRPr="00F0730D">
        <w:rPr>
          <w:rFonts w:cs="Arial"/>
        </w:rPr>
        <w:t xml:space="preserve"> </w:t>
      </w:r>
      <w:r w:rsidRPr="00F0730D">
        <w:rPr>
          <w:rFonts w:cs="Arial"/>
          <w:lang w:val="sr-Cyrl-RS"/>
        </w:rPr>
        <w:t xml:space="preserve">                    </w:t>
      </w:r>
    </w:p>
    <w:p w:rsidR="003361C7" w:rsidRDefault="003361C7" w:rsidP="004A731C">
      <w:pPr>
        <w:tabs>
          <w:tab w:val="left" w:pos="567"/>
        </w:tabs>
        <w:spacing w:before="0"/>
        <w:rPr>
          <w:rFonts w:cs="Arial"/>
        </w:rPr>
      </w:pPr>
    </w:p>
    <w:p w:rsidR="003361C7" w:rsidRDefault="003361C7" w:rsidP="004A731C">
      <w:pPr>
        <w:tabs>
          <w:tab w:val="left" w:pos="567"/>
        </w:tabs>
        <w:spacing w:before="0"/>
        <w:rPr>
          <w:rFonts w:cs="Arial"/>
        </w:rPr>
      </w:pPr>
    </w:p>
    <w:p w:rsidR="004A731C" w:rsidRPr="00F0730D" w:rsidRDefault="004A731C" w:rsidP="004A731C">
      <w:pPr>
        <w:tabs>
          <w:tab w:val="left" w:pos="567"/>
        </w:tabs>
        <w:spacing w:before="0"/>
        <w:rPr>
          <w:rFonts w:cs="Arial"/>
        </w:rPr>
      </w:pPr>
      <w:r w:rsidRPr="00F0730D">
        <w:rPr>
          <w:rFonts w:cs="Arial"/>
        </w:rPr>
        <w:t>Доставити:</w:t>
      </w:r>
    </w:p>
    <w:p w:rsidR="004A731C" w:rsidRPr="00F0730D" w:rsidRDefault="004A731C" w:rsidP="004A731C">
      <w:pPr>
        <w:tabs>
          <w:tab w:val="left" w:pos="567"/>
        </w:tabs>
        <w:spacing w:before="0"/>
        <w:rPr>
          <w:rFonts w:cs="Arial"/>
        </w:rPr>
      </w:pPr>
      <w:r w:rsidRPr="00F0730D">
        <w:rPr>
          <w:rFonts w:cs="Arial"/>
        </w:rPr>
        <w:t>-</w:t>
      </w:r>
      <w:r w:rsidRPr="00F0730D">
        <w:rPr>
          <w:rFonts w:cs="Arial"/>
          <w:lang w:val="sr-Cyrl-RS"/>
        </w:rPr>
        <w:t xml:space="preserve"> </w:t>
      </w:r>
      <w:r w:rsidRPr="00F0730D">
        <w:rPr>
          <w:rFonts w:cs="Arial"/>
        </w:rPr>
        <w:t>Наслову</w:t>
      </w:r>
    </w:p>
    <w:p w:rsidR="004A731C" w:rsidRPr="00F0730D" w:rsidRDefault="004A731C" w:rsidP="004A731C">
      <w:pPr>
        <w:tabs>
          <w:tab w:val="left" w:pos="567"/>
        </w:tabs>
        <w:spacing w:before="0"/>
        <w:rPr>
          <w:rFonts w:cs="Arial"/>
          <w:lang w:val="sr-Cyrl-RS"/>
        </w:rPr>
      </w:pPr>
      <w:r w:rsidRPr="00F0730D">
        <w:rPr>
          <w:rFonts w:cs="Arial"/>
        </w:rPr>
        <w:t>-</w:t>
      </w:r>
      <w:r w:rsidRPr="00F0730D">
        <w:rPr>
          <w:rFonts w:cs="Arial"/>
          <w:lang w:val="sr-Cyrl-RS"/>
        </w:rPr>
        <w:t xml:space="preserve"> </w:t>
      </w:r>
      <w:r w:rsidRPr="00F0730D">
        <w:rPr>
          <w:rFonts w:cs="Arial"/>
        </w:rPr>
        <w:t xml:space="preserve">Лицу за праћење извршења Оквирног споразума </w:t>
      </w:r>
      <w:r w:rsidRPr="00F0730D">
        <w:rPr>
          <w:rFonts w:cs="Arial"/>
          <w:lang w:val="sr-Cyrl-RS"/>
        </w:rPr>
        <w:t xml:space="preserve"> по </w:t>
      </w:r>
      <w:r w:rsidR="00C77A87" w:rsidRPr="00F0730D">
        <w:rPr>
          <w:rFonts w:cs="Arial"/>
          <w:lang w:val="sr-Cyrl-RS"/>
        </w:rPr>
        <w:t>Огранцима</w:t>
      </w:r>
    </w:p>
    <w:p w:rsidR="004A731C" w:rsidRPr="00F0730D" w:rsidRDefault="004A731C" w:rsidP="004A731C">
      <w:pPr>
        <w:tabs>
          <w:tab w:val="left" w:pos="567"/>
        </w:tabs>
        <w:spacing w:before="0"/>
        <w:rPr>
          <w:rFonts w:cs="Arial"/>
        </w:rPr>
      </w:pPr>
      <w:r w:rsidRPr="00F0730D">
        <w:rPr>
          <w:rFonts w:cs="Arial"/>
        </w:rPr>
        <w:t>-</w:t>
      </w:r>
      <w:r w:rsidRPr="00F0730D">
        <w:rPr>
          <w:rFonts w:cs="Arial"/>
          <w:lang w:val="sr-Cyrl-RS"/>
        </w:rPr>
        <w:t xml:space="preserve"> </w:t>
      </w:r>
      <w:r w:rsidRPr="00F0730D">
        <w:rPr>
          <w:rFonts w:cs="Arial"/>
        </w:rPr>
        <w:t>Сектору за набавке и ком.послове (оригинал)</w:t>
      </w:r>
    </w:p>
    <w:p w:rsidR="004A731C" w:rsidRPr="00F0730D" w:rsidRDefault="004A731C" w:rsidP="004A731C">
      <w:pPr>
        <w:tabs>
          <w:tab w:val="left" w:pos="567"/>
        </w:tabs>
        <w:spacing w:before="0"/>
        <w:rPr>
          <w:rFonts w:cs="Arial"/>
          <w:lang w:val="sr-Cyrl-RS"/>
        </w:rPr>
      </w:pPr>
      <w:r w:rsidRPr="00F0730D">
        <w:rPr>
          <w:rFonts w:cs="Arial"/>
          <w:lang w:val="sr-Cyrl-RS"/>
        </w:rPr>
        <w:t xml:space="preserve">-Директору корпоративних послова </w:t>
      </w:r>
      <w:r w:rsidR="006605EF" w:rsidRPr="00F0730D">
        <w:rPr>
          <w:rFonts w:cs="Arial"/>
          <w:lang w:val="sr-Cyrl-RS"/>
        </w:rPr>
        <w:t>-</w:t>
      </w:r>
    </w:p>
    <w:p w:rsidR="004A731C" w:rsidRPr="00F0730D" w:rsidRDefault="004A731C" w:rsidP="004A731C">
      <w:pPr>
        <w:tabs>
          <w:tab w:val="left" w:pos="567"/>
        </w:tabs>
        <w:spacing w:before="0"/>
        <w:rPr>
          <w:rFonts w:cs="Arial"/>
        </w:rPr>
      </w:pPr>
      <w:r w:rsidRPr="00F0730D">
        <w:rPr>
          <w:rFonts w:cs="Arial"/>
        </w:rPr>
        <w:t>-</w:t>
      </w:r>
      <w:r w:rsidRPr="00F0730D">
        <w:rPr>
          <w:rFonts w:cs="Arial"/>
          <w:lang w:val="sr-Cyrl-RS"/>
        </w:rPr>
        <w:t xml:space="preserve"> </w:t>
      </w:r>
      <w:r w:rsidRPr="00F0730D">
        <w:rPr>
          <w:rFonts w:cs="Arial"/>
        </w:rPr>
        <w:t>Економско-финансијском сектору (оригинал)</w:t>
      </w:r>
    </w:p>
    <w:p w:rsidR="004A731C" w:rsidRPr="00F0730D" w:rsidRDefault="004A731C" w:rsidP="004A731C">
      <w:pPr>
        <w:tabs>
          <w:tab w:val="left" w:pos="567"/>
        </w:tabs>
        <w:spacing w:before="0"/>
        <w:rPr>
          <w:rFonts w:cs="Arial"/>
          <w:color w:val="FF0000"/>
        </w:rPr>
      </w:pPr>
      <w:r w:rsidRPr="00F0730D">
        <w:rPr>
          <w:rFonts w:cs="Arial"/>
        </w:rPr>
        <w:t>-</w:t>
      </w:r>
      <w:r w:rsidRPr="00F0730D">
        <w:rPr>
          <w:rFonts w:cs="Arial"/>
          <w:lang w:val="sr-Cyrl-RS"/>
        </w:rPr>
        <w:t xml:space="preserve"> </w:t>
      </w:r>
      <w:r w:rsidRPr="00F0730D">
        <w:rPr>
          <w:rFonts w:cs="Arial"/>
        </w:rPr>
        <w:t>Сектору за набавке и комерцијално пословање</w:t>
      </w:r>
      <w:r w:rsidR="00C77A87" w:rsidRPr="00F0730D">
        <w:rPr>
          <w:rFonts w:cs="Arial"/>
          <w:lang w:val="sr-Cyrl-RS"/>
        </w:rPr>
        <w:t xml:space="preserve"> </w:t>
      </w:r>
      <w:r w:rsidRPr="00F0730D">
        <w:rPr>
          <w:rFonts w:cs="Arial"/>
        </w:rPr>
        <w:t>-</w:t>
      </w:r>
      <w:r w:rsidR="00C77A87" w:rsidRPr="00F0730D">
        <w:rPr>
          <w:rFonts w:cs="Arial"/>
          <w:lang w:val="sr-Cyrl-RS"/>
        </w:rPr>
        <w:t xml:space="preserve"> </w:t>
      </w:r>
      <w:r w:rsidRPr="00F0730D">
        <w:rPr>
          <w:rFonts w:cs="Arial"/>
        </w:rPr>
        <w:t>План и анализа</w:t>
      </w:r>
    </w:p>
    <w:p w:rsidR="004A731C" w:rsidRPr="00F0730D" w:rsidRDefault="004A731C" w:rsidP="004A731C">
      <w:pPr>
        <w:tabs>
          <w:tab w:val="left" w:pos="567"/>
        </w:tabs>
        <w:spacing w:before="0"/>
        <w:rPr>
          <w:rFonts w:cs="Arial"/>
        </w:rPr>
      </w:pPr>
      <w:r w:rsidRPr="00F0730D">
        <w:rPr>
          <w:rFonts w:cs="Arial"/>
        </w:rPr>
        <w:t>- Сектору за набавке и комерцијално послове-Служба комерцијале</w:t>
      </w:r>
    </w:p>
    <w:p w:rsidR="004A731C" w:rsidRPr="00F0730D" w:rsidRDefault="004A731C" w:rsidP="004A731C">
      <w:pPr>
        <w:spacing w:before="0"/>
        <w:jc w:val="left"/>
        <w:rPr>
          <w:rFonts w:cs="Arial"/>
        </w:rPr>
      </w:pPr>
      <w:r w:rsidRPr="00F0730D">
        <w:rPr>
          <w:rFonts w:cs="Arial"/>
        </w:rPr>
        <w:t>-</w:t>
      </w:r>
      <w:r w:rsidRPr="00F0730D">
        <w:rPr>
          <w:rFonts w:cs="Arial"/>
          <w:lang w:val="sr-Cyrl-RS"/>
        </w:rPr>
        <w:t xml:space="preserve"> </w:t>
      </w:r>
      <w:r w:rsidRPr="00F0730D">
        <w:rPr>
          <w:rFonts w:cs="Arial"/>
        </w:rPr>
        <w:t>Архиви (оригинал)</w:t>
      </w:r>
    </w:p>
    <w:p w:rsidR="007E7BB8" w:rsidRPr="00F0730D" w:rsidRDefault="007E7BB8" w:rsidP="00343A18">
      <w:pPr>
        <w:pStyle w:val="KDParagraf"/>
        <w:spacing w:before="0"/>
        <w:rPr>
          <w:rFonts w:eastAsia="Calibri" w:cs="Arial"/>
          <w:noProof/>
          <w:color w:val="00B0F0"/>
        </w:rPr>
      </w:pPr>
    </w:p>
    <w:sectPr w:rsidR="007E7BB8" w:rsidRPr="00F0730D" w:rsidSect="006C61AB">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726DD" w16cid:durableId="22123ED6"/>
  <w16cid:commentId w16cid:paraId="62859CEB" w16cid:durableId="2212403F"/>
  <w16cid:commentId w16cid:paraId="553AC67F" w16cid:durableId="22123ED7"/>
  <w16cid:commentId w16cid:paraId="4599BE0E" w16cid:durableId="2212404A"/>
  <w16cid:commentId w16cid:paraId="47F9AB3D" w16cid:durableId="22123ED8"/>
  <w16cid:commentId w16cid:paraId="20E4A8A9" w16cid:durableId="2212409F"/>
  <w16cid:commentId w16cid:paraId="502B23AB" w16cid:durableId="22123ED9"/>
  <w16cid:commentId w16cid:paraId="7F596EE8" w16cid:durableId="221240EA"/>
  <w16cid:commentId w16cid:paraId="2234AEA6" w16cid:durableId="22123EDA"/>
  <w16cid:commentId w16cid:paraId="0FF3E93B" w16cid:durableId="221240F2"/>
  <w16cid:commentId w16cid:paraId="5A1CDB8A" w16cid:durableId="22123EDB"/>
  <w16cid:commentId w16cid:paraId="2C6BD0D8" w16cid:durableId="2212411B"/>
  <w16cid:commentId w16cid:paraId="201F10AE" w16cid:durableId="22123EDC"/>
  <w16cid:commentId w16cid:paraId="20373BA8" w16cid:durableId="2212412A"/>
  <w16cid:commentId w16cid:paraId="62CFAAFE" w16cid:durableId="22123EDD"/>
  <w16cid:commentId w16cid:paraId="01B85271" w16cid:durableId="22124133"/>
  <w16cid:commentId w16cid:paraId="53DFAC90" w16cid:durableId="22123EDE"/>
  <w16cid:commentId w16cid:paraId="5230DD73" w16cid:durableId="22123EDF"/>
  <w16cid:commentId w16cid:paraId="16888F45" w16cid:durableId="22124152"/>
  <w16cid:commentId w16cid:paraId="37AC78B1" w16cid:durableId="22123EE0"/>
  <w16cid:commentId w16cid:paraId="565F15BF" w16cid:durableId="22124180"/>
  <w16cid:commentId w16cid:paraId="6E9EF810" w16cid:durableId="22123EE1"/>
  <w16cid:commentId w16cid:paraId="639F6EE1" w16cid:durableId="22123EE2"/>
  <w16cid:commentId w16cid:paraId="766D8B52" w16cid:durableId="22123E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52" w:rsidRDefault="001F2B52">
      <w:r>
        <w:separator/>
      </w:r>
    </w:p>
    <w:p w:rsidR="001F2B52" w:rsidRDefault="001F2B52"/>
  </w:endnote>
  <w:endnote w:type="continuationSeparator" w:id="0">
    <w:p w:rsidR="001F2B52" w:rsidRDefault="001F2B52">
      <w:r>
        <w:continuationSeparator/>
      </w:r>
    </w:p>
    <w:p w:rsidR="001F2B52" w:rsidRDefault="001F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805" w:rsidRDefault="004E5805" w:rsidP="00841BE7">
    <w:pPr>
      <w:pStyle w:val="Footer"/>
      <w:ind w:right="360"/>
    </w:pPr>
  </w:p>
  <w:p w:rsidR="004E5805" w:rsidRDefault="004E580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Pr="00EC5BB4" w:rsidRDefault="004E58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3CA">
      <w:rPr>
        <w:rStyle w:val="PageNumber"/>
        <w:rFonts w:cs="Arial"/>
        <w:b/>
        <w:noProof/>
        <w:szCs w:val="24"/>
      </w:rPr>
      <w:t>87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3CA">
      <w:rPr>
        <w:rStyle w:val="PageNumber"/>
        <w:rFonts w:cs="Arial"/>
        <w:b/>
        <w:noProof/>
        <w:szCs w:val="24"/>
      </w:rPr>
      <w:t>88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Pr="00EC5BB4" w:rsidRDefault="004E58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3CA">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3CA">
      <w:rPr>
        <w:rStyle w:val="PageNumber"/>
        <w:rFonts w:cs="Arial"/>
        <w:b/>
        <w:noProof/>
        <w:szCs w:val="24"/>
      </w:rPr>
      <w:t>88</w:t>
    </w:r>
    <w:r w:rsidRPr="00EC5BB4">
      <w:rPr>
        <w:rStyle w:val="PageNumber"/>
        <w:rFonts w:cs="Arial"/>
        <w:b/>
        <w:szCs w:val="24"/>
      </w:rPr>
      <w:fldChar w:fldCharType="end"/>
    </w:r>
  </w:p>
  <w:p w:rsidR="004E5805" w:rsidRDefault="004E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52" w:rsidRDefault="001F2B52">
      <w:r>
        <w:separator/>
      </w:r>
    </w:p>
    <w:p w:rsidR="001F2B52" w:rsidRDefault="001F2B52"/>
  </w:footnote>
  <w:footnote w:type="continuationSeparator" w:id="0">
    <w:p w:rsidR="001F2B52" w:rsidRDefault="001F2B52">
      <w:r>
        <w:continuationSeparator/>
      </w:r>
    </w:p>
    <w:p w:rsidR="001F2B52" w:rsidRDefault="001F2B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rsidP="004B5B33">
    <w:pPr>
      <w:pStyle w:val="Header"/>
      <w:jc w:val="left"/>
      <w:rPr>
        <w:sz w:val="20"/>
      </w:rPr>
    </w:pPr>
  </w:p>
  <w:p w:rsidR="004E5805" w:rsidRPr="004B5B33" w:rsidRDefault="004E5805" w:rsidP="004F24FB">
    <w:pPr>
      <w:pStyle w:val="Header"/>
      <w:jc w:val="center"/>
      <w:rPr>
        <w:sz w:val="20"/>
      </w:rPr>
    </w:pPr>
    <w:r w:rsidRPr="004B5B33">
      <w:rPr>
        <w:sz w:val="20"/>
      </w:rPr>
      <w:t>Јавно предузеће „Електропривреда Србије“ Београд</w:t>
    </w:r>
  </w:p>
  <w:p w:rsidR="004E5805" w:rsidRDefault="004E5805" w:rsidP="004F24FB">
    <w:pPr>
      <w:pStyle w:val="Header"/>
      <w:jc w:val="center"/>
      <w:rPr>
        <w:sz w:val="20"/>
        <w:lang w:val="sr-Cyrl-RS"/>
      </w:rPr>
    </w:pPr>
    <w:r w:rsidRPr="004B5B33">
      <w:rPr>
        <w:sz w:val="20"/>
      </w:rPr>
      <w:t xml:space="preserve">Конкурсна документација </w:t>
    </w:r>
    <w:r>
      <w:rPr>
        <w:sz w:val="20"/>
        <w:lang w:val="sr-Cyrl-RS"/>
      </w:rPr>
      <w:t xml:space="preserve">(ЈНО/1000/0068/2020) </w:t>
    </w:r>
    <w:r>
      <w:rPr>
        <w:sz w:val="20"/>
      </w:rPr>
      <w:t>Ja</w:t>
    </w:r>
    <w:r>
      <w:rPr>
        <w:sz w:val="20"/>
        <w:lang w:val="sr-Cyrl-RS"/>
      </w:rPr>
      <w:t>на број 279/2020</w:t>
    </w:r>
  </w:p>
  <w:p w:rsidR="004E5805" w:rsidRPr="00CC5C4E" w:rsidRDefault="004E5805" w:rsidP="00CC5C4E">
    <w:pPr>
      <w:pStyle w:val="Header"/>
      <w:jc w:val="center"/>
      <w:rPr>
        <w:b/>
        <w:bCs/>
        <w:sz w:val="20"/>
      </w:rPr>
    </w:pPr>
    <w:r w:rsidRPr="00CC5C4E">
      <w:rPr>
        <w:b/>
        <w:bCs/>
        <w:sz w:val="20"/>
      </w:rPr>
      <w:t>добара: Лична заштитна опрема – обућа</w:t>
    </w:r>
  </w:p>
  <w:p w:rsidR="004E5805" w:rsidRPr="00A01F1D" w:rsidRDefault="004E5805" w:rsidP="00CC5C4E">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05" w:rsidRDefault="004E5805" w:rsidP="004B5B33">
    <w:pPr>
      <w:pStyle w:val="Header"/>
      <w:jc w:val="left"/>
      <w:rPr>
        <w:sz w:val="20"/>
      </w:rPr>
    </w:pPr>
  </w:p>
  <w:p w:rsidR="004E5805" w:rsidRPr="004B5B33" w:rsidRDefault="004E5805" w:rsidP="004F24FB">
    <w:pPr>
      <w:pStyle w:val="Header"/>
      <w:jc w:val="center"/>
      <w:rPr>
        <w:sz w:val="20"/>
      </w:rPr>
    </w:pPr>
    <w:r w:rsidRPr="004B5B33">
      <w:rPr>
        <w:sz w:val="20"/>
      </w:rPr>
      <w:t>Јавно предузеће „Електропривреда Србије“ Београд</w:t>
    </w:r>
  </w:p>
  <w:p w:rsidR="004E5805" w:rsidRPr="004B5B33" w:rsidRDefault="004E5805" w:rsidP="004F24FB">
    <w:pPr>
      <w:pStyle w:val="Header"/>
      <w:jc w:val="center"/>
      <w:rPr>
        <w:sz w:val="20"/>
        <w:lang w:val="sr-Latn-RS"/>
      </w:rPr>
    </w:pPr>
    <w:r w:rsidRPr="004B5B33">
      <w:rPr>
        <w:sz w:val="20"/>
      </w:rPr>
      <w:t xml:space="preserve">Конкурсна документација </w:t>
    </w:r>
    <w:r>
      <w:rPr>
        <w:sz w:val="20"/>
        <w:lang w:val="sr-Cyrl-RS"/>
      </w:rPr>
      <w:t xml:space="preserve"> 279/2020 (ЈНО/1000/0068/2020)</w:t>
    </w:r>
  </w:p>
  <w:p w:rsidR="004E5805" w:rsidRPr="004B5B33" w:rsidRDefault="004E5805"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1" w15:restartNumberingAfterBreak="0">
    <w:nsid w:val="3228663A"/>
    <w:multiLevelType w:val="hybridMultilevel"/>
    <w:tmpl w:val="0E9018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5" w15:restartNumberingAfterBreak="0">
    <w:nsid w:val="3CC47DEE"/>
    <w:multiLevelType w:val="multilevel"/>
    <w:tmpl w:val="1B0E69C2"/>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6022B3"/>
    <w:multiLevelType w:val="hybridMultilevel"/>
    <w:tmpl w:val="D7B6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7C67F70"/>
    <w:multiLevelType w:val="hybridMultilevel"/>
    <w:tmpl w:val="7DCC5FDC"/>
    <w:lvl w:ilvl="0" w:tplc="04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A4383E"/>
    <w:multiLevelType w:val="hybridMultilevel"/>
    <w:tmpl w:val="BBD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15:restartNumberingAfterBreak="0">
    <w:nsid w:val="6BEF7CC0"/>
    <w:multiLevelType w:val="hybridMultilevel"/>
    <w:tmpl w:val="6F5EFE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7"/>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6"/>
  </w:num>
  <w:num w:numId="10">
    <w:abstractNumId w:val="69"/>
  </w:num>
  <w:num w:numId="11">
    <w:abstractNumId w:val="63"/>
  </w:num>
  <w:num w:numId="12">
    <w:abstractNumId w:val="60"/>
  </w:num>
  <w:num w:numId="13">
    <w:abstractNumId w:val="80"/>
  </w:num>
  <w:num w:numId="14">
    <w:abstractNumId w:val="66"/>
  </w:num>
  <w:num w:numId="15">
    <w:abstractNumId w:val="88"/>
  </w:num>
  <w:num w:numId="16">
    <w:abstractNumId w:val="93"/>
  </w:num>
  <w:num w:numId="17">
    <w:abstractNumId w:val="88"/>
  </w:num>
  <w:num w:numId="18">
    <w:abstractNumId w:val="53"/>
  </w:num>
  <w:num w:numId="19">
    <w:abstractNumId w:val="68"/>
  </w:num>
  <w:num w:numId="20">
    <w:abstractNumId w:val="49"/>
  </w:num>
  <w:num w:numId="21">
    <w:abstractNumId w:val="90"/>
  </w:num>
  <w:num w:numId="22">
    <w:abstractNumId w:val="70"/>
  </w:num>
  <w:num w:numId="23">
    <w:abstractNumId w:val="85"/>
  </w:num>
  <w:num w:numId="24">
    <w:abstractNumId w:val="65"/>
  </w:num>
  <w:num w:numId="25">
    <w:abstractNumId w:val="50"/>
  </w:num>
  <w:num w:numId="26">
    <w:abstractNumId w:val="98"/>
  </w:num>
  <w:num w:numId="27">
    <w:abstractNumId w:val="82"/>
  </w:num>
  <w:num w:numId="28">
    <w:abstractNumId w:val="57"/>
  </w:num>
  <w:num w:numId="29">
    <w:abstractNumId w:val="74"/>
  </w:num>
  <w:num w:numId="30">
    <w:abstractNumId w:val="92"/>
  </w:num>
  <w:num w:numId="31">
    <w:abstractNumId w:val="78"/>
  </w:num>
  <w:num w:numId="32">
    <w:abstractNumId w:val="79"/>
  </w:num>
  <w:num w:numId="33">
    <w:abstractNumId w:val="61"/>
  </w:num>
  <w:num w:numId="34">
    <w:abstractNumId w:val="52"/>
  </w:num>
  <w:num w:numId="35">
    <w:abstractNumId w:val="51"/>
  </w:num>
  <w:num w:numId="36">
    <w:abstractNumId w:val="75"/>
  </w:num>
  <w:num w:numId="37">
    <w:abstractNumId w:val="77"/>
  </w:num>
  <w:num w:numId="38">
    <w:abstractNumId w:val="54"/>
  </w:num>
  <w:num w:numId="39">
    <w:abstractNumId w:val="71"/>
  </w:num>
  <w:num w:numId="40">
    <w:abstractNumId w:val="9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0C3"/>
    <w:rsid w:val="0000346C"/>
    <w:rsid w:val="000035F7"/>
    <w:rsid w:val="000042FE"/>
    <w:rsid w:val="0000496D"/>
    <w:rsid w:val="00005800"/>
    <w:rsid w:val="00005C53"/>
    <w:rsid w:val="00005D85"/>
    <w:rsid w:val="00006E35"/>
    <w:rsid w:val="0000782C"/>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3F8"/>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F9"/>
    <w:rsid w:val="00032272"/>
    <w:rsid w:val="00032B7E"/>
    <w:rsid w:val="00032C65"/>
    <w:rsid w:val="00033D74"/>
    <w:rsid w:val="00034202"/>
    <w:rsid w:val="00034535"/>
    <w:rsid w:val="000345E2"/>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37F3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4E3C"/>
    <w:rsid w:val="00055239"/>
    <w:rsid w:val="00055358"/>
    <w:rsid w:val="000554F7"/>
    <w:rsid w:val="000556DA"/>
    <w:rsid w:val="00055834"/>
    <w:rsid w:val="00055C54"/>
    <w:rsid w:val="00056149"/>
    <w:rsid w:val="000565C7"/>
    <w:rsid w:val="00056C77"/>
    <w:rsid w:val="000570AC"/>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D7A"/>
    <w:rsid w:val="00062E62"/>
    <w:rsid w:val="00062FA8"/>
    <w:rsid w:val="0006340B"/>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34"/>
    <w:rsid w:val="00066E57"/>
    <w:rsid w:val="0006783E"/>
    <w:rsid w:val="00067CEF"/>
    <w:rsid w:val="00070234"/>
    <w:rsid w:val="00070240"/>
    <w:rsid w:val="000706CF"/>
    <w:rsid w:val="000706E1"/>
    <w:rsid w:val="00071074"/>
    <w:rsid w:val="000711DD"/>
    <w:rsid w:val="000718B1"/>
    <w:rsid w:val="00072ABE"/>
    <w:rsid w:val="00073409"/>
    <w:rsid w:val="00073D60"/>
    <w:rsid w:val="00073EC5"/>
    <w:rsid w:val="0007456F"/>
    <w:rsid w:val="0007509E"/>
    <w:rsid w:val="00075F5B"/>
    <w:rsid w:val="0007605E"/>
    <w:rsid w:val="0007608E"/>
    <w:rsid w:val="000760C0"/>
    <w:rsid w:val="000765D5"/>
    <w:rsid w:val="0007691E"/>
    <w:rsid w:val="00076A81"/>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AD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7BE"/>
    <w:rsid w:val="00097FA2"/>
    <w:rsid w:val="000A070F"/>
    <w:rsid w:val="000A0720"/>
    <w:rsid w:val="000A0C33"/>
    <w:rsid w:val="000A10E3"/>
    <w:rsid w:val="000A1D65"/>
    <w:rsid w:val="000A21A2"/>
    <w:rsid w:val="000A2227"/>
    <w:rsid w:val="000A3715"/>
    <w:rsid w:val="000A388F"/>
    <w:rsid w:val="000A3F5E"/>
    <w:rsid w:val="000A4B36"/>
    <w:rsid w:val="000A4D70"/>
    <w:rsid w:val="000A4D7F"/>
    <w:rsid w:val="000A52EE"/>
    <w:rsid w:val="000A5BAE"/>
    <w:rsid w:val="000A5CC1"/>
    <w:rsid w:val="000A623C"/>
    <w:rsid w:val="000A64B8"/>
    <w:rsid w:val="000A6515"/>
    <w:rsid w:val="000A658B"/>
    <w:rsid w:val="000A67D0"/>
    <w:rsid w:val="000A6832"/>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0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72"/>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4F25"/>
    <w:rsid w:val="000D570B"/>
    <w:rsid w:val="000D5A30"/>
    <w:rsid w:val="000D5D37"/>
    <w:rsid w:val="000D5F3D"/>
    <w:rsid w:val="000D64E7"/>
    <w:rsid w:val="000D68A4"/>
    <w:rsid w:val="000D68C4"/>
    <w:rsid w:val="000D6ACE"/>
    <w:rsid w:val="000D6FD6"/>
    <w:rsid w:val="000D702D"/>
    <w:rsid w:val="000D7758"/>
    <w:rsid w:val="000D7B65"/>
    <w:rsid w:val="000E0014"/>
    <w:rsid w:val="000E00E3"/>
    <w:rsid w:val="000E06AE"/>
    <w:rsid w:val="000E08CC"/>
    <w:rsid w:val="000E099E"/>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861"/>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6F7A"/>
    <w:rsid w:val="000F7272"/>
    <w:rsid w:val="000F79CB"/>
    <w:rsid w:val="00100252"/>
    <w:rsid w:val="00100827"/>
    <w:rsid w:val="00100F41"/>
    <w:rsid w:val="00101220"/>
    <w:rsid w:val="001017D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48"/>
    <w:rsid w:val="00116570"/>
    <w:rsid w:val="001168C1"/>
    <w:rsid w:val="00116C7A"/>
    <w:rsid w:val="00116F76"/>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24"/>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4FB4"/>
    <w:rsid w:val="001350CE"/>
    <w:rsid w:val="0013517D"/>
    <w:rsid w:val="001352E0"/>
    <w:rsid w:val="001353DA"/>
    <w:rsid w:val="0013566D"/>
    <w:rsid w:val="0013579A"/>
    <w:rsid w:val="00135BE8"/>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41"/>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793"/>
    <w:rsid w:val="00153AB1"/>
    <w:rsid w:val="00153EC1"/>
    <w:rsid w:val="00153F9F"/>
    <w:rsid w:val="001540BB"/>
    <w:rsid w:val="001540F4"/>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B"/>
    <w:rsid w:val="001612D9"/>
    <w:rsid w:val="00161309"/>
    <w:rsid w:val="0016196A"/>
    <w:rsid w:val="00161D9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65"/>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524"/>
    <w:rsid w:val="001849B6"/>
    <w:rsid w:val="00184BBB"/>
    <w:rsid w:val="00184C9D"/>
    <w:rsid w:val="00185073"/>
    <w:rsid w:val="0018523E"/>
    <w:rsid w:val="001853E1"/>
    <w:rsid w:val="00185747"/>
    <w:rsid w:val="0018582C"/>
    <w:rsid w:val="0018612E"/>
    <w:rsid w:val="00186174"/>
    <w:rsid w:val="001861CC"/>
    <w:rsid w:val="0018655D"/>
    <w:rsid w:val="00186B03"/>
    <w:rsid w:val="00186C27"/>
    <w:rsid w:val="00187A18"/>
    <w:rsid w:val="00187D15"/>
    <w:rsid w:val="00190ACE"/>
    <w:rsid w:val="00190D4A"/>
    <w:rsid w:val="00190EED"/>
    <w:rsid w:val="0019115C"/>
    <w:rsid w:val="00191706"/>
    <w:rsid w:val="001917F1"/>
    <w:rsid w:val="001918E2"/>
    <w:rsid w:val="00191978"/>
    <w:rsid w:val="00191A6C"/>
    <w:rsid w:val="00191AA9"/>
    <w:rsid w:val="00191B87"/>
    <w:rsid w:val="00191DBB"/>
    <w:rsid w:val="00191FEF"/>
    <w:rsid w:val="00192224"/>
    <w:rsid w:val="00192230"/>
    <w:rsid w:val="00192668"/>
    <w:rsid w:val="00192727"/>
    <w:rsid w:val="00192B46"/>
    <w:rsid w:val="00192E7A"/>
    <w:rsid w:val="001930F3"/>
    <w:rsid w:val="0019387A"/>
    <w:rsid w:val="00193ACF"/>
    <w:rsid w:val="00193C15"/>
    <w:rsid w:val="0019425A"/>
    <w:rsid w:val="00194263"/>
    <w:rsid w:val="001945D3"/>
    <w:rsid w:val="001945FA"/>
    <w:rsid w:val="001948C6"/>
    <w:rsid w:val="001948F8"/>
    <w:rsid w:val="00194903"/>
    <w:rsid w:val="00194C7D"/>
    <w:rsid w:val="001959B0"/>
    <w:rsid w:val="001959D0"/>
    <w:rsid w:val="00196151"/>
    <w:rsid w:val="00196726"/>
    <w:rsid w:val="00196727"/>
    <w:rsid w:val="001968A3"/>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37C"/>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5B55"/>
    <w:rsid w:val="001B61F1"/>
    <w:rsid w:val="001B6640"/>
    <w:rsid w:val="001B6BB1"/>
    <w:rsid w:val="001B6EAE"/>
    <w:rsid w:val="001B73A9"/>
    <w:rsid w:val="001B7C0C"/>
    <w:rsid w:val="001B7C30"/>
    <w:rsid w:val="001B7E0D"/>
    <w:rsid w:val="001C03D9"/>
    <w:rsid w:val="001C041D"/>
    <w:rsid w:val="001C0CF1"/>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48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98"/>
    <w:rsid w:val="001D0F08"/>
    <w:rsid w:val="001D1027"/>
    <w:rsid w:val="001D1509"/>
    <w:rsid w:val="001D1EB2"/>
    <w:rsid w:val="001D307C"/>
    <w:rsid w:val="001D32F5"/>
    <w:rsid w:val="001D3C3D"/>
    <w:rsid w:val="001D3C84"/>
    <w:rsid w:val="001D3DBD"/>
    <w:rsid w:val="001D4246"/>
    <w:rsid w:val="001D489D"/>
    <w:rsid w:val="001D4DC7"/>
    <w:rsid w:val="001D4E60"/>
    <w:rsid w:val="001D5159"/>
    <w:rsid w:val="001D5473"/>
    <w:rsid w:val="001D5729"/>
    <w:rsid w:val="001D61A1"/>
    <w:rsid w:val="001D61A2"/>
    <w:rsid w:val="001D66F4"/>
    <w:rsid w:val="001D6C0F"/>
    <w:rsid w:val="001D7032"/>
    <w:rsid w:val="001D744E"/>
    <w:rsid w:val="001D752F"/>
    <w:rsid w:val="001D7666"/>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0D"/>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52"/>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C57"/>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3E40"/>
    <w:rsid w:val="00204027"/>
    <w:rsid w:val="00204111"/>
    <w:rsid w:val="002042AB"/>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B8B"/>
    <w:rsid w:val="0021302C"/>
    <w:rsid w:val="00213058"/>
    <w:rsid w:val="00213277"/>
    <w:rsid w:val="002135B4"/>
    <w:rsid w:val="00213997"/>
    <w:rsid w:val="002139AE"/>
    <w:rsid w:val="00213BFB"/>
    <w:rsid w:val="00213C60"/>
    <w:rsid w:val="00213D3C"/>
    <w:rsid w:val="00213D6F"/>
    <w:rsid w:val="00213E2E"/>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39"/>
    <w:rsid w:val="002176BF"/>
    <w:rsid w:val="00217EA9"/>
    <w:rsid w:val="00220B82"/>
    <w:rsid w:val="00221201"/>
    <w:rsid w:val="002214BA"/>
    <w:rsid w:val="0022170E"/>
    <w:rsid w:val="00221994"/>
    <w:rsid w:val="00221AA2"/>
    <w:rsid w:val="002227E8"/>
    <w:rsid w:val="00222BA3"/>
    <w:rsid w:val="00222C12"/>
    <w:rsid w:val="00222E33"/>
    <w:rsid w:val="00222EC2"/>
    <w:rsid w:val="002231BA"/>
    <w:rsid w:val="002231ED"/>
    <w:rsid w:val="002232C0"/>
    <w:rsid w:val="002233C3"/>
    <w:rsid w:val="002234C5"/>
    <w:rsid w:val="00223749"/>
    <w:rsid w:val="002237FF"/>
    <w:rsid w:val="00223A5B"/>
    <w:rsid w:val="00224BBC"/>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133D"/>
    <w:rsid w:val="00232552"/>
    <w:rsid w:val="002328E6"/>
    <w:rsid w:val="00232912"/>
    <w:rsid w:val="00232AB4"/>
    <w:rsid w:val="00232BD9"/>
    <w:rsid w:val="00233121"/>
    <w:rsid w:val="00233412"/>
    <w:rsid w:val="002334A8"/>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0D"/>
    <w:rsid w:val="0024726B"/>
    <w:rsid w:val="002479F9"/>
    <w:rsid w:val="00247C64"/>
    <w:rsid w:val="00247C77"/>
    <w:rsid w:val="00247CEA"/>
    <w:rsid w:val="00247F64"/>
    <w:rsid w:val="00247FD6"/>
    <w:rsid w:val="002508A8"/>
    <w:rsid w:val="00251496"/>
    <w:rsid w:val="00251B5E"/>
    <w:rsid w:val="00251C99"/>
    <w:rsid w:val="00251CF5"/>
    <w:rsid w:val="0025238C"/>
    <w:rsid w:val="002527A6"/>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E7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3BC"/>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A0"/>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7BE"/>
    <w:rsid w:val="00277821"/>
    <w:rsid w:val="00277E94"/>
    <w:rsid w:val="00280127"/>
    <w:rsid w:val="00280814"/>
    <w:rsid w:val="00280B9C"/>
    <w:rsid w:val="00280DAD"/>
    <w:rsid w:val="00281098"/>
    <w:rsid w:val="002815D8"/>
    <w:rsid w:val="002816E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86"/>
    <w:rsid w:val="00284BA5"/>
    <w:rsid w:val="002851C1"/>
    <w:rsid w:val="002853AD"/>
    <w:rsid w:val="0028543A"/>
    <w:rsid w:val="0028544A"/>
    <w:rsid w:val="002855C9"/>
    <w:rsid w:val="0028583C"/>
    <w:rsid w:val="00286278"/>
    <w:rsid w:val="00286491"/>
    <w:rsid w:val="00286761"/>
    <w:rsid w:val="00286A2B"/>
    <w:rsid w:val="00286C2F"/>
    <w:rsid w:val="002879BB"/>
    <w:rsid w:val="00287A95"/>
    <w:rsid w:val="002903F4"/>
    <w:rsid w:val="002907A2"/>
    <w:rsid w:val="002908BC"/>
    <w:rsid w:val="00290B26"/>
    <w:rsid w:val="00290BFB"/>
    <w:rsid w:val="00290E62"/>
    <w:rsid w:val="00290F01"/>
    <w:rsid w:val="00290F16"/>
    <w:rsid w:val="00291193"/>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0B"/>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5B"/>
    <w:rsid w:val="002A1887"/>
    <w:rsid w:val="002A2011"/>
    <w:rsid w:val="002A2488"/>
    <w:rsid w:val="002A28C9"/>
    <w:rsid w:val="002A2DD0"/>
    <w:rsid w:val="002A33AE"/>
    <w:rsid w:val="002A3C3F"/>
    <w:rsid w:val="002A3F03"/>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460"/>
    <w:rsid w:val="002B0650"/>
    <w:rsid w:val="002B0891"/>
    <w:rsid w:val="002B0C8B"/>
    <w:rsid w:val="002B0F43"/>
    <w:rsid w:val="002B1022"/>
    <w:rsid w:val="002B1389"/>
    <w:rsid w:val="002B1486"/>
    <w:rsid w:val="002B1A1C"/>
    <w:rsid w:val="002B1BC2"/>
    <w:rsid w:val="002B1FEC"/>
    <w:rsid w:val="002B2034"/>
    <w:rsid w:val="002B2134"/>
    <w:rsid w:val="002B21E0"/>
    <w:rsid w:val="002B244F"/>
    <w:rsid w:val="002B27A8"/>
    <w:rsid w:val="002B2B3E"/>
    <w:rsid w:val="002B2CE2"/>
    <w:rsid w:val="002B2F74"/>
    <w:rsid w:val="002B3372"/>
    <w:rsid w:val="002B33AD"/>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3CA"/>
    <w:rsid w:val="002B55FE"/>
    <w:rsid w:val="002B5A35"/>
    <w:rsid w:val="002B5B83"/>
    <w:rsid w:val="002B5D52"/>
    <w:rsid w:val="002B61FA"/>
    <w:rsid w:val="002B6603"/>
    <w:rsid w:val="002B663B"/>
    <w:rsid w:val="002B6D5A"/>
    <w:rsid w:val="002B6EB1"/>
    <w:rsid w:val="002B6F1E"/>
    <w:rsid w:val="002B72C2"/>
    <w:rsid w:val="002B7588"/>
    <w:rsid w:val="002B7A6E"/>
    <w:rsid w:val="002B7C96"/>
    <w:rsid w:val="002C00D1"/>
    <w:rsid w:val="002C042F"/>
    <w:rsid w:val="002C050C"/>
    <w:rsid w:val="002C083C"/>
    <w:rsid w:val="002C0C5C"/>
    <w:rsid w:val="002C0D84"/>
    <w:rsid w:val="002C17DD"/>
    <w:rsid w:val="002C1C3A"/>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FF3"/>
    <w:rsid w:val="002C61A5"/>
    <w:rsid w:val="002C6229"/>
    <w:rsid w:val="002C66EC"/>
    <w:rsid w:val="002C6F42"/>
    <w:rsid w:val="002C70F3"/>
    <w:rsid w:val="002C70FB"/>
    <w:rsid w:val="002C7833"/>
    <w:rsid w:val="002D0167"/>
    <w:rsid w:val="002D0554"/>
    <w:rsid w:val="002D0583"/>
    <w:rsid w:val="002D05BE"/>
    <w:rsid w:val="002D08E2"/>
    <w:rsid w:val="002D0EE9"/>
    <w:rsid w:val="002D0FC0"/>
    <w:rsid w:val="002D1762"/>
    <w:rsid w:val="002D224C"/>
    <w:rsid w:val="002D2D9F"/>
    <w:rsid w:val="002D2DFE"/>
    <w:rsid w:val="002D32EE"/>
    <w:rsid w:val="002D3319"/>
    <w:rsid w:val="002D339D"/>
    <w:rsid w:val="002D3733"/>
    <w:rsid w:val="002D37C7"/>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1F"/>
    <w:rsid w:val="002D7AB2"/>
    <w:rsid w:val="002E08BD"/>
    <w:rsid w:val="002E08EA"/>
    <w:rsid w:val="002E107A"/>
    <w:rsid w:val="002E12CC"/>
    <w:rsid w:val="002E161E"/>
    <w:rsid w:val="002E1783"/>
    <w:rsid w:val="002E183C"/>
    <w:rsid w:val="002E1868"/>
    <w:rsid w:val="002E1904"/>
    <w:rsid w:val="002E1C8E"/>
    <w:rsid w:val="002E2018"/>
    <w:rsid w:val="002E2374"/>
    <w:rsid w:val="002E2B6E"/>
    <w:rsid w:val="002E2F11"/>
    <w:rsid w:val="002E40BF"/>
    <w:rsid w:val="002E41D1"/>
    <w:rsid w:val="002E4258"/>
    <w:rsid w:val="002E46A7"/>
    <w:rsid w:val="002E5445"/>
    <w:rsid w:val="002E59D5"/>
    <w:rsid w:val="002E62CE"/>
    <w:rsid w:val="002E6567"/>
    <w:rsid w:val="002E6587"/>
    <w:rsid w:val="002E69ED"/>
    <w:rsid w:val="002E6CD1"/>
    <w:rsid w:val="002E6D79"/>
    <w:rsid w:val="002E75AC"/>
    <w:rsid w:val="002E763A"/>
    <w:rsid w:val="002F04E2"/>
    <w:rsid w:val="002F074E"/>
    <w:rsid w:val="002F099F"/>
    <w:rsid w:val="002F103B"/>
    <w:rsid w:val="002F1040"/>
    <w:rsid w:val="002F13B3"/>
    <w:rsid w:val="002F13E5"/>
    <w:rsid w:val="002F1423"/>
    <w:rsid w:val="002F1788"/>
    <w:rsid w:val="002F1C1B"/>
    <w:rsid w:val="002F1E22"/>
    <w:rsid w:val="002F2105"/>
    <w:rsid w:val="002F28B2"/>
    <w:rsid w:val="002F2DE5"/>
    <w:rsid w:val="002F2E6E"/>
    <w:rsid w:val="002F3791"/>
    <w:rsid w:val="002F3DAD"/>
    <w:rsid w:val="002F45B3"/>
    <w:rsid w:val="002F48D1"/>
    <w:rsid w:val="002F536E"/>
    <w:rsid w:val="002F53FF"/>
    <w:rsid w:val="002F7E8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CC3"/>
    <w:rsid w:val="00315EBA"/>
    <w:rsid w:val="00316135"/>
    <w:rsid w:val="00316491"/>
    <w:rsid w:val="00316899"/>
    <w:rsid w:val="003168CA"/>
    <w:rsid w:val="003170D9"/>
    <w:rsid w:val="003172E3"/>
    <w:rsid w:val="00317489"/>
    <w:rsid w:val="00317636"/>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A0"/>
    <w:rsid w:val="00324AE5"/>
    <w:rsid w:val="00324C29"/>
    <w:rsid w:val="00324CE1"/>
    <w:rsid w:val="00324D24"/>
    <w:rsid w:val="003252AF"/>
    <w:rsid w:val="003255E6"/>
    <w:rsid w:val="003256AB"/>
    <w:rsid w:val="00325BE2"/>
    <w:rsid w:val="003260D5"/>
    <w:rsid w:val="003264A0"/>
    <w:rsid w:val="00326C33"/>
    <w:rsid w:val="0032735C"/>
    <w:rsid w:val="0032791C"/>
    <w:rsid w:val="00327D19"/>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1C7"/>
    <w:rsid w:val="00336343"/>
    <w:rsid w:val="0033642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BA9"/>
    <w:rsid w:val="00350FB0"/>
    <w:rsid w:val="003515FF"/>
    <w:rsid w:val="0035163D"/>
    <w:rsid w:val="0035188B"/>
    <w:rsid w:val="0035236F"/>
    <w:rsid w:val="003525AA"/>
    <w:rsid w:val="00352784"/>
    <w:rsid w:val="003527E1"/>
    <w:rsid w:val="00352864"/>
    <w:rsid w:val="003528F1"/>
    <w:rsid w:val="00352C3A"/>
    <w:rsid w:val="00352D61"/>
    <w:rsid w:val="0035395E"/>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546"/>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B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69"/>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2B8"/>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28A"/>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602"/>
    <w:rsid w:val="00392978"/>
    <w:rsid w:val="00392CF4"/>
    <w:rsid w:val="00392DE4"/>
    <w:rsid w:val="00392E30"/>
    <w:rsid w:val="003934F1"/>
    <w:rsid w:val="00393867"/>
    <w:rsid w:val="00393F52"/>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07A"/>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4A4"/>
    <w:rsid w:val="003A681D"/>
    <w:rsid w:val="003A7252"/>
    <w:rsid w:val="003A74F5"/>
    <w:rsid w:val="003A7C94"/>
    <w:rsid w:val="003B0703"/>
    <w:rsid w:val="003B0A49"/>
    <w:rsid w:val="003B0BC7"/>
    <w:rsid w:val="003B0FEF"/>
    <w:rsid w:val="003B1316"/>
    <w:rsid w:val="003B17F1"/>
    <w:rsid w:val="003B1B5E"/>
    <w:rsid w:val="003B1E10"/>
    <w:rsid w:val="003B2544"/>
    <w:rsid w:val="003B2CDC"/>
    <w:rsid w:val="003B360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C64"/>
    <w:rsid w:val="003C5E34"/>
    <w:rsid w:val="003C6934"/>
    <w:rsid w:val="003C6A93"/>
    <w:rsid w:val="003C6C52"/>
    <w:rsid w:val="003C6EA5"/>
    <w:rsid w:val="003C71E2"/>
    <w:rsid w:val="003C7223"/>
    <w:rsid w:val="003C7BC5"/>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026"/>
    <w:rsid w:val="003D3414"/>
    <w:rsid w:val="003D37B2"/>
    <w:rsid w:val="003D38B6"/>
    <w:rsid w:val="003D3F02"/>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A66"/>
    <w:rsid w:val="003F5024"/>
    <w:rsid w:val="003F5025"/>
    <w:rsid w:val="003F532F"/>
    <w:rsid w:val="003F5EAC"/>
    <w:rsid w:val="003F5ED0"/>
    <w:rsid w:val="003F60C3"/>
    <w:rsid w:val="003F670B"/>
    <w:rsid w:val="003F6726"/>
    <w:rsid w:val="003F6858"/>
    <w:rsid w:val="003F6B67"/>
    <w:rsid w:val="003F6D84"/>
    <w:rsid w:val="003F7B3E"/>
    <w:rsid w:val="003F7D25"/>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4E8"/>
    <w:rsid w:val="0040469C"/>
    <w:rsid w:val="00404DD4"/>
    <w:rsid w:val="0040555A"/>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1DDA"/>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AA"/>
    <w:rsid w:val="00427A8A"/>
    <w:rsid w:val="00427AA1"/>
    <w:rsid w:val="00427CE2"/>
    <w:rsid w:val="00427DD6"/>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05"/>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5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FE"/>
    <w:rsid w:val="00457A99"/>
    <w:rsid w:val="004612CD"/>
    <w:rsid w:val="004618A5"/>
    <w:rsid w:val="00461A27"/>
    <w:rsid w:val="00461F43"/>
    <w:rsid w:val="0046293B"/>
    <w:rsid w:val="004633B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915"/>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2E"/>
    <w:rsid w:val="00480907"/>
    <w:rsid w:val="00480A0F"/>
    <w:rsid w:val="004812AF"/>
    <w:rsid w:val="00481BC8"/>
    <w:rsid w:val="00481DB8"/>
    <w:rsid w:val="00482208"/>
    <w:rsid w:val="00482257"/>
    <w:rsid w:val="0048279A"/>
    <w:rsid w:val="004829D9"/>
    <w:rsid w:val="00482D4C"/>
    <w:rsid w:val="00483BB4"/>
    <w:rsid w:val="00483CD8"/>
    <w:rsid w:val="00483EFF"/>
    <w:rsid w:val="00484F79"/>
    <w:rsid w:val="0048566A"/>
    <w:rsid w:val="0048599A"/>
    <w:rsid w:val="00485AB8"/>
    <w:rsid w:val="00485ADE"/>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7EC"/>
    <w:rsid w:val="00492AC4"/>
    <w:rsid w:val="00492DD4"/>
    <w:rsid w:val="0049306E"/>
    <w:rsid w:val="0049324F"/>
    <w:rsid w:val="004934A8"/>
    <w:rsid w:val="004938FD"/>
    <w:rsid w:val="004939D2"/>
    <w:rsid w:val="00493CE4"/>
    <w:rsid w:val="00493D6C"/>
    <w:rsid w:val="00493EB7"/>
    <w:rsid w:val="004942C8"/>
    <w:rsid w:val="004947DD"/>
    <w:rsid w:val="00494926"/>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D4"/>
    <w:rsid w:val="004A0A58"/>
    <w:rsid w:val="004A0B49"/>
    <w:rsid w:val="004A0E5D"/>
    <w:rsid w:val="004A12CB"/>
    <w:rsid w:val="004A1538"/>
    <w:rsid w:val="004A169D"/>
    <w:rsid w:val="004A20F9"/>
    <w:rsid w:val="004A23B2"/>
    <w:rsid w:val="004A23B9"/>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1C"/>
    <w:rsid w:val="004A766B"/>
    <w:rsid w:val="004B0321"/>
    <w:rsid w:val="004B03F3"/>
    <w:rsid w:val="004B0D8E"/>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B33"/>
    <w:rsid w:val="004B5C5A"/>
    <w:rsid w:val="004B5D05"/>
    <w:rsid w:val="004B5DC3"/>
    <w:rsid w:val="004B5ED3"/>
    <w:rsid w:val="004B62BF"/>
    <w:rsid w:val="004B6C38"/>
    <w:rsid w:val="004B6F9C"/>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CCC"/>
    <w:rsid w:val="004D5D2B"/>
    <w:rsid w:val="004D5D45"/>
    <w:rsid w:val="004D6B41"/>
    <w:rsid w:val="004D6D01"/>
    <w:rsid w:val="004D6D60"/>
    <w:rsid w:val="004D6DE7"/>
    <w:rsid w:val="004D6DF4"/>
    <w:rsid w:val="004D6F4A"/>
    <w:rsid w:val="004D6FD4"/>
    <w:rsid w:val="004D728A"/>
    <w:rsid w:val="004D757A"/>
    <w:rsid w:val="004D7A10"/>
    <w:rsid w:val="004D7CE3"/>
    <w:rsid w:val="004E004D"/>
    <w:rsid w:val="004E038A"/>
    <w:rsid w:val="004E0A8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0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4FB"/>
    <w:rsid w:val="004F2772"/>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370"/>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4E"/>
    <w:rsid w:val="0050381D"/>
    <w:rsid w:val="00503CAC"/>
    <w:rsid w:val="005040B8"/>
    <w:rsid w:val="00504358"/>
    <w:rsid w:val="005046A9"/>
    <w:rsid w:val="005047AE"/>
    <w:rsid w:val="00504863"/>
    <w:rsid w:val="005049A5"/>
    <w:rsid w:val="00505287"/>
    <w:rsid w:val="00505D05"/>
    <w:rsid w:val="00506033"/>
    <w:rsid w:val="005060FD"/>
    <w:rsid w:val="0050629D"/>
    <w:rsid w:val="00506AFC"/>
    <w:rsid w:val="00506EA2"/>
    <w:rsid w:val="005074EF"/>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6E52"/>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05"/>
    <w:rsid w:val="00526985"/>
    <w:rsid w:val="00526DAD"/>
    <w:rsid w:val="0052736F"/>
    <w:rsid w:val="00527AD1"/>
    <w:rsid w:val="00527D2B"/>
    <w:rsid w:val="005302BC"/>
    <w:rsid w:val="005309C9"/>
    <w:rsid w:val="00530A5C"/>
    <w:rsid w:val="00530AB7"/>
    <w:rsid w:val="00530BEF"/>
    <w:rsid w:val="0053102B"/>
    <w:rsid w:val="00531165"/>
    <w:rsid w:val="005316D6"/>
    <w:rsid w:val="00531ACB"/>
    <w:rsid w:val="00531B86"/>
    <w:rsid w:val="00531CA5"/>
    <w:rsid w:val="005321D7"/>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41"/>
    <w:rsid w:val="00556499"/>
    <w:rsid w:val="005565AE"/>
    <w:rsid w:val="005565EE"/>
    <w:rsid w:val="00556695"/>
    <w:rsid w:val="00556B5A"/>
    <w:rsid w:val="00556B86"/>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1A1"/>
    <w:rsid w:val="00566390"/>
    <w:rsid w:val="00566C5B"/>
    <w:rsid w:val="00566D3C"/>
    <w:rsid w:val="00566D60"/>
    <w:rsid w:val="0056708A"/>
    <w:rsid w:val="005672E8"/>
    <w:rsid w:val="00567343"/>
    <w:rsid w:val="0056773D"/>
    <w:rsid w:val="00567B57"/>
    <w:rsid w:val="00567C96"/>
    <w:rsid w:val="00567D3E"/>
    <w:rsid w:val="0057065D"/>
    <w:rsid w:val="00570872"/>
    <w:rsid w:val="00570882"/>
    <w:rsid w:val="0057099C"/>
    <w:rsid w:val="00570BCA"/>
    <w:rsid w:val="00570BE3"/>
    <w:rsid w:val="00570D29"/>
    <w:rsid w:val="00570F4D"/>
    <w:rsid w:val="0057155E"/>
    <w:rsid w:val="00571570"/>
    <w:rsid w:val="00571EC5"/>
    <w:rsid w:val="00571ECD"/>
    <w:rsid w:val="00572146"/>
    <w:rsid w:val="005723A9"/>
    <w:rsid w:val="005724FE"/>
    <w:rsid w:val="0057279F"/>
    <w:rsid w:val="00572A6A"/>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6FAC"/>
    <w:rsid w:val="0057747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690"/>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87E8D"/>
    <w:rsid w:val="00590C50"/>
    <w:rsid w:val="00591069"/>
    <w:rsid w:val="00591B88"/>
    <w:rsid w:val="00592C7D"/>
    <w:rsid w:val="00593106"/>
    <w:rsid w:val="0059310C"/>
    <w:rsid w:val="00593148"/>
    <w:rsid w:val="005933F4"/>
    <w:rsid w:val="00593434"/>
    <w:rsid w:val="005938D4"/>
    <w:rsid w:val="00593EB1"/>
    <w:rsid w:val="00594D1F"/>
    <w:rsid w:val="00594F71"/>
    <w:rsid w:val="00595000"/>
    <w:rsid w:val="0059587B"/>
    <w:rsid w:val="005959ED"/>
    <w:rsid w:val="00595CDD"/>
    <w:rsid w:val="005962B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47"/>
    <w:rsid w:val="005A2380"/>
    <w:rsid w:val="005A2403"/>
    <w:rsid w:val="005A2831"/>
    <w:rsid w:val="005A2CE1"/>
    <w:rsid w:val="005A2F80"/>
    <w:rsid w:val="005A3029"/>
    <w:rsid w:val="005A3999"/>
    <w:rsid w:val="005A3AA4"/>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3C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3B"/>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4FD2"/>
    <w:rsid w:val="005C5088"/>
    <w:rsid w:val="005C50CA"/>
    <w:rsid w:val="005C5298"/>
    <w:rsid w:val="005C5366"/>
    <w:rsid w:val="005C548F"/>
    <w:rsid w:val="005C5A99"/>
    <w:rsid w:val="005C5D39"/>
    <w:rsid w:val="005C5D7F"/>
    <w:rsid w:val="005C5EB5"/>
    <w:rsid w:val="005C63ED"/>
    <w:rsid w:val="005C668D"/>
    <w:rsid w:val="005C6857"/>
    <w:rsid w:val="005C68EF"/>
    <w:rsid w:val="005C6920"/>
    <w:rsid w:val="005C6B40"/>
    <w:rsid w:val="005C6D4C"/>
    <w:rsid w:val="005C7271"/>
    <w:rsid w:val="005C72F7"/>
    <w:rsid w:val="005C730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6A94"/>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3F6A"/>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6C"/>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D68"/>
    <w:rsid w:val="00616E1C"/>
    <w:rsid w:val="00617242"/>
    <w:rsid w:val="0062043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A16"/>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5BF"/>
    <w:rsid w:val="006327A1"/>
    <w:rsid w:val="006328D3"/>
    <w:rsid w:val="00632FBA"/>
    <w:rsid w:val="00633020"/>
    <w:rsid w:val="00633DAC"/>
    <w:rsid w:val="00633DC1"/>
    <w:rsid w:val="00634078"/>
    <w:rsid w:val="00634B08"/>
    <w:rsid w:val="00634B29"/>
    <w:rsid w:val="00634B35"/>
    <w:rsid w:val="00634C74"/>
    <w:rsid w:val="00635397"/>
    <w:rsid w:val="00635835"/>
    <w:rsid w:val="00635958"/>
    <w:rsid w:val="006361F5"/>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455"/>
    <w:rsid w:val="0064484E"/>
    <w:rsid w:val="00644D45"/>
    <w:rsid w:val="00644F1F"/>
    <w:rsid w:val="0064553E"/>
    <w:rsid w:val="0064572D"/>
    <w:rsid w:val="00645F72"/>
    <w:rsid w:val="006460AA"/>
    <w:rsid w:val="006469F3"/>
    <w:rsid w:val="00647193"/>
    <w:rsid w:val="00647A26"/>
    <w:rsid w:val="00647DDE"/>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160"/>
    <w:rsid w:val="0065369F"/>
    <w:rsid w:val="00653A2A"/>
    <w:rsid w:val="00653FA4"/>
    <w:rsid w:val="00654117"/>
    <w:rsid w:val="00654492"/>
    <w:rsid w:val="00654FEE"/>
    <w:rsid w:val="006551C1"/>
    <w:rsid w:val="006551DB"/>
    <w:rsid w:val="0065596B"/>
    <w:rsid w:val="00655C81"/>
    <w:rsid w:val="00655D42"/>
    <w:rsid w:val="00655DE3"/>
    <w:rsid w:val="00655F3A"/>
    <w:rsid w:val="0065691A"/>
    <w:rsid w:val="00656B13"/>
    <w:rsid w:val="00656CAA"/>
    <w:rsid w:val="00656E03"/>
    <w:rsid w:val="00657006"/>
    <w:rsid w:val="00657021"/>
    <w:rsid w:val="0065720C"/>
    <w:rsid w:val="00657291"/>
    <w:rsid w:val="006577BC"/>
    <w:rsid w:val="006605EF"/>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105"/>
    <w:rsid w:val="00667A08"/>
    <w:rsid w:val="00670208"/>
    <w:rsid w:val="00670461"/>
    <w:rsid w:val="00670808"/>
    <w:rsid w:val="006709E5"/>
    <w:rsid w:val="00670C4B"/>
    <w:rsid w:val="00670DB0"/>
    <w:rsid w:val="006718C8"/>
    <w:rsid w:val="00671C81"/>
    <w:rsid w:val="006720CE"/>
    <w:rsid w:val="00672264"/>
    <w:rsid w:val="0067250D"/>
    <w:rsid w:val="00672C02"/>
    <w:rsid w:val="00672DAC"/>
    <w:rsid w:val="0067305F"/>
    <w:rsid w:val="006734A8"/>
    <w:rsid w:val="0067367A"/>
    <w:rsid w:val="00673B4A"/>
    <w:rsid w:val="00673FA5"/>
    <w:rsid w:val="00674172"/>
    <w:rsid w:val="006744BC"/>
    <w:rsid w:val="00674689"/>
    <w:rsid w:val="00674801"/>
    <w:rsid w:val="00674C3E"/>
    <w:rsid w:val="00674E7C"/>
    <w:rsid w:val="00675613"/>
    <w:rsid w:val="0067574B"/>
    <w:rsid w:val="00675771"/>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489"/>
    <w:rsid w:val="00681D48"/>
    <w:rsid w:val="00681DD6"/>
    <w:rsid w:val="006828A6"/>
    <w:rsid w:val="00682C79"/>
    <w:rsid w:val="0068305D"/>
    <w:rsid w:val="0068310D"/>
    <w:rsid w:val="00683CE7"/>
    <w:rsid w:val="00684031"/>
    <w:rsid w:val="006841FC"/>
    <w:rsid w:val="006842CD"/>
    <w:rsid w:val="00684392"/>
    <w:rsid w:val="00684815"/>
    <w:rsid w:val="0068596B"/>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BB0"/>
    <w:rsid w:val="00692D14"/>
    <w:rsid w:val="00693105"/>
    <w:rsid w:val="006931FA"/>
    <w:rsid w:val="00693302"/>
    <w:rsid w:val="00693677"/>
    <w:rsid w:val="00693989"/>
    <w:rsid w:val="006939B4"/>
    <w:rsid w:val="00694B66"/>
    <w:rsid w:val="00694C9A"/>
    <w:rsid w:val="00694F79"/>
    <w:rsid w:val="00694F95"/>
    <w:rsid w:val="00695096"/>
    <w:rsid w:val="0069548B"/>
    <w:rsid w:val="00695698"/>
    <w:rsid w:val="006957B5"/>
    <w:rsid w:val="006959A6"/>
    <w:rsid w:val="0069613F"/>
    <w:rsid w:val="0069635B"/>
    <w:rsid w:val="006966EE"/>
    <w:rsid w:val="00696EC6"/>
    <w:rsid w:val="0069705A"/>
    <w:rsid w:val="00697194"/>
    <w:rsid w:val="00697A9B"/>
    <w:rsid w:val="00697EB8"/>
    <w:rsid w:val="006A0A56"/>
    <w:rsid w:val="006A0D89"/>
    <w:rsid w:val="006A0F23"/>
    <w:rsid w:val="006A0F2F"/>
    <w:rsid w:val="006A10D1"/>
    <w:rsid w:val="006A1120"/>
    <w:rsid w:val="006A175B"/>
    <w:rsid w:val="006A17A2"/>
    <w:rsid w:val="006A1CD1"/>
    <w:rsid w:val="006A296F"/>
    <w:rsid w:val="006A2C42"/>
    <w:rsid w:val="006A2F54"/>
    <w:rsid w:val="006A3059"/>
    <w:rsid w:val="006A3139"/>
    <w:rsid w:val="006A3305"/>
    <w:rsid w:val="006A3550"/>
    <w:rsid w:val="006A4169"/>
    <w:rsid w:val="006A443F"/>
    <w:rsid w:val="006A4727"/>
    <w:rsid w:val="006A48CE"/>
    <w:rsid w:val="006A49E0"/>
    <w:rsid w:val="006A4BB8"/>
    <w:rsid w:val="006A4C93"/>
    <w:rsid w:val="006A500A"/>
    <w:rsid w:val="006A5312"/>
    <w:rsid w:val="006A59FC"/>
    <w:rsid w:val="006A5E41"/>
    <w:rsid w:val="006A5E6C"/>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3E1D"/>
    <w:rsid w:val="006B420D"/>
    <w:rsid w:val="006B46A6"/>
    <w:rsid w:val="006B4846"/>
    <w:rsid w:val="006B4B7C"/>
    <w:rsid w:val="006B521C"/>
    <w:rsid w:val="006B556C"/>
    <w:rsid w:val="006B557B"/>
    <w:rsid w:val="006B5A83"/>
    <w:rsid w:val="006B5E95"/>
    <w:rsid w:val="006B627B"/>
    <w:rsid w:val="006B659A"/>
    <w:rsid w:val="006B6740"/>
    <w:rsid w:val="006B736E"/>
    <w:rsid w:val="006C05A3"/>
    <w:rsid w:val="006C08E2"/>
    <w:rsid w:val="006C099B"/>
    <w:rsid w:val="006C0B09"/>
    <w:rsid w:val="006C0E01"/>
    <w:rsid w:val="006C0EF9"/>
    <w:rsid w:val="006C0FCB"/>
    <w:rsid w:val="006C1CEB"/>
    <w:rsid w:val="006C2E55"/>
    <w:rsid w:val="006C2F8C"/>
    <w:rsid w:val="006C3D5B"/>
    <w:rsid w:val="006C3E61"/>
    <w:rsid w:val="006C3E7E"/>
    <w:rsid w:val="006C3F76"/>
    <w:rsid w:val="006C3FDA"/>
    <w:rsid w:val="006C411F"/>
    <w:rsid w:val="006C42F2"/>
    <w:rsid w:val="006C455A"/>
    <w:rsid w:val="006C54BD"/>
    <w:rsid w:val="006C5763"/>
    <w:rsid w:val="006C5787"/>
    <w:rsid w:val="006C598D"/>
    <w:rsid w:val="006C5BE0"/>
    <w:rsid w:val="006C5C97"/>
    <w:rsid w:val="006C5D2A"/>
    <w:rsid w:val="006C5F2E"/>
    <w:rsid w:val="006C61AB"/>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6F"/>
    <w:rsid w:val="006D7DE0"/>
    <w:rsid w:val="006D7E43"/>
    <w:rsid w:val="006E0A7E"/>
    <w:rsid w:val="006E0AB0"/>
    <w:rsid w:val="006E0EFC"/>
    <w:rsid w:val="006E0F67"/>
    <w:rsid w:val="006E0F8A"/>
    <w:rsid w:val="006E13B0"/>
    <w:rsid w:val="006E13C8"/>
    <w:rsid w:val="006E143E"/>
    <w:rsid w:val="006E17BF"/>
    <w:rsid w:val="006E1932"/>
    <w:rsid w:val="006E1AE7"/>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202"/>
    <w:rsid w:val="006E6D5E"/>
    <w:rsid w:val="006E7441"/>
    <w:rsid w:val="006E7512"/>
    <w:rsid w:val="006E7B9D"/>
    <w:rsid w:val="006E7BBE"/>
    <w:rsid w:val="006F031E"/>
    <w:rsid w:val="006F0448"/>
    <w:rsid w:val="006F08F5"/>
    <w:rsid w:val="006F0C0D"/>
    <w:rsid w:val="006F0D1E"/>
    <w:rsid w:val="006F1179"/>
    <w:rsid w:val="006F1791"/>
    <w:rsid w:val="006F1B4D"/>
    <w:rsid w:val="006F1CDF"/>
    <w:rsid w:val="006F1E4F"/>
    <w:rsid w:val="006F1FC4"/>
    <w:rsid w:val="006F2017"/>
    <w:rsid w:val="006F21D0"/>
    <w:rsid w:val="006F241B"/>
    <w:rsid w:val="006F27AA"/>
    <w:rsid w:val="006F3560"/>
    <w:rsid w:val="006F35C3"/>
    <w:rsid w:val="006F3750"/>
    <w:rsid w:val="006F3A60"/>
    <w:rsid w:val="006F41B1"/>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CDB"/>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4A0"/>
    <w:rsid w:val="007226DA"/>
    <w:rsid w:val="007228FE"/>
    <w:rsid w:val="00722955"/>
    <w:rsid w:val="0072295D"/>
    <w:rsid w:val="00722ACB"/>
    <w:rsid w:val="00722E3C"/>
    <w:rsid w:val="00723592"/>
    <w:rsid w:val="007237AF"/>
    <w:rsid w:val="00723E3E"/>
    <w:rsid w:val="00724536"/>
    <w:rsid w:val="007247F1"/>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9FF"/>
    <w:rsid w:val="00730C89"/>
    <w:rsid w:val="00730CBF"/>
    <w:rsid w:val="007310F9"/>
    <w:rsid w:val="00731241"/>
    <w:rsid w:val="00731398"/>
    <w:rsid w:val="00731509"/>
    <w:rsid w:val="00731677"/>
    <w:rsid w:val="007321EA"/>
    <w:rsid w:val="00732299"/>
    <w:rsid w:val="00732643"/>
    <w:rsid w:val="00732A90"/>
    <w:rsid w:val="00732E32"/>
    <w:rsid w:val="0073318B"/>
    <w:rsid w:val="007336EF"/>
    <w:rsid w:val="00733A9D"/>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A0A"/>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F6"/>
    <w:rsid w:val="0074342B"/>
    <w:rsid w:val="00743433"/>
    <w:rsid w:val="00743CB1"/>
    <w:rsid w:val="00744024"/>
    <w:rsid w:val="0074417D"/>
    <w:rsid w:val="00744715"/>
    <w:rsid w:val="00745189"/>
    <w:rsid w:val="007454E0"/>
    <w:rsid w:val="007455F3"/>
    <w:rsid w:val="007457C7"/>
    <w:rsid w:val="00745B1C"/>
    <w:rsid w:val="00745BA2"/>
    <w:rsid w:val="00745C70"/>
    <w:rsid w:val="00746006"/>
    <w:rsid w:val="0074701B"/>
    <w:rsid w:val="00747325"/>
    <w:rsid w:val="00747611"/>
    <w:rsid w:val="00747669"/>
    <w:rsid w:val="007477B6"/>
    <w:rsid w:val="00750519"/>
    <w:rsid w:val="0075081F"/>
    <w:rsid w:val="0075083C"/>
    <w:rsid w:val="00750E81"/>
    <w:rsid w:val="0075140E"/>
    <w:rsid w:val="007515C1"/>
    <w:rsid w:val="007516E0"/>
    <w:rsid w:val="00751B9C"/>
    <w:rsid w:val="00751C9C"/>
    <w:rsid w:val="00752BF3"/>
    <w:rsid w:val="00752CD8"/>
    <w:rsid w:val="00752EAC"/>
    <w:rsid w:val="00752F5E"/>
    <w:rsid w:val="00753180"/>
    <w:rsid w:val="00753361"/>
    <w:rsid w:val="00753443"/>
    <w:rsid w:val="0075384F"/>
    <w:rsid w:val="0075390E"/>
    <w:rsid w:val="00753A3E"/>
    <w:rsid w:val="00753B2B"/>
    <w:rsid w:val="00753C2B"/>
    <w:rsid w:val="00753FD4"/>
    <w:rsid w:val="007540D1"/>
    <w:rsid w:val="00754218"/>
    <w:rsid w:val="00754A3E"/>
    <w:rsid w:val="00754B7C"/>
    <w:rsid w:val="00754CF4"/>
    <w:rsid w:val="00754EF3"/>
    <w:rsid w:val="007550F3"/>
    <w:rsid w:val="0075530E"/>
    <w:rsid w:val="00755800"/>
    <w:rsid w:val="0075590C"/>
    <w:rsid w:val="00755DB0"/>
    <w:rsid w:val="00755FA2"/>
    <w:rsid w:val="007560FD"/>
    <w:rsid w:val="0075646A"/>
    <w:rsid w:val="007565FA"/>
    <w:rsid w:val="00756876"/>
    <w:rsid w:val="007569B5"/>
    <w:rsid w:val="00756A02"/>
    <w:rsid w:val="00757322"/>
    <w:rsid w:val="00757974"/>
    <w:rsid w:val="00757EEA"/>
    <w:rsid w:val="00760071"/>
    <w:rsid w:val="00760114"/>
    <w:rsid w:val="00760321"/>
    <w:rsid w:val="00760642"/>
    <w:rsid w:val="0076072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37E"/>
    <w:rsid w:val="00767658"/>
    <w:rsid w:val="00767ECD"/>
    <w:rsid w:val="00770350"/>
    <w:rsid w:val="007703CC"/>
    <w:rsid w:val="00770572"/>
    <w:rsid w:val="00770799"/>
    <w:rsid w:val="007708EE"/>
    <w:rsid w:val="00770B29"/>
    <w:rsid w:val="00770F30"/>
    <w:rsid w:val="00771126"/>
    <w:rsid w:val="00771277"/>
    <w:rsid w:val="00771570"/>
    <w:rsid w:val="00771671"/>
    <w:rsid w:val="0077172B"/>
    <w:rsid w:val="00771762"/>
    <w:rsid w:val="007717B8"/>
    <w:rsid w:val="007718FE"/>
    <w:rsid w:val="00771BF8"/>
    <w:rsid w:val="00771E42"/>
    <w:rsid w:val="007725F4"/>
    <w:rsid w:val="00772805"/>
    <w:rsid w:val="007729CB"/>
    <w:rsid w:val="00772BD3"/>
    <w:rsid w:val="00773029"/>
    <w:rsid w:val="007739D2"/>
    <w:rsid w:val="00773B43"/>
    <w:rsid w:val="00773B8F"/>
    <w:rsid w:val="00773BE9"/>
    <w:rsid w:val="00773D2A"/>
    <w:rsid w:val="007740FC"/>
    <w:rsid w:val="00774567"/>
    <w:rsid w:val="0077474F"/>
    <w:rsid w:val="00774865"/>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7C6"/>
    <w:rsid w:val="00781AC3"/>
    <w:rsid w:val="00782552"/>
    <w:rsid w:val="007826BF"/>
    <w:rsid w:val="0078271E"/>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3A"/>
    <w:rsid w:val="007A0E4E"/>
    <w:rsid w:val="007A163E"/>
    <w:rsid w:val="007A1828"/>
    <w:rsid w:val="007A192D"/>
    <w:rsid w:val="007A1EB4"/>
    <w:rsid w:val="007A20A9"/>
    <w:rsid w:val="007A240F"/>
    <w:rsid w:val="007A2F57"/>
    <w:rsid w:val="007A37BD"/>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92"/>
    <w:rsid w:val="007B07AD"/>
    <w:rsid w:val="007B089A"/>
    <w:rsid w:val="007B14BE"/>
    <w:rsid w:val="007B2102"/>
    <w:rsid w:val="007B2128"/>
    <w:rsid w:val="007B235D"/>
    <w:rsid w:val="007B2459"/>
    <w:rsid w:val="007B2B97"/>
    <w:rsid w:val="007B2BAE"/>
    <w:rsid w:val="007B3264"/>
    <w:rsid w:val="007B338C"/>
    <w:rsid w:val="007B3A0D"/>
    <w:rsid w:val="007B3EA3"/>
    <w:rsid w:val="007B473F"/>
    <w:rsid w:val="007B4799"/>
    <w:rsid w:val="007B48BB"/>
    <w:rsid w:val="007B4C68"/>
    <w:rsid w:val="007B5554"/>
    <w:rsid w:val="007B6674"/>
    <w:rsid w:val="007B6B7C"/>
    <w:rsid w:val="007B6D4F"/>
    <w:rsid w:val="007B7529"/>
    <w:rsid w:val="007B7570"/>
    <w:rsid w:val="007B78A6"/>
    <w:rsid w:val="007B7BDF"/>
    <w:rsid w:val="007B7F39"/>
    <w:rsid w:val="007B7F4A"/>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05D"/>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E89"/>
    <w:rsid w:val="007E1181"/>
    <w:rsid w:val="007E1360"/>
    <w:rsid w:val="007E163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3F"/>
    <w:rsid w:val="007F6276"/>
    <w:rsid w:val="007F6616"/>
    <w:rsid w:val="007F66B8"/>
    <w:rsid w:val="007F6F6A"/>
    <w:rsid w:val="007F721A"/>
    <w:rsid w:val="007F7431"/>
    <w:rsid w:val="007F7D7A"/>
    <w:rsid w:val="0080073F"/>
    <w:rsid w:val="00800967"/>
    <w:rsid w:val="008009C1"/>
    <w:rsid w:val="00800E18"/>
    <w:rsid w:val="00801702"/>
    <w:rsid w:val="00801B65"/>
    <w:rsid w:val="00801E1C"/>
    <w:rsid w:val="00801F19"/>
    <w:rsid w:val="008020F5"/>
    <w:rsid w:val="00802EF1"/>
    <w:rsid w:val="008036F8"/>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238"/>
    <w:rsid w:val="00807456"/>
    <w:rsid w:val="0080749B"/>
    <w:rsid w:val="00807A5A"/>
    <w:rsid w:val="00810146"/>
    <w:rsid w:val="0081022B"/>
    <w:rsid w:val="00810A92"/>
    <w:rsid w:val="00810E5A"/>
    <w:rsid w:val="00810EDE"/>
    <w:rsid w:val="00810F21"/>
    <w:rsid w:val="00810FB4"/>
    <w:rsid w:val="008112A2"/>
    <w:rsid w:val="0081185A"/>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B49"/>
    <w:rsid w:val="00816F3E"/>
    <w:rsid w:val="008172F2"/>
    <w:rsid w:val="00817604"/>
    <w:rsid w:val="00817675"/>
    <w:rsid w:val="008176D9"/>
    <w:rsid w:val="008177CD"/>
    <w:rsid w:val="00817A1D"/>
    <w:rsid w:val="008200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040"/>
    <w:rsid w:val="0082520C"/>
    <w:rsid w:val="008252C7"/>
    <w:rsid w:val="008254FC"/>
    <w:rsid w:val="00825598"/>
    <w:rsid w:val="0082595F"/>
    <w:rsid w:val="008260CD"/>
    <w:rsid w:val="00827257"/>
    <w:rsid w:val="00830956"/>
    <w:rsid w:val="0083122D"/>
    <w:rsid w:val="0083139A"/>
    <w:rsid w:val="00831BD7"/>
    <w:rsid w:val="00831F71"/>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C4"/>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BD"/>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F"/>
    <w:rsid w:val="008716C9"/>
    <w:rsid w:val="00871A56"/>
    <w:rsid w:val="00871C4A"/>
    <w:rsid w:val="00871D62"/>
    <w:rsid w:val="00871F24"/>
    <w:rsid w:val="008721DB"/>
    <w:rsid w:val="00872C75"/>
    <w:rsid w:val="00873021"/>
    <w:rsid w:val="008731C6"/>
    <w:rsid w:val="0087355C"/>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AD9"/>
    <w:rsid w:val="00880C30"/>
    <w:rsid w:val="00880C65"/>
    <w:rsid w:val="00880E64"/>
    <w:rsid w:val="00881072"/>
    <w:rsid w:val="00881801"/>
    <w:rsid w:val="008821F5"/>
    <w:rsid w:val="008824BD"/>
    <w:rsid w:val="008824F8"/>
    <w:rsid w:val="008826D7"/>
    <w:rsid w:val="00882AF6"/>
    <w:rsid w:val="0088310B"/>
    <w:rsid w:val="008837A7"/>
    <w:rsid w:val="00883E20"/>
    <w:rsid w:val="00883EA5"/>
    <w:rsid w:val="00884497"/>
    <w:rsid w:val="00884794"/>
    <w:rsid w:val="00884BCC"/>
    <w:rsid w:val="00884F52"/>
    <w:rsid w:val="008852ED"/>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B5D"/>
    <w:rsid w:val="00890F31"/>
    <w:rsid w:val="00891083"/>
    <w:rsid w:val="0089139A"/>
    <w:rsid w:val="00891407"/>
    <w:rsid w:val="00891525"/>
    <w:rsid w:val="00891697"/>
    <w:rsid w:val="008922B7"/>
    <w:rsid w:val="00892AC9"/>
    <w:rsid w:val="00892F28"/>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79"/>
    <w:rsid w:val="00896A1D"/>
    <w:rsid w:val="00896DC8"/>
    <w:rsid w:val="00897218"/>
    <w:rsid w:val="00897674"/>
    <w:rsid w:val="00897711"/>
    <w:rsid w:val="00897A36"/>
    <w:rsid w:val="00897D3B"/>
    <w:rsid w:val="00897E2D"/>
    <w:rsid w:val="008A0536"/>
    <w:rsid w:val="008A1111"/>
    <w:rsid w:val="008A1998"/>
    <w:rsid w:val="008A1EF4"/>
    <w:rsid w:val="008A22E4"/>
    <w:rsid w:val="008A2347"/>
    <w:rsid w:val="008A2AA5"/>
    <w:rsid w:val="008A2CDE"/>
    <w:rsid w:val="008A2DDA"/>
    <w:rsid w:val="008A36DD"/>
    <w:rsid w:val="008A39A0"/>
    <w:rsid w:val="008A3BE1"/>
    <w:rsid w:val="008A3D50"/>
    <w:rsid w:val="008A3E0A"/>
    <w:rsid w:val="008A3E25"/>
    <w:rsid w:val="008A4F28"/>
    <w:rsid w:val="008A4F55"/>
    <w:rsid w:val="008A5706"/>
    <w:rsid w:val="008A5791"/>
    <w:rsid w:val="008A5EF9"/>
    <w:rsid w:val="008A6413"/>
    <w:rsid w:val="008A6558"/>
    <w:rsid w:val="008A6C2B"/>
    <w:rsid w:val="008A71C9"/>
    <w:rsid w:val="008A7E4C"/>
    <w:rsid w:val="008A7FB7"/>
    <w:rsid w:val="008B0035"/>
    <w:rsid w:val="008B005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C2"/>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4A"/>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A7"/>
    <w:rsid w:val="008D24ED"/>
    <w:rsid w:val="008D2B23"/>
    <w:rsid w:val="008D2C40"/>
    <w:rsid w:val="008D33B1"/>
    <w:rsid w:val="008D46DF"/>
    <w:rsid w:val="008D476D"/>
    <w:rsid w:val="008D4C2B"/>
    <w:rsid w:val="008D4F98"/>
    <w:rsid w:val="008D5016"/>
    <w:rsid w:val="008D5429"/>
    <w:rsid w:val="008D549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E3"/>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334"/>
    <w:rsid w:val="00902495"/>
    <w:rsid w:val="00902C40"/>
    <w:rsid w:val="00902C8F"/>
    <w:rsid w:val="00903326"/>
    <w:rsid w:val="0090335B"/>
    <w:rsid w:val="00903921"/>
    <w:rsid w:val="0090442B"/>
    <w:rsid w:val="009046D0"/>
    <w:rsid w:val="009047C1"/>
    <w:rsid w:val="00904D15"/>
    <w:rsid w:val="00904FF3"/>
    <w:rsid w:val="0090507D"/>
    <w:rsid w:val="009051BD"/>
    <w:rsid w:val="009055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059"/>
    <w:rsid w:val="0091234D"/>
    <w:rsid w:val="0091248D"/>
    <w:rsid w:val="00912668"/>
    <w:rsid w:val="00912E0D"/>
    <w:rsid w:val="00912E2D"/>
    <w:rsid w:val="00913453"/>
    <w:rsid w:val="0091369A"/>
    <w:rsid w:val="00913926"/>
    <w:rsid w:val="00913B1A"/>
    <w:rsid w:val="00913B82"/>
    <w:rsid w:val="009143DE"/>
    <w:rsid w:val="0091448B"/>
    <w:rsid w:val="00914BEF"/>
    <w:rsid w:val="009150E1"/>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12"/>
    <w:rsid w:val="00925B15"/>
    <w:rsid w:val="00925B19"/>
    <w:rsid w:val="00925C46"/>
    <w:rsid w:val="00925CD9"/>
    <w:rsid w:val="00925E05"/>
    <w:rsid w:val="009266E2"/>
    <w:rsid w:val="00926734"/>
    <w:rsid w:val="0092680D"/>
    <w:rsid w:val="00926852"/>
    <w:rsid w:val="00926AE7"/>
    <w:rsid w:val="00926B3E"/>
    <w:rsid w:val="00926E79"/>
    <w:rsid w:val="0092701C"/>
    <w:rsid w:val="0092735A"/>
    <w:rsid w:val="00930400"/>
    <w:rsid w:val="0093067A"/>
    <w:rsid w:val="00931669"/>
    <w:rsid w:val="00931774"/>
    <w:rsid w:val="00931BD5"/>
    <w:rsid w:val="00932408"/>
    <w:rsid w:val="00932668"/>
    <w:rsid w:val="00932678"/>
    <w:rsid w:val="00932CD3"/>
    <w:rsid w:val="00932D2D"/>
    <w:rsid w:val="00932DEC"/>
    <w:rsid w:val="00932FBF"/>
    <w:rsid w:val="009331EB"/>
    <w:rsid w:val="009332B8"/>
    <w:rsid w:val="009333C3"/>
    <w:rsid w:val="00933588"/>
    <w:rsid w:val="00933620"/>
    <w:rsid w:val="009339B1"/>
    <w:rsid w:val="00933BA9"/>
    <w:rsid w:val="00933EBC"/>
    <w:rsid w:val="00933F8C"/>
    <w:rsid w:val="00933FDA"/>
    <w:rsid w:val="00934249"/>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4C"/>
    <w:rsid w:val="0094505C"/>
    <w:rsid w:val="00945090"/>
    <w:rsid w:val="00945380"/>
    <w:rsid w:val="00945D51"/>
    <w:rsid w:val="009464BD"/>
    <w:rsid w:val="009465FA"/>
    <w:rsid w:val="009467EE"/>
    <w:rsid w:val="00946A68"/>
    <w:rsid w:val="00946D7D"/>
    <w:rsid w:val="009474F9"/>
    <w:rsid w:val="009475BE"/>
    <w:rsid w:val="0094789F"/>
    <w:rsid w:val="009503BB"/>
    <w:rsid w:val="00950883"/>
    <w:rsid w:val="00950897"/>
    <w:rsid w:val="00950B76"/>
    <w:rsid w:val="00950BA7"/>
    <w:rsid w:val="00950E8D"/>
    <w:rsid w:val="009513DF"/>
    <w:rsid w:val="00952407"/>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18E"/>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E"/>
    <w:rsid w:val="00964208"/>
    <w:rsid w:val="009642F1"/>
    <w:rsid w:val="00964A3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4"/>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50"/>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1B"/>
    <w:rsid w:val="009802EA"/>
    <w:rsid w:val="00980546"/>
    <w:rsid w:val="0098056A"/>
    <w:rsid w:val="009808EA"/>
    <w:rsid w:val="00980B21"/>
    <w:rsid w:val="00981349"/>
    <w:rsid w:val="009818B8"/>
    <w:rsid w:val="0098194F"/>
    <w:rsid w:val="00981BE0"/>
    <w:rsid w:val="00981DC1"/>
    <w:rsid w:val="00981EFA"/>
    <w:rsid w:val="009821EF"/>
    <w:rsid w:val="009832B9"/>
    <w:rsid w:val="009833A8"/>
    <w:rsid w:val="009833C9"/>
    <w:rsid w:val="00983B9D"/>
    <w:rsid w:val="00984105"/>
    <w:rsid w:val="0098440C"/>
    <w:rsid w:val="00984938"/>
    <w:rsid w:val="0098526A"/>
    <w:rsid w:val="00985529"/>
    <w:rsid w:val="00985669"/>
    <w:rsid w:val="00985FCA"/>
    <w:rsid w:val="0098669F"/>
    <w:rsid w:val="009867A8"/>
    <w:rsid w:val="00986F3D"/>
    <w:rsid w:val="00987239"/>
    <w:rsid w:val="0098738E"/>
    <w:rsid w:val="009877E2"/>
    <w:rsid w:val="00987F9A"/>
    <w:rsid w:val="009902A8"/>
    <w:rsid w:val="00990690"/>
    <w:rsid w:val="00990957"/>
    <w:rsid w:val="009910AB"/>
    <w:rsid w:val="009915BC"/>
    <w:rsid w:val="00991890"/>
    <w:rsid w:val="009919AE"/>
    <w:rsid w:val="009919EF"/>
    <w:rsid w:val="00991A45"/>
    <w:rsid w:val="009921FC"/>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EF"/>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6B"/>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7D"/>
    <w:rsid w:val="009B2C7E"/>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28"/>
    <w:rsid w:val="009C60B1"/>
    <w:rsid w:val="009C6333"/>
    <w:rsid w:val="009C6F54"/>
    <w:rsid w:val="009C703B"/>
    <w:rsid w:val="009C74F8"/>
    <w:rsid w:val="009C75DA"/>
    <w:rsid w:val="009C7773"/>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6A3"/>
    <w:rsid w:val="009D3D43"/>
    <w:rsid w:val="009D4035"/>
    <w:rsid w:val="009D42DA"/>
    <w:rsid w:val="009D4543"/>
    <w:rsid w:val="009D4B17"/>
    <w:rsid w:val="009D4B46"/>
    <w:rsid w:val="009D565E"/>
    <w:rsid w:val="009D5749"/>
    <w:rsid w:val="009D5973"/>
    <w:rsid w:val="009D5A6F"/>
    <w:rsid w:val="009D5AF9"/>
    <w:rsid w:val="009D639F"/>
    <w:rsid w:val="009D686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21"/>
    <w:rsid w:val="009E2DD3"/>
    <w:rsid w:val="009E339A"/>
    <w:rsid w:val="009E3D3F"/>
    <w:rsid w:val="009E41E2"/>
    <w:rsid w:val="009E4287"/>
    <w:rsid w:val="009E42F0"/>
    <w:rsid w:val="009E43E0"/>
    <w:rsid w:val="009E482A"/>
    <w:rsid w:val="009E49BB"/>
    <w:rsid w:val="009E4AAA"/>
    <w:rsid w:val="009E4D82"/>
    <w:rsid w:val="009E5027"/>
    <w:rsid w:val="009E52BA"/>
    <w:rsid w:val="009E52C7"/>
    <w:rsid w:val="009E5DA0"/>
    <w:rsid w:val="009E64F6"/>
    <w:rsid w:val="009E68FE"/>
    <w:rsid w:val="009E69BC"/>
    <w:rsid w:val="009E6F5E"/>
    <w:rsid w:val="009E6FF5"/>
    <w:rsid w:val="009E7811"/>
    <w:rsid w:val="009E7DAE"/>
    <w:rsid w:val="009E7DBF"/>
    <w:rsid w:val="009E7E10"/>
    <w:rsid w:val="009E7E4E"/>
    <w:rsid w:val="009E7FE8"/>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96B"/>
    <w:rsid w:val="009F6DCE"/>
    <w:rsid w:val="009F71A8"/>
    <w:rsid w:val="009F7913"/>
    <w:rsid w:val="009F7C52"/>
    <w:rsid w:val="009F7E8E"/>
    <w:rsid w:val="00A004AB"/>
    <w:rsid w:val="00A00D64"/>
    <w:rsid w:val="00A01126"/>
    <w:rsid w:val="00A01169"/>
    <w:rsid w:val="00A01890"/>
    <w:rsid w:val="00A01AC8"/>
    <w:rsid w:val="00A01F1D"/>
    <w:rsid w:val="00A0242E"/>
    <w:rsid w:val="00A025A0"/>
    <w:rsid w:val="00A035DF"/>
    <w:rsid w:val="00A04B1D"/>
    <w:rsid w:val="00A04BDE"/>
    <w:rsid w:val="00A05273"/>
    <w:rsid w:val="00A05499"/>
    <w:rsid w:val="00A058A9"/>
    <w:rsid w:val="00A058CB"/>
    <w:rsid w:val="00A05D7D"/>
    <w:rsid w:val="00A0624F"/>
    <w:rsid w:val="00A062D2"/>
    <w:rsid w:val="00A06F0F"/>
    <w:rsid w:val="00A07052"/>
    <w:rsid w:val="00A072C8"/>
    <w:rsid w:val="00A074BF"/>
    <w:rsid w:val="00A0751E"/>
    <w:rsid w:val="00A0754B"/>
    <w:rsid w:val="00A102AD"/>
    <w:rsid w:val="00A107D3"/>
    <w:rsid w:val="00A10ED8"/>
    <w:rsid w:val="00A1104B"/>
    <w:rsid w:val="00A11094"/>
    <w:rsid w:val="00A1111B"/>
    <w:rsid w:val="00A112B9"/>
    <w:rsid w:val="00A11302"/>
    <w:rsid w:val="00A118E0"/>
    <w:rsid w:val="00A120B9"/>
    <w:rsid w:val="00A128FE"/>
    <w:rsid w:val="00A129C1"/>
    <w:rsid w:val="00A1319D"/>
    <w:rsid w:val="00A13254"/>
    <w:rsid w:val="00A13398"/>
    <w:rsid w:val="00A133B9"/>
    <w:rsid w:val="00A13B02"/>
    <w:rsid w:val="00A13C87"/>
    <w:rsid w:val="00A13CDA"/>
    <w:rsid w:val="00A14432"/>
    <w:rsid w:val="00A1452A"/>
    <w:rsid w:val="00A1486A"/>
    <w:rsid w:val="00A14B45"/>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2B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33"/>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6C6D"/>
    <w:rsid w:val="00A474CA"/>
    <w:rsid w:val="00A476AE"/>
    <w:rsid w:val="00A476E9"/>
    <w:rsid w:val="00A477F6"/>
    <w:rsid w:val="00A47C5B"/>
    <w:rsid w:val="00A47FF3"/>
    <w:rsid w:val="00A5095D"/>
    <w:rsid w:val="00A50A82"/>
    <w:rsid w:val="00A50A94"/>
    <w:rsid w:val="00A50E45"/>
    <w:rsid w:val="00A51078"/>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886"/>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A3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ED"/>
    <w:rsid w:val="00A83756"/>
    <w:rsid w:val="00A83780"/>
    <w:rsid w:val="00A840B8"/>
    <w:rsid w:val="00A84511"/>
    <w:rsid w:val="00A84512"/>
    <w:rsid w:val="00A84D17"/>
    <w:rsid w:val="00A852E5"/>
    <w:rsid w:val="00A85576"/>
    <w:rsid w:val="00A856EA"/>
    <w:rsid w:val="00A85E25"/>
    <w:rsid w:val="00A86624"/>
    <w:rsid w:val="00A868A2"/>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C95"/>
    <w:rsid w:val="00AA3D2F"/>
    <w:rsid w:val="00AA3E74"/>
    <w:rsid w:val="00AA5929"/>
    <w:rsid w:val="00AA5E2F"/>
    <w:rsid w:val="00AA6002"/>
    <w:rsid w:val="00AA65F6"/>
    <w:rsid w:val="00AA6AAA"/>
    <w:rsid w:val="00AA6D9C"/>
    <w:rsid w:val="00AA6DE0"/>
    <w:rsid w:val="00AA6F40"/>
    <w:rsid w:val="00AA7A21"/>
    <w:rsid w:val="00AA7C00"/>
    <w:rsid w:val="00AA7FF9"/>
    <w:rsid w:val="00AB00B8"/>
    <w:rsid w:val="00AB021F"/>
    <w:rsid w:val="00AB02A1"/>
    <w:rsid w:val="00AB0462"/>
    <w:rsid w:val="00AB0950"/>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A2"/>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0E84"/>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91A"/>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757"/>
    <w:rsid w:val="00B068E1"/>
    <w:rsid w:val="00B06B82"/>
    <w:rsid w:val="00B06BDB"/>
    <w:rsid w:val="00B06E0C"/>
    <w:rsid w:val="00B06E45"/>
    <w:rsid w:val="00B0732A"/>
    <w:rsid w:val="00B0754C"/>
    <w:rsid w:val="00B07828"/>
    <w:rsid w:val="00B078DA"/>
    <w:rsid w:val="00B078EC"/>
    <w:rsid w:val="00B1016D"/>
    <w:rsid w:val="00B10365"/>
    <w:rsid w:val="00B1090C"/>
    <w:rsid w:val="00B109FE"/>
    <w:rsid w:val="00B10EFF"/>
    <w:rsid w:val="00B11701"/>
    <w:rsid w:val="00B11CD5"/>
    <w:rsid w:val="00B11EEF"/>
    <w:rsid w:val="00B11FC4"/>
    <w:rsid w:val="00B12914"/>
    <w:rsid w:val="00B12DAE"/>
    <w:rsid w:val="00B13517"/>
    <w:rsid w:val="00B13597"/>
    <w:rsid w:val="00B13CD3"/>
    <w:rsid w:val="00B13EF2"/>
    <w:rsid w:val="00B13F42"/>
    <w:rsid w:val="00B1420F"/>
    <w:rsid w:val="00B14239"/>
    <w:rsid w:val="00B145EE"/>
    <w:rsid w:val="00B14600"/>
    <w:rsid w:val="00B1475E"/>
    <w:rsid w:val="00B14A55"/>
    <w:rsid w:val="00B14CFF"/>
    <w:rsid w:val="00B14D96"/>
    <w:rsid w:val="00B154F0"/>
    <w:rsid w:val="00B15823"/>
    <w:rsid w:val="00B15BD5"/>
    <w:rsid w:val="00B15E46"/>
    <w:rsid w:val="00B16257"/>
    <w:rsid w:val="00B1641A"/>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01"/>
    <w:rsid w:val="00B21790"/>
    <w:rsid w:val="00B21B07"/>
    <w:rsid w:val="00B220FA"/>
    <w:rsid w:val="00B22119"/>
    <w:rsid w:val="00B22208"/>
    <w:rsid w:val="00B2237A"/>
    <w:rsid w:val="00B22388"/>
    <w:rsid w:val="00B22618"/>
    <w:rsid w:val="00B2284F"/>
    <w:rsid w:val="00B2290A"/>
    <w:rsid w:val="00B22977"/>
    <w:rsid w:val="00B22AE7"/>
    <w:rsid w:val="00B22B0F"/>
    <w:rsid w:val="00B231FF"/>
    <w:rsid w:val="00B2339A"/>
    <w:rsid w:val="00B23A88"/>
    <w:rsid w:val="00B23E7D"/>
    <w:rsid w:val="00B240B4"/>
    <w:rsid w:val="00B240C2"/>
    <w:rsid w:val="00B240CF"/>
    <w:rsid w:val="00B24BAB"/>
    <w:rsid w:val="00B24EE5"/>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A58"/>
    <w:rsid w:val="00B41D50"/>
    <w:rsid w:val="00B427F9"/>
    <w:rsid w:val="00B42870"/>
    <w:rsid w:val="00B42911"/>
    <w:rsid w:val="00B42D76"/>
    <w:rsid w:val="00B42D7E"/>
    <w:rsid w:val="00B4336A"/>
    <w:rsid w:val="00B4353C"/>
    <w:rsid w:val="00B43811"/>
    <w:rsid w:val="00B43989"/>
    <w:rsid w:val="00B43DF8"/>
    <w:rsid w:val="00B43F78"/>
    <w:rsid w:val="00B4469E"/>
    <w:rsid w:val="00B44D4F"/>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AA"/>
    <w:rsid w:val="00B511EC"/>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868"/>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DC2"/>
    <w:rsid w:val="00B77EBF"/>
    <w:rsid w:val="00B802E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0EE0"/>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70A"/>
    <w:rsid w:val="00B95B2D"/>
    <w:rsid w:val="00B95B33"/>
    <w:rsid w:val="00B96021"/>
    <w:rsid w:val="00B960AC"/>
    <w:rsid w:val="00B96607"/>
    <w:rsid w:val="00B9661F"/>
    <w:rsid w:val="00B966B2"/>
    <w:rsid w:val="00B969E0"/>
    <w:rsid w:val="00B971C6"/>
    <w:rsid w:val="00B973BE"/>
    <w:rsid w:val="00B973F7"/>
    <w:rsid w:val="00B97500"/>
    <w:rsid w:val="00B975FA"/>
    <w:rsid w:val="00B9767D"/>
    <w:rsid w:val="00B97774"/>
    <w:rsid w:val="00B977FF"/>
    <w:rsid w:val="00BA01F4"/>
    <w:rsid w:val="00BA0360"/>
    <w:rsid w:val="00BA0461"/>
    <w:rsid w:val="00BA09DE"/>
    <w:rsid w:val="00BA10AB"/>
    <w:rsid w:val="00BA110B"/>
    <w:rsid w:val="00BA125F"/>
    <w:rsid w:val="00BA1302"/>
    <w:rsid w:val="00BA1451"/>
    <w:rsid w:val="00BA1457"/>
    <w:rsid w:val="00BA14D0"/>
    <w:rsid w:val="00BA15DD"/>
    <w:rsid w:val="00BA19E0"/>
    <w:rsid w:val="00BA1E63"/>
    <w:rsid w:val="00BA1F37"/>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6935"/>
    <w:rsid w:val="00BA6D6C"/>
    <w:rsid w:val="00BA7215"/>
    <w:rsid w:val="00BA75B0"/>
    <w:rsid w:val="00BA7992"/>
    <w:rsid w:val="00BA7E66"/>
    <w:rsid w:val="00BB0152"/>
    <w:rsid w:val="00BB0282"/>
    <w:rsid w:val="00BB0729"/>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F6"/>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0B9"/>
    <w:rsid w:val="00BF65FB"/>
    <w:rsid w:val="00BF6A4C"/>
    <w:rsid w:val="00BF6CF9"/>
    <w:rsid w:val="00BF70C8"/>
    <w:rsid w:val="00BF7360"/>
    <w:rsid w:val="00BF7395"/>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031"/>
    <w:rsid w:val="00C0454E"/>
    <w:rsid w:val="00C046AB"/>
    <w:rsid w:val="00C0486A"/>
    <w:rsid w:val="00C04E52"/>
    <w:rsid w:val="00C0520F"/>
    <w:rsid w:val="00C05537"/>
    <w:rsid w:val="00C055A3"/>
    <w:rsid w:val="00C056A3"/>
    <w:rsid w:val="00C05AE6"/>
    <w:rsid w:val="00C0613B"/>
    <w:rsid w:val="00C06BDA"/>
    <w:rsid w:val="00C06BFF"/>
    <w:rsid w:val="00C078DE"/>
    <w:rsid w:val="00C07A89"/>
    <w:rsid w:val="00C07E6D"/>
    <w:rsid w:val="00C10575"/>
    <w:rsid w:val="00C109DD"/>
    <w:rsid w:val="00C10BB5"/>
    <w:rsid w:val="00C10FF4"/>
    <w:rsid w:val="00C1115D"/>
    <w:rsid w:val="00C1177C"/>
    <w:rsid w:val="00C11D34"/>
    <w:rsid w:val="00C125E5"/>
    <w:rsid w:val="00C1261F"/>
    <w:rsid w:val="00C12C75"/>
    <w:rsid w:val="00C12EF4"/>
    <w:rsid w:val="00C12FD2"/>
    <w:rsid w:val="00C13193"/>
    <w:rsid w:val="00C1320C"/>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0B75"/>
    <w:rsid w:val="00C210D5"/>
    <w:rsid w:val="00C21355"/>
    <w:rsid w:val="00C21E26"/>
    <w:rsid w:val="00C22141"/>
    <w:rsid w:val="00C22145"/>
    <w:rsid w:val="00C22230"/>
    <w:rsid w:val="00C2234E"/>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517"/>
    <w:rsid w:val="00C27E1F"/>
    <w:rsid w:val="00C3007D"/>
    <w:rsid w:val="00C3010E"/>
    <w:rsid w:val="00C304AF"/>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1B"/>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FB5"/>
    <w:rsid w:val="00C51FDA"/>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A6"/>
    <w:rsid w:val="00C6201F"/>
    <w:rsid w:val="00C62855"/>
    <w:rsid w:val="00C62AA7"/>
    <w:rsid w:val="00C62D6D"/>
    <w:rsid w:val="00C62DFA"/>
    <w:rsid w:val="00C6348A"/>
    <w:rsid w:val="00C636E8"/>
    <w:rsid w:val="00C638DB"/>
    <w:rsid w:val="00C63900"/>
    <w:rsid w:val="00C63944"/>
    <w:rsid w:val="00C639DE"/>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16"/>
    <w:rsid w:val="00C672B0"/>
    <w:rsid w:val="00C6735D"/>
    <w:rsid w:val="00C6753B"/>
    <w:rsid w:val="00C70265"/>
    <w:rsid w:val="00C703CD"/>
    <w:rsid w:val="00C70621"/>
    <w:rsid w:val="00C7065A"/>
    <w:rsid w:val="00C709DB"/>
    <w:rsid w:val="00C70EFC"/>
    <w:rsid w:val="00C716C9"/>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A8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15"/>
    <w:rsid w:val="00C97891"/>
    <w:rsid w:val="00C978BE"/>
    <w:rsid w:val="00CA028F"/>
    <w:rsid w:val="00CA0951"/>
    <w:rsid w:val="00CA0CE9"/>
    <w:rsid w:val="00CA107E"/>
    <w:rsid w:val="00CA15A2"/>
    <w:rsid w:val="00CA1883"/>
    <w:rsid w:val="00CA1AEE"/>
    <w:rsid w:val="00CA2059"/>
    <w:rsid w:val="00CA26BD"/>
    <w:rsid w:val="00CA2F5C"/>
    <w:rsid w:val="00CA302F"/>
    <w:rsid w:val="00CA30A3"/>
    <w:rsid w:val="00CA35A0"/>
    <w:rsid w:val="00CA391C"/>
    <w:rsid w:val="00CA3AF5"/>
    <w:rsid w:val="00CA3DB6"/>
    <w:rsid w:val="00CA4099"/>
    <w:rsid w:val="00CA4209"/>
    <w:rsid w:val="00CA471B"/>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8D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C4E"/>
    <w:rsid w:val="00CC5D23"/>
    <w:rsid w:val="00CC62ED"/>
    <w:rsid w:val="00CC64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DCC"/>
    <w:rsid w:val="00CD4E93"/>
    <w:rsid w:val="00CD4F07"/>
    <w:rsid w:val="00CD58C1"/>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C3A"/>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49C"/>
    <w:rsid w:val="00CF6695"/>
    <w:rsid w:val="00CF6738"/>
    <w:rsid w:val="00CF68A9"/>
    <w:rsid w:val="00CF68AF"/>
    <w:rsid w:val="00CF6C05"/>
    <w:rsid w:val="00CF6DFD"/>
    <w:rsid w:val="00CF6E8F"/>
    <w:rsid w:val="00CF7381"/>
    <w:rsid w:val="00CF7C8E"/>
    <w:rsid w:val="00D00431"/>
    <w:rsid w:val="00D0044D"/>
    <w:rsid w:val="00D00459"/>
    <w:rsid w:val="00D0048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01"/>
    <w:rsid w:val="00D118CE"/>
    <w:rsid w:val="00D11BF7"/>
    <w:rsid w:val="00D120B4"/>
    <w:rsid w:val="00D123AD"/>
    <w:rsid w:val="00D12C13"/>
    <w:rsid w:val="00D132E8"/>
    <w:rsid w:val="00D13541"/>
    <w:rsid w:val="00D135CC"/>
    <w:rsid w:val="00D1395F"/>
    <w:rsid w:val="00D13DBF"/>
    <w:rsid w:val="00D14065"/>
    <w:rsid w:val="00D14CA1"/>
    <w:rsid w:val="00D156E1"/>
    <w:rsid w:val="00D15B46"/>
    <w:rsid w:val="00D15CAB"/>
    <w:rsid w:val="00D160AF"/>
    <w:rsid w:val="00D16608"/>
    <w:rsid w:val="00D16B39"/>
    <w:rsid w:val="00D16B9D"/>
    <w:rsid w:val="00D170AC"/>
    <w:rsid w:val="00D171AD"/>
    <w:rsid w:val="00D17A03"/>
    <w:rsid w:val="00D17A96"/>
    <w:rsid w:val="00D17B0C"/>
    <w:rsid w:val="00D17C24"/>
    <w:rsid w:val="00D202A7"/>
    <w:rsid w:val="00D206CB"/>
    <w:rsid w:val="00D20A06"/>
    <w:rsid w:val="00D20B17"/>
    <w:rsid w:val="00D20E51"/>
    <w:rsid w:val="00D2130B"/>
    <w:rsid w:val="00D21E3C"/>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F5"/>
    <w:rsid w:val="00D41C4E"/>
    <w:rsid w:val="00D41FA8"/>
    <w:rsid w:val="00D421F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B"/>
    <w:rsid w:val="00D554D2"/>
    <w:rsid w:val="00D555F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3B"/>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D51"/>
    <w:rsid w:val="00D80F88"/>
    <w:rsid w:val="00D8115A"/>
    <w:rsid w:val="00D81161"/>
    <w:rsid w:val="00D8131C"/>
    <w:rsid w:val="00D81CD6"/>
    <w:rsid w:val="00D81D84"/>
    <w:rsid w:val="00D821AB"/>
    <w:rsid w:val="00D825D6"/>
    <w:rsid w:val="00D828FC"/>
    <w:rsid w:val="00D82930"/>
    <w:rsid w:val="00D839ED"/>
    <w:rsid w:val="00D83DEA"/>
    <w:rsid w:val="00D84599"/>
    <w:rsid w:val="00D846BA"/>
    <w:rsid w:val="00D84987"/>
    <w:rsid w:val="00D84CD2"/>
    <w:rsid w:val="00D84D38"/>
    <w:rsid w:val="00D8511B"/>
    <w:rsid w:val="00D85BDE"/>
    <w:rsid w:val="00D86811"/>
    <w:rsid w:val="00D8686F"/>
    <w:rsid w:val="00D86CC8"/>
    <w:rsid w:val="00D870B2"/>
    <w:rsid w:val="00D87473"/>
    <w:rsid w:val="00D8753C"/>
    <w:rsid w:val="00D8789C"/>
    <w:rsid w:val="00D87A49"/>
    <w:rsid w:val="00D87CBD"/>
    <w:rsid w:val="00D9012C"/>
    <w:rsid w:val="00D902C0"/>
    <w:rsid w:val="00D90EFE"/>
    <w:rsid w:val="00D914AE"/>
    <w:rsid w:val="00D91C9F"/>
    <w:rsid w:val="00D93012"/>
    <w:rsid w:val="00D93164"/>
    <w:rsid w:val="00D932AC"/>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5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F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94"/>
    <w:rsid w:val="00DC11F7"/>
    <w:rsid w:val="00DC1208"/>
    <w:rsid w:val="00DC2172"/>
    <w:rsid w:val="00DC24E3"/>
    <w:rsid w:val="00DC26FA"/>
    <w:rsid w:val="00DC28A7"/>
    <w:rsid w:val="00DC2C18"/>
    <w:rsid w:val="00DC2DCA"/>
    <w:rsid w:val="00DC343E"/>
    <w:rsid w:val="00DC370A"/>
    <w:rsid w:val="00DC3B25"/>
    <w:rsid w:val="00DC3E06"/>
    <w:rsid w:val="00DC443F"/>
    <w:rsid w:val="00DC4446"/>
    <w:rsid w:val="00DC48DE"/>
    <w:rsid w:val="00DC4E95"/>
    <w:rsid w:val="00DC52A3"/>
    <w:rsid w:val="00DC52B6"/>
    <w:rsid w:val="00DC55A5"/>
    <w:rsid w:val="00DC569E"/>
    <w:rsid w:val="00DC5EF4"/>
    <w:rsid w:val="00DC6230"/>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4E"/>
    <w:rsid w:val="00DD56EF"/>
    <w:rsid w:val="00DD5EA7"/>
    <w:rsid w:val="00DD6837"/>
    <w:rsid w:val="00DD686D"/>
    <w:rsid w:val="00DD68F5"/>
    <w:rsid w:val="00DD6BFE"/>
    <w:rsid w:val="00DD6F96"/>
    <w:rsid w:val="00DD73F5"/>
    <w:rsid w:val="00DD750F"/>
    <w:rsid w:val="00DD77CC"/>
    <w:rsid w:val="00DD7B26"/>
    <w:rsid w:val="00DD7D36"/>
    <w:rsid w:val="00DD7DE9"/>
    <w:rsid w:val="00DD7E56"/>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78"/>
    <w:rsid w:val="00DE2FCD"/>
    <w:rsid w:val="00DE306A"/>
    <w:rsid w:val="00DE4199"/>
    <w:rsid w:val="00DE449E"/>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61"/>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BDE"/>
    <w:rsid w:val="00E01E27"/>
    <w:rsid w:val="00E01F09"/>
    <w:rsid w:val="00E025AF"/>
    <w:rsid w:val="00E026F9"/>
    <w:rsid w:val="00E0279A"/>
    <w:rsid w:val="00E02E3B"/>
    <w:rsid w:val="00E02EF9"/>
    <w:rsid w:val="00E0330C"/>
    <w:rsid w:val="00E0331C"/>
    <w:rsid w:val="00E034C9"/>
    <w:rsid w:val="00E039D1"/>
    <w:rsid w:val="00E03DA4"/>
    <w:rsid w:val="00E042FF"/>
    <w:rsid w:val="00E04EB5"/>
    <w:rsid w:val="00E04F74"/>
    <w:rsid w:val="00E05034"/>
    <w:rsid w:val="00E0528F"/>
    <w:rsid w:val="00E0530C"/>
    <w:rsid w:val="00E056F1"/>
    <w:rsid w:val="00E05B32"/>
    <w:rsid w:val="00E062DE"/>
    <w:rsid w:val="00E06849"/>
    <w:rsid w:val="00E068F2"/>
    <w:rsid w:val="00E06A67"/>
    <w:rsid w:val="00E06CEC"/>
    <w:rsid w:val="00E06D12"/>
    <w:rsid w:val="00E071D3"/>
    <w:rsid w:val="00E07975"/>
    <w:rsid w:val="00E10692"/>
    <w:rsid w:val="00E106BF"/>
    <w:rsid w:val="00E1127E"/>
    <w:rsid w:val="00E114DD"/>
    <w:rsid w:val="00E120C1"/>
    <w:rsid w:val="00E1221D"/>
    <w:rsid w:val="00E122C0"/>
    <w:rsid w:val="00E1241E"/>
    <w:rsid w:val="00E127D9"/>
    <w:rsid w:val="00E128AB"/>
    <w:rsid w:val="00E129A4"/>
    <w:rsid w:val="00E12C5D"/>
    <w:rsid w:val="00E12F1A"/>
    <w:rsid w:val="00E1308E"/>
    <w:rsid w:val="00E134BF"/>
    <w:rsid w:val="00E13512"/>
    <w:rsid w:val="00E138CC"/>
    <w:rsid w:val="00E13BBD"/>
    <w:rsid w:val="00E13CC7"/>
    <w:rsid w:val="00E13D54"/>
    <w:rsid w:val="00E14197"/>
    <w:rsid w:val="00E144D5"/>
    <w:rsid w:val="00E1476F"/>
    <w:rsid w:val="00E1498D"/>
    <w:rsid w:val="00E14D06"/>
    <w:rsid w:val="00E15D69"/>
    <w:rsid w:val="00E15D91"/>
    <w:rsid w:val="00E15D99"/>
    <w:rsid w:val="00E160A1"/>
    <w:rsid w:val="00E164A9"/>
    <w:rsid w:val="00E167C5"/>
    <w:rsid w:val="00E1683A"/>
    <w:rsid w:val="00E16904"/>
    <w:rsid w:val="00E16CDB"/>
    <w:rsid w:val="00E16FAC"/>
    <w:rsid w:val="00E17401"/>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4E3"/>
    <w:rsid w:val="00E26A3B"/>
    <w:rsid w:val="00E26B84"/>
    <w:rsid w:val="00E26D5C"/>
    <w:rsid w:val="00E26DBC"/>
    <w:rsid w:val="00E2704F"/>
    <w:rsid w:val="00E272D2"/>
    <w:rsid w:val="00E277C7"/>
    <w:rsid w:val="00E27A6D"/>
    <w:rsid w:val="00E27B57"/>
    <w:rsid w:val="00E30094"/>
    <w:rsid w:val="00E3020B"/>
    <w:rsid w:val="00E30414"/>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D"/>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6"/>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82E"/>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4BB"/>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2"/>
    <w:rsid w:val="00E77811"/>
    <w:rsid w:val="00E77FBB"/>
    <w:rsid w:val="00E8008A"/>
    <w:rsid w:val="00E8033F"/>
    <w:rsid w:val="00E80474"/>
    <w:rsid w:val="00E80566"/>
    <w:rsid w:val="00E80DF4"/>
    <w:rsid w:val="00E81060"/>
    <w:rsid w:val="00E8147F"/>
    <w:rsid w:val="00E818BF"/>
    <w:rsid w:val="00E818CE"/>
    <w:rsid w:val="00E81F75"/>
    <w:rsid w:val="00E82875"/>
    <w:rsid w:val="00E82C6F"/>
    <w:rsid w:val="00E83164"/>
    <w:rsid w:val="00E83492"/>
    <w:rsid w:val="00E837C0"/>
    <w:rsid w:val="00E837E8"/>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813"/>
    <w:rsid w:val="00E95AC3"/>
    <w:rsid w:val="00E95D52"/>
    <w:rsid w:val="00E96334"/>
    <w:rsid w:val="00E96537"/>
    <w:rsid w:val="00E9690E"/>
    <w:rsid w:val="00E97F96"/>
    <w:rsid w:val="00EA03F6"/>
    <w:rsid w:val="00EA0BD4"/>
    <w:rsid w:val="00EA0E7E"/>
    <w:rsid w:val="00EA1459"/>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BD"/>
    <w:rsid w:val="00EA68CA"/>
    <w:rsid w:val="00EA6A03"/>
    <w:rsid w:val="00EA6CC6"/>
    <w:rsid w:val="00EA71F4"/>
    <w:rsid w:val="00EA7526"/>
    <w:rsid w:val="00EA7641"/>
    <w:rsid w:val="00EA789A"/>
    <w:rsid w:val="00EB0930"/>
    <w:rsid w:val="00EB0B72"/>
    <w:rsid w:val="00EB0CE5"/>
    <w:rsid w:val="00EB143C"/>
    <w:rsid w:val="00EB176C"/>
    <w:rsid w:val="00EB1E85"/>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761"/>
    <w:rsid w:val="00EB66E6"/>
    <w:rsid w:val="00EB67F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7C"/>
    <w:rsid w:val="00EC198B"/>
    <w:rsid w:val="00EC1D98"/>
    <w:rsid w:val="00EC1EB3"/>
    <w:rsid w:val="00EC2118"/>
    <w:rsid w:val="00EC23E1"/>
    <w:rsid w:val="00EC2939"/>
    <w:rsid w:val="00EC2F36"/>
    <w:rsid w:val="00EC3105"/>
    <w:rsid w:val="00EC315F"/>
    <w:rsid w:val="00EC323C"/>
    <w:rsid w:val="00EC404C"/>
    <w:rsid w:val="00EC40F9"/>
    <w:rsid w:val="00EC45F4"/>
    <w:rsid w:val="00EC4B14"/>
    <w:rsid w:val="00EC521B"/>
    <w:rsid w:val="00EC5229"/>
    <w:rsid w:val="00EC54F3"/>
    <w:rsid w:val="00EC5711"/>
    <w:rsid w:val="00EC5BB4"/>
    <w:rsid w:val="00EC5C99"/>
    <w:rsid w:val="00EC5C9F"/>
    <w:rsid w:val="00EC60BD"/>
    <w:rsid w:val="00EC6312"/>
    <w:rsid w:val="00EC6805"/>
    <w:rsid w:val="00EC680D"/>
    <w:rsid w:val="00EC6964"/>
    <w:rsid w:val="00EC6A22"/>
    <w:rsid w:val="00EC6B1F"/>
    <w:rsid w:val="00EC6C01"/>
    <w:rsid w:val="00EC6DF1"/>
    <w:rsid w:val="00EC7099"/>
    <w:rsid w:val="00EC7547"/>
    <w:rsid w:val="00EC7ACB"/>
    <w:rsid w:val="00ED0014"/>
    <w:rsid w:val="00ED022F"/>
    <w:rsid w:val="00ED1069"/>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66"/>
    <w:rsid w:val="00ED6D63"/>
    <w:rsid w:val="00ED6D8B"/>
    <w:rsid w:val="00ED6DE3"/>
    <w:rsid w:val="00ED700E"/>
    <w:rsid w:val="00ED704C"/>
    <w:rsid w:val="00ED70B2"/>
    <w:rsid w:val="00ED754D"/>
    <w:rsid w:val="00ED7832"/>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69"/>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586"/>
    <w:rsid w:val="00EF6815"/>
    <w:rsid w:val="00EF686A"/>
    <w:rsid w:val="00EF6DAD"/>
    <w:rsid w:val="00EF6F76"/>
    <w:rsid w:val="00EF7711"/>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0D"/>
    <w:rsid w:val="00F073C3"/>
    <w:rsid w:val="00F07732"/>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96"/>
    <w:rsid w:val="00F1225F"/>
    <w:rsid w:val="00F12817"/>
    <w:rsid w:val="00F1286F"/>
    <w:rsid w:val="00F12A4D"/>
    <w:rsid w:val="00F12C29"/>
    <w:rsid w:val="00F12D52"/>
    <w:rsid w:val="00F12FDB"/>
    <w:rsid w:val="00F1324A"/>
    <w:rsid w:val="00F13418"/>
    <w:rsid w:val="00F13B14"/>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BF"/>
    <w:rsid w:val="00F16CC0"/>
    <w:rsid w:val="00F16F88"/>
    <w:rsid w:val="00F16FAE"/>
    <w:rsid w:val="00F17253"/>
    <w:rsid w:val="00F17319"/>
    <w:rsid w:val="00F17F2D"/>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4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85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5F92"/>
    <w:rsid w:val="00F461F8"/>
    <w:rsid w:val="00F46223"/>
    <w:rsid w:val="00F465C3"/>
    <w:rsid w:val="00F4662D"/>
    <w:rsid w:val="00F46745"/>
    <w:rsid w:val="00F46DBB"/>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A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8DE"/>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146"/>
    <w:rsid w:val="00F7344B"/>
    <w:rsid w:val="00F73598"/>
    <w:rsid w:val="00F7363A"/>
    <w:rsid w:val="00F73FE4"/>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2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25"/>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B8A"/>
    <w:rsid w:val="00F92E83"/>
    <w:rsid w:val="00F93D07"/>
    <w:rsid w:val="00F93D2F"/>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424"/>
    <w:rsid w:val="00FA056A"/>
    <w:rsid w:val="00FA0636"/>
    <w:rsid w:val="00FA0E61"/>
    <w:rsid w:val="00FA1161"/>
    <w:rsid w:val="00FA1CF5"/>
    <w:rsid w:val="00FA21A4"/>
    <w:rsid w:val="00FA2296"/>
    <w:rsid w:val="00FA23D1"/>
    <w:rsid w:val="00FA28DD"/>
    <w:rsid w:val="00FA2FED"/>
    <w:rsid w:val="00FA34EF"/>
    <w:rsid w:val="00FA364E"/>
    <w:rsid w:val="00FA39FD"/>
    <w:rsid w:val="00FA3DF7"/>
    <w:rsid w:val="00FA4B51"/>
    <w:rsid w:val="00FA4B5C"/>
    <w:rsid w:val="00FA5285"/>
    <w:rsid w:val="00FA6EAA"/>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0F49"/>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277"/>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929"/>
    <w:rsid w:val="00FC2B19"/>
    <w:rsid w:val="00FC3349"/>
    <w:rsid w:val="00FC355A"/>
    <w:rsid w:val="00FC35D3"/>
    <w:rsid w:val="00FC4614"/>
    <w:rsid w:val="00FC4E8B"/>
    <w:rsid w:val="00FC56C0"/>
    <w:rsid w:val="00FC58AF"/>
    <w:rsid w:val="00FC5DDC"/>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05"/>
    <w:rsid w:val="00FF1DB8"/>
    <w:rsid w:val="00FF25E2"/>
    <w:rsid w:val="00FF2B27"/>
    <w:rsid w:val="00FF301A"/>
    <w:rsid w:val="00FF3102"/>
    <w:rsid w:val="00FF31A1"/>
    <w:rsid w:val="00FF35E6"/>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C0B73"/>
  <w15:docId w15:val="{F08008AA-DCE0-4A23-9882-105D0B35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3D3F0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ormal"/>
    <w:rsid w:val="00D6373B"/>
    <w:pPr>
      <w:spacing w:before="40" w:after="40"/>
    </w:pPr>
    <w:rPr>
      <w:rFonts w:cs="Arial"/>
      <w:b/>
      <w:noProof/>
      <w:spacing w:val="26"/>
      <w:sz w:val="28"/>
      <w:szCs w:val="24"/>
      <w:lang w:val="sr-Latn-CS"/>
    </w:rPr>
  </w:style>
  <w:style w:type="paragraph" w:customStyle="1" w:styleId="Naslov10">
    <w:name w:val="Naslov1"/>
    <w:basedOn w:val="Style"/>
    <w:rsid w:val="00D6373B"/>
    <w:pPr>
      <w:autoSpaceDE/>
      <w:autoSpaceDN/>
      <w:adjustRightInd/>
      <w:spacing w:before="400" w:line="360" w:lineRule="auto"/>
    </w:pPr>
    <w:rPr>
      <w:rFonts w:cs="Times New Roman"/>
      <w:b/>
      <w:snapToGrid w:val="0"/>
      <w:sz w:val="28"/>
      <w:szCs w:val="20"/>
    </w:rPr>
  </w:style>
  <w:style w:type="paragraph" w:customStyle="1" w:styleId="Naslov21">
    <w:name w:val="Naslov 21"/>
    <w:basedOn w:val="Heading10"/>
    <w:qFormat/>
    <w:rsid w:val="00D6373B"/>
    <w:pPr>
      <w:keepNext/>
      <w:spacing w:before="240" w:after="240"/>
      <w:ind w:left="0" w:firstLine="0"/>
      <w:jc w:val="both"/>
    </w:pPr>
    <w:rPr>
      <w:bCs/>
      <w:sz w:val="24"/>
      <w:szCs w:val="24"/>
    </w:rPr>
  </w:style>
  <w:style w:type="paragraph" w:customStyle="1" w:styleId="Naslov31">
    <w:name w:val="Naslov 31"/>
    <w:basedOn w:val="Naslov21"/>
    <w:qFormat/>
    <w:rsid w:val="00D6373B"/>
    <w:rPr>
      <w:b w:val="0"/>
    </w:rPr>
  </w:style>
  <w:style w:type="table" w:customStyle="1" w:styleId="TableGrid1011">
    <w:name w:val="Table Grid1011"/>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uiPriority w:val="59"/>
    <w:rsid w:val="00D6373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4">
    <w:name w:val="Table Grid10114"/>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5">
    <w:name w:val="Table Grid10115"/>
    <w:basedOn w:val="TableNormal"/>
    <w:next w:val="TableGrid"/>
    <w:uiPriority w:val="59"/>
    <w:rsid w:val="00D6373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link w:val="Heading4"/>
    <w:rsid w:val="00D6373B"/>
    <w:rPr>
      <w:rFonts w:ascii="Arial Narrow" w:hAnsi="Arial Narrow"/>
      <w:b/>
      <w:bCs/>
      <w:sz w:val="22"/>
      <w:szCs w:val="22"/>
      <w:lang w:val="en-US" w:eastAsia="en-US"/>
    </w:rPr>
  </w:style>
  <w:style w:type="paragraph" w:customStyle="1" w:styleId="KDmodel">
    <w:name w:val="KDmodel"/>
    <w:basedOn w:val="Normal"/>
    <w:link w:val="KDmodelChar"/>
    <w:qFormat/>
    <w:rsid w:val="005F6A94"/>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5F6A94"/>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39833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515">
      <w:bodyDiv w:val="1"/>
      <w:marLeft w:val="0"/>
      <w:marRight w:val="0"/>
      <w:marTop w:val="0"/>
      <w:marBottom w:val="0"/>
      <w:divBdr>
        <w:top w:val="none" w:sz="0" w:space="0" w:color="auto"/>
        <w:left w:val="none" w:sz="0" w:space="0" w:color="auto"/>
        <w:bottom w:val="none" w:sz="0" w:space="0" w:color="auto"/>
        <w:right w:val="none" w:sz="0" w:space="0" w:color="auto"/>
      </w:divBdr>
    </w:div>
    <w:div w:id="28038666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5113254">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48498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801712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538761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1840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12740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16014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567607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90245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4825929">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4533637">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31613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microsoft.com/office/2016/09/relationships/commentsIds" Target="commentsId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nina.nikolajevic@"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92CE-BC0B-416D-BE06-C9ECF80A64A0}"/>
</file>

<file path=customXml/itemProps10.xml><?xml version="1.0" encoding="utf-8"?>
<ds:datastoreItem xmlns:ds="http://schemas.openxmlformats.org/officeDocument/2006/customXml" ds:itemID="{538C13D6-FDF0-4204-B4D3-89AA777122BD}"/>
</file>

<file path=customXml/itemProps100.xml><?xml version="1.0" encoding="utf-8"?>
<ds:datastoreItem xmlns:ds="http://schemas.openxmlformats.org/officeDocument/2006/customXml" ds:itemID="{869A04B0-00A7-4BE6-A073-F9C96D82CC8C}"/>
</file>

<file path=customXml/itemProps101.xml><?xml version="1.0" encoding="utf-8"?>
<ds:datastoreItem xmlns:ds="http://schemas.openxmlformats.org/officeDocument/2006/customXml" ds:itemID="{D2B4483D-F796-425E-B14E-C32BEF738B11}"/>
</file>

<file path=customXml/itemProps102.xml><?xml version="1.0" encoding="utf-8"?>
<ds:datastoreItem xmlns:ds="http://schemas.openxmlformats.org/officeDocument/2006/customXml" ds:itemID="{C0EAE581-1372-42C4-8319-8DD72C6A14A0}"/>
</file>

<file path=customXml/itemProps103.xml><?xml version="1.0" encoding="utf-8"?>
<ds:datastoreItem xmlns:ds="http://schemas.openxmlformats.org/officeDocument/2006/customXml" ds:itemID="{1D7CEC12-41C6-45A6-BB90-60B9472A9B67}"/>
</file>

<file path=customXml/itemProps104.xml><?xml version="1.0" encoding="utf-8"?>
<ds:datastoreItem xmlns:ds="http://schemas.openxmlformats.org/officeDocument/2006/customXml" ds:itemID="{DA75467D-9929-432A-86E2-900BF616D4EA}"/>
</file>

<file path=customXml/itemProps105.xml><?xml version="1.0" encoding="utf-8"?>
<ds:datastoreItem xmlns:ds="http://schemas.openxmlformats.org/officeDocument/2006/customXml" ds:itemID="{27E5EAFC-F5AB-49A5-9343-753B891AE239}"/>
</file>

<file path=customXml/itemProps106.xml><?xml version="1.0" encoding="utf-8"?>
<ds:datastoreItem xmlns:ds="http://schemas.openxmlformats.org/officeDocument/2006/customXml" ds:itemID="{62508B19-4F41-4624-90D9-636DCDD43FEB}"/>
</file>

<file path=customXml/itemProps107.xml><?xml version="1.0" encoding="utf-8"?>
<ds:datastoreItem xmlns:ds="http://schemas.openxmlformats.org/officeDocument/2006/customXml" ds:itemID="{DF194C7E-BB10-4106-9F83-FE75DE90F637}"/>
</file>

<file path=customXml/itemProps108.xml><?xml version="1.0" encoding="utf-8"?>
<ds:datastoreItem xmlns:ds="http://schemas.openxmlformats.org/officeDocument/2006/customXml" ds:itemID="{2E24E934-2DBA-44BF-90F5-DD88A8D5EA4C}"/>
</file>

<file path=customXml/itemProps109.xml><?xml version="1.0" encoding="utf-8"?>
<ds:datastoreItem xmlns:ds="http://schemas.openxmlformats.org/officeDocument/2006/customXml" ds:itemID="{B0AFA2F5-23BA-41CE-920A-AD6672867B93}"/>
</file>

<file path=customXml/itemProps11.xml><?xml version="1.0" encoding="utf-8"?>
<ds:datastoreItem xmlns:ds="http://schemas.openxmlformats.org/officeDocument/2006/customXml" ds:itemID="{AB3791A1-F7A9-4ED0-B6BF-6D889846E281}"/>
</file>

<file path=customXml/itemProps110.xml><?xml version="1.0" encoding="utf-8"?>
<ds:datastoreItem xmlns:ds="http://schemas.openxmlformats.org/officeDocument/2006/customXml" ds:itemID="{A8F391E6-DE9A-496F-A62B-416D37036DC0}"/>
</file>

<file path=customXml/itemProps111.xml><?xml version="1.0" encoding="utf-8"?>
<ds:datastoreItem xmlns:ds="http://schemas.openxmlformats.org/officeDocument/2006/customXml" ds:itemID="{DAC1C646-E8C2-4EA6-B1D7-6416423BD91B}"/>
</file>

<file path=customXml/itemProps112.xml><?xml version="1.0" encoding="utf-8"?>
<ds:datastoreItem xmlns:ds="http://schemas.openxmlformats.org/officeDocument/2006/customXml" ds:itemID="{C4D9BFF2-5DFC-48ED-997A-5BAB525FD4DA}"/>
</file>

<file path=customXml/itemProps113.xml><?xml version="1.0" encoding="utf-8"?>
<ds:datastoreItem xmlns:ds="http://schemas.openxmlformats.org/officeDocument/2006/customXml" ds:itemID="{D00F5314-BA12-4B92-8806-75C06089178B}"/>
</file>

<file path=customXml/itemProps114.xml><?xml version="1.0" encoding="utf-8"?>
<ds:datastoreItem xmlns:ds="http://schemas.openxmlformats.org/officeDocument/2006/customXml" ds:itemID="{220DD136-45FD-4729-BA5A-E2C518A8F970}"/>
</file>

<file path=customXml/itemProps115.xml><?xml version="1.0" encoding="utf-8"?>
<ds:datastoreItem xmlns:ds="http://schemas.openxmlformats.org/officeDocument/2006/customXml" ds:itemID="{CD1BE5FF-7EB7-4499-9FEC-831C668D76C9}"/>
</file>

<file path=customXml/itemProps116.xml><?xml version="1.0" encoding="utf-8"?>
<ds:datastoreItem xmlns:ds="http://schemas.openxmlformats.org/officeDocument/2006/customXml" ds:itemID="{84D50B5C-BFA8-4628-A231-07B5FBBBD4AE}"/>
</file>

<file path=customXml/itemProps117.xml><?xml version="1.0" encoding="utf-8"?>
<ds:datastoreItem xmlns:ds="http://schemas.openxmlformats.org/officeDocument/2006/customXml" ds:itemID="{16B2F14C-6C00-4201-8B0F-C96125ECC702}"/>
</file>

<file path=customXml/itemProps118.xml><?xml version="1.0" encoding="utf-8"?>
<ds:datastoreItem xmlns:ds="http://schemas.openxmlformats.org/officeDocument/2006/customXml" ds:itemID="{ECC46413-1283-4827-A763-880DB243A2B1}"/>
</file>

<file path=customXml/itemProps119.xml><?xml version="1.0" encoding="utf-8"?>
<ds:datastoreItem xmlns:ds="http://schemas.openxmlformats.org/officeDocument/2006/customXml" ds:itemID="{C60C7428-567E-4D17-B202-3846A4B4A579}"/>
</file>

<file path=customXml/itemProps12.xml><?xml version="1.0" encoding="utf-8"?>
<ds:datastoreItem xmlns:ds="http://schemas.openxmlformats.org/officeDocument/2006/customXml" ds:itemID="{07C17FEE-CBC6-45BF-8A93-BD3FD619C1A4}"/>
</file>

<file path=customXml/itemProps120.xml><?xml version="1.0" encoding="utf-8"?>
<ds:datastoreItem xmlns:ds="http://schemas.openxmlformats.org/officeDocument/2006/customXml" ds:itemID="{32702639-809A-4943-A753-196005E0DCCD}"/>
</file>

<file path=customXml/itemProps121.xml><?xml version="1.0" encoding="utf-8"?>
<ds:datastoreItem xmlns:ds="http://schemas.openxmlformats.org/officeDocument/2006/customXml" ds:itemID="{9A03BD51-8FEC-4BE8-8266-17EA5D492FEE}"/>
</file>

<file path=customXml/itemProps122.xml><?xml version="1.0" encoding="utf-8"?>
<ds:datastoreItem xmlns:ds="http://schemas.openxmlformats.org/officeDocument/2006/customXml" ds:itemID="{346AB6EA-BAFA-4620-AF5A-AEB320B59CB0}"/>
</file>

<file path=customXml/itemProps123.xml><?xml version="1.0" encoding="utf-8"?>
<ds:datastoreItem xmlns:ds="http://schemas.openxmlformats.org/officeDocument/2006/customXml" ds:itemID="{0C98332D-DFA8-4265-93CA-32F65A8C077A}"/>
</file>

<file path=customXml/itemProps124.xml><?xml version="1.0" encoding="utf-8"?>
<ds:datastoreItem xmlns:ds="http://schemas.openxmlformats.org/officeDocument/2006/customXml" ds:itemID="{262D33ED-6F4C-4AD5-82E1-A7619E071293}"/>
</file>

<file path=customXml/itemProps125.xml><?xml version="1.0" encoding="utf-8"?>
<ds:datastoreItem xmlns:ds="http://schemas.openxmlformats.org/officeDocument/2006/customXml" ds:itemID="{E2C6A5B8-43E8-134E-9B63-FC78795B492B}"/>
</file>

<file path=customXml/itemProps126.xml><?xml version="1.0" encoding="utf-8"?>
<ds:datastoreItem xmlns:ds="http://schemas.openxmlformats.org/officeDocument/2006/customXml" ds:itemID="{3FCB1146-F125-4DA7-A1B0-C1DF6CA6877B}"/>
</file>

<file path=customXml/itemProps127.xml><?xml version="1.0" encoding="utf-8"?>
<ds:datastoreItem xmlns:ds="http://schemas.openxmlformats.org/officeDocument/2006/customXml" ds:itemID="{51CAACEA-A7C9-41E9-8CF3-40058DFCBB36}"/>
</file>

<file path=customXml/itemProps128.xml><?xml version="1.0" encoding="utf-8"?>
<ds:datastoreItem xmlns:ds="http://schemas.openxmlformats.org/officeDocument/2006/customXml" ds:itemID="{21EF9E0F-5748-4746-A96A-456B8141C5E5}"/>
</file>

<file path=customXml/itemProps129.xml><?xml version="1.0" encoding="utf-8"?>
<ds:datastoreItem xmlns:ds="http://schemas.openxmlformats.org/officeDocument/2006/customXml" ds:itemID="{4F2B2043-05B9-4912-8CCE-213A38A361AE}"/>
</file>

<file path=customXml/itemProps13.xml><?xml version="1.0" encoding="utf-8"?>
<ds:datastoreItem xmlns:ds="http://schemas.openxmlformats.org/officeDocument/2006/customXml" ds:itemID="{5D9185F4-7AA3-4250-8291-F43D5F40DE09}"/>
</file>

<file path=customXml/itemProps130.xml><?xml version="1.0" encoding="utf-8"?>
<ds:datastoreItem xmlns:ds="http://schemas.openxmlformats.org/officeDocument/2006/customXml" ds:itemID="{0B3A9DDC-2A3C-4AE2-825E-CA9F489BA36F}"/>
</file>

<file path=customXml/itemProps131.xml><?xml version="1.0" encoding="utf-8"?>
<ds:datastoreItem xmlns:ds="http://schemas.openxmlformats.org/officeDocument/2006/customXml" ds:itemID="{31128D1A-7A6C-4B51-A9FE-56AFDA05143B}"/>
</file>

<file path=customXml/itemProps132.xml><?xml version="1.0" encoding="utf-8"?>
<ds:datastoreItem xmlns:ds="http://schemas.openxmlformats.org/officeDocument/2006/customXml" ds:itemID="{AAF60EF7-3F10-4631-A187-9600AA8802F6}"/>
</file>

<file path=customXml/itemProps133.xml><?xml version="1.0" encoding="utf-8"?>
<ds:datastoreItem xmlns:ds="http://schemas.openxmlformats.org/officeDocument/2006/customXml" ds:itemID="{DD6B2A0F-A1EE-4ADB-99ED-3EA29412C8EE}"/>
</file>

<file path=customXml/itemProps134.xml><?xml version="1.0" encoding="utf-8"?>
<ds:datastoreItem xmlns:ds="http://schemas.openxmlformats.org/officeDocument/2006/customXml" ds:itemID="{F4B56510-CC6B-4C17-BC25-4CAB2989D26C}"/>
</file>

<file path=customXml/itemProps135.xml><?xml version="1.0" encoding="utf-8"?>
<ds:datastoreItem xmlns:ds="http://schemas.openxmlformats.org/officeDocument/2006/customXml" ds:itemID="{14AB4AF2-01EC-4FDA-AD28-946592B6F364}"/>
</file>

<file path=customXml/itemProps136.xml><?xml version="1.0" encoding="utf-8"?>
<ds:datastoreItem xmlns:ds="http://schemas.openxmlformats.org/officeDocument/2006/customXml" ds:itemID="{0C147DB8-CD6C-46D0-AB76-7C88FD2BB551}"/>
</file>

<file path=customXml/itemProps137.xml><?xml version="1.0" encoding="utf-8"?>
<ds:datastoreItem xmlns:ds="http://schemas.openxmlformats.org/officeDocument/2006/customXml" ds:itemID="{8D0AC4FC-834E-4DB7-B2B1-BBF4677235D8}"/>
</file>

<file path=customXml/itemProps138.xml><?xml version="1.0" encoding="utf-8"?>
<ds:datastoreItem xmlns:ds="http://schemas.openxmlformats.org/officeDocument/2006/customXml" ds:itemID="{74B89B8B-4244-416A-BD37-D0F9B40EF831}"/>
</file>

<file path=customXml/itemProps139.xml><?xml version="1.0" encoding="utf-8"?>
<ds:datastoreItem xmlns:ds="http://schemas.openxmlformats.org/officeDocument/2006/customXml" ds:itemID="{5FCE3025-3A04-4EFA-970D-44D29DD3C8D1}"/>
</file>

<file path=customXml/itemProps14.xml><?xml version="1.0" encoding="utf-8"?>
<ds:datastoreItem xmlns:ds="http://schemas.openxmlformats.org/officeDocument/2006/customXml" ds:itemID="{5A832E42-5B9E-4689-9537-2C01E3D9B403}"/>
</file>

<file path=customXml/itemProps140.xml><?xml version="1.0" encoding="utf-8"?>
<ds:datastoreItem xmlns:ds="http://schemas.openxmlformats.org/officeDocument/2006/customXml" ds:itemID="{4220C70B-7C24-424B-87B3-3E1D043082A6}"/>
</file>

<file path=customXml/itemProps141.xml><?xml version="1.0" encoding="utf-8"?>
<ds:datastoreItem xmlns:ds="http://schemas.openxmlformats.org/officeDocument/2006/customXml" ds:itemID="{6116F435-F0F5-451D-9C7C-AFBD26E8F060}"/>
</file>

<file path=customXml/itemProps142.xml><?xml version="1.0" encoding="utf-8"?>
<ds:datastoreItem xmlns:ds="http://schemas.openxmlformats.org/officeDocument/2006/customXml" ds:itemID="{92B13490-9A02-44AB-B32A-CD9CD99DFA26}"/>
</file>

<file path=customXml/itemProps143.xml><?xml version="1.0" encoding="utf-8"?>
<ds:datastoreItem xmlns:ds="http://schemas.openxmlformats.org/officeDocument/2006/customXml" ds:itemID="{57508E06-D834-4433-BD77-E551E6E96E3C}"/>
</file>

<file path=customXml/itemProps144.xml><?xml version="1.0" encoding="utf-8"?>
<ds:datastoreItem xmlns:ds="http://schemas.openxmlformats.org/officeDocument/2006/customXml" ds:itemID="{478F03F2-D73D-4C78-A8EE-6F55BDC9DCA8}"/>
</file>

<file path=customXml/itemProps145.xml><?xml version="1.0" encoding="utf-8"?>
<ds:datastoreItem xmlns:ds="http://schemas.openxmlformats.org/officeDocument/2006/customXml" ds:itemID="{DD6DC6AC-B0F2-4CD9-80C3-5E71BA3957E5}"/>
</file>

<file path=customXml/itemProps146.xml><?xml version="1.0" encoding="utf-8"?>
<ds:datastoreItem xmlns:ds="http://schemas.openxmlformats.org/officeDocument/2006/customXml" ds:itemID="{658CFA34-FFD0-491D-8EED-2AA2F06F84F9}"/>
</file>

<file path=customXml/itemProps147.xml><?xml version="1.0" encoding="utf-8"?>
<ds:datastoreItem xmlns:ds="http://schemas.openxmlformats.org/officeDocument/2006/customXml" ds:itemID="{C04946B5-BD23-41FB-967B-0E11F9EE1D87}"/>
</file>

<file path=customXml/itemProps148.xml><?xml version="1.0" encoding="utf-8"?>
<ds:datastoreItem xmlns:ds="http://schemas.openxmlformats.org/officeDocument/2006/customXml" ds:itemID="{31161FA2-C8D1-44EB-920B-AA8FAD5D9A83}"/>
</file>

<file path=customXml/itemProps149.xml><?xml version="1.0" encoding="utf-8"?>
<ds:datastoreItem xmlns:ds="http://schemas.openxmlformats.org/officeDocument/2006/customXml" ds:itemID="{7D1FCD1D-3A8A-4B8E-AA38-D0BD60EC3D47}"/>
</file>

<file path=customXml/itemProps15.xml><?xml version="1.0" encoding="utf-8"?>
<ds:datastoreItem xmlns:ds="http://schemas.openxmlformats.org/officeDocument/2006/customXml" ds:itemID="{EC04E9FE-C1CB-40EA-9E24-34C271231C69}"/>
</file>

<file path=customXml/itemProps150.xml><?xml version="1.0" encoding="utf-8"?>
<ds:datastoreItem xmlns:ds="http://schemas.openxmlformats.org/officeDocument/2006/customXml" ds:itemID="{B6B34600-3608-47A3-B5F3-864D05CA4533}"/>
</file>

<file path=customXml/itemProps151.xml><?xml version="1.0" encoding="utf-8"?>
<ds:datastoreItem xmlns:ds="http://schemas.openxmlformats.org/officeDocument/2006/customXml" ds:itemID="{E33DB647-CDE8-4218-BEC1-87D65E933C8A}"/>
</file>

<file path=customXml/itemProps152.xml><?xml version="1.0" encoding="utf-8"?>
<ds:datastoreItem xmlns:ds="http://schemas.openxmlformats.org/officeDocument/2006/customXml" ds:itemID="{A2748B19-A6FC-461D-8AA1-863D73C439E9}"/>
</file>

<file path=customXml/itemProps153.xml><?xml version="1.0" encoding="utf-8"?>
<ds:datastoreItem xmlns:ds="http://schemas.openxmlformats.org/officeDocument/2006/customXml" ds:itemID="{AFE4E43F-8072-43EA-A5AC-3F297B204850}"/>
</file>

<file path=customXml/itemProps154.xml><?xml version="1.0" encoding="utf-8"?>
<ds:datastoreItem xmlns:ds="http://schemas.openxmlformats.org/officeDocument/2006/customXml" ds:itemID="{E0FC42CE-C9AF-47AE-98A4-9E934F2D970B}"/>
</file>

<file path=customXml/itemProps155.xml><?xml version="1.0" encoding="utf-8"?>
<ds:datastoreItem xmlns:ds="http://schemas.openxmlformats.org/officeDocument/2006/customXml" ds:itemID="{736D079E-6897-4B9C-A28D-5AC7044BBA72}"/>
</file>

<file path=customXml/itemProps156.xml><?xml version="1.0" encoding="utf-8"?>
<ds:datastoreItem xmlns:ds="http://schemas.openxmlformats.org/officeDocument/2006/customXml" ds:itemID="{E898BCF0-D112-4AD8-B119-5AC08D611392}"/>
</file>

<file path=customXml/itemProps157.xml><?xml version="1.0" encoding="utf-8"?>
<ds:datastoreItem xmlns:ds="http://schemas.openxmlformats.org/officeDocument/2006/customXml" ds:itemID="{984FDD47-A0AC-4121-B5D6-A4C9850BD333}"/>
</file>

<file path=customXml/itemProps158.xml><?xml version="1.0" encoding="utf-8"?>
<ds:datastoreItem xmlns:ds="http://schemas.openxmlformats.org/officeDocument/2006/customXml" ds:itemID="{D550E97A-B17E-4798-ABCF-2D59E7673374}"/>
</file>

<file path=customXml/itemProps159.xml><?xml version="1.0" encoding="utf-8"?>
<ds:datastoreItem xmlns:ds="http://schemas.openxmlformats.org/officeDocument/2006/customXml" ds:itemID="{D2C66A4B-1A26-4995-8A36-BE34F6314521}"/>
</file>

<file path=customXml/itemProps16.xml><?xml version="1.0" encoding="utf-8"?>
<ds:datastoreItem xmlns:ds="http://schemas.openxmlformats.org/officeDocument/2006/customXml" ds:itemID="{05A9E238-6839-4292-8367-0A23F47018CB}"/>
</file>

<file path=customXml/itemProps160.xml><?xml version="1.0" encoding="utf-8"?>
<ds:datastoreItem xmlns:ds="http://schemas.openxmlformats.org/officeDocument/2006/customXml" ds:itemID="{3A29FF1D-F44A-4928-BA24-408B5C82E2D7}"/>
</file>

<file path=customXml/itemProps17.xml><?xml version="1.0" encoding="utf-8"?>
<ds:datastoreItem xmlns:ds="http://schemas.openxmlformats.org/officeDocument/2006/customXml" ds:itemID="{204C3DE7-4B6B-4450-8FCD-CEBC391262FD}"/>
</file>

<file path=customXml/itemProps18.xml><?xml version="1.0" encoding="utf-8"?>
<ds:datastoreItem xmlns:ds="http://schemas.openxmlformats.org/officeDocument/2006/customXml" ds:itemID="{EFF6CF6D-D77A-405A-A6B9-AE9959C17817}"/>
</file>

<file path=customXml/itemProps19.xml><?xml version="1.0" encoding="utf-8"?>
<ds:datastoreItem xmlns:ds="http://schemas.openxmlformats.org/officeDocument/2006/customXml" ds:itemID="{E45E089B-6000-4D3F-9855-4E7A3526EA78}"/>
</file>

<file path=customXml/itemProps2.xml><?xml version="1.0" encoding="utf-8"?>
<ds:datastoreItem xmlns:ds="http://schemas.openxmlformats.org/officeDocument/2006/customXml" ds:itemID="{8D1E0D2D-8268-40A0-BFC5-3C416AE2681F}"/>
</file>

<file path=customXml/itemProps20.xml><?xml version="1.0" encoding="utf-8"?>
<ds:datastoreItem xmlns:ds="http://schemas.openxmlformats.org/officeDocument/2006/customXml" ds:itemID="{14905B29-34D2-4F79-A41C-AC5C72A1ABE1}"/>
</file>

<file path=customXml/itemProps21.xml><?xml version="1.0" encoding="utf-8"?>
<ds:datastoreItem xmlns:ds="http://schemas.openxmlformats.org/officeDocument/2006/customXml" ds:itemID="{7989983A-5BDE-487F-A325-8A7E90AF873C}"/>
</file>

<file path=customXml/itemProps22.xml><?xml version="1.0" encoding="utf-8"?>
<ds:datastoreItem xmlns:ds="http://schemas.openxmlformats.org/officeDocument/2006/customXml" ds:itemID="{279EDD75-6C43-4421-9A37-09BA2394227D}"/>
</file>

<file path=customXml/itemProps23.xml><?xml version="1.0" encoding="utf-8"?>
<ds:datastoreItem xmlns:ds="http://schemas.openxmlformats.org/officeDocument/2006/customXml" ds:itemID="{7232FD1F-1AAB-4CE8-967A-17703F4CCF7A}"/>
</file>

<file path=customXml/itemProps24.xml><?xml version="1.0" encoding="utf-8"?>
<ds:datastoreItem xmlns:ds="http://schemas.openxmlformats.org/officeDocument/2006/customXml" ds:itemID="{51036E1D-BD50-470A-8047-8ABB6415A092}"/>
</file>

<file path=customXml/itemProps25.xml><?xml version="1.0" encoding="utf-8"?>
<ds:datastoreItem xmlns:ds="http://schemas.openxmlformats.org/officeDocument/2006/customXml" ds:itemID="{E3C61DE3-1C7D-4DCA-890B-FFE833F366CD}"/>
</file>

<file path=customXml/itemProps26.xml><?xml version="1.0" encoding="utf-8"?>
<ds:datastoreItem xmlns:ds="http://schemas.openxmlformats.org/officeDocument/2006/customXml" ds:itemID="{68E363AE-E5F5-4D73-B389-5F44D5C8A364}"/>
</file>

<file path=customXml/itemProps27.xml><?xml version="1.0" encoding="utf-8"?>
<ds:datastoreItem xmlns:ds="http://schemas.openxmlformats.org/officeDocument/2006/customXml" ds:itemID="{602AE7AE-0419-4AF7-819C-03798B9FE45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0FDE035-2CD0-4D0C-AAED-D606F056BC18}"/>
</file>

<file path=customXml/itemProps3.xml><?xml version="1.0" encoding="utf-8"?>
<ds:datastoreItem xmlns:ds="http://schemas.openxmlformats.org/officeDocument/2006/customXml" ds:itemID="{993978BD-F635-4B8B-9818-D2B60CA08B29}"/>
</file>

<file path=customXml/itemProps30.xml><?xml version="1.0" encoding="utf-8"?>
<ds:datastoreItem xmlns:ds="http://schemas.openxmlformats.org/officeDocument/2006/customXml" ds:itemID="{865FA906-B50A-4989-BC6A-D1A1A54A2AAD}"/>
</file>

<file path=customXml/itemProps31.xml><?xml version="1.0" encoding="utf-8"?>
<ds:datastoreItem xmlns:ds="http://schemas.openxmlformats.org/officeDocument/2006/customXml" ds:itemID="{80FACDAA-4D5E-4618-B7C7-122E5117EFC2}"/>
</file>

<file path=customXml/itemProps32.xml><?xml version="1.0" encoding="utf-8"?>
<ds:datastoreItem xmlns:ds="http://schemas.openxmlformats.org/officeDocument/2006/customXml" ds:itemID="{25E9D5DE-B232-45BF-8145-5C687FE30CEE}"/>
</file>

<file path=customXml/itemProps33.xml><?xml version="1.0" encoding="utf-8"?>
<ds:datastoreItem xmlns:ds="http://schemas.openxmlformats.org/officeDocument/2006/customXml" ds:itemID="{38E4A001-8D88-4BF5-8846-49B4CCB16E67}"/>
</file>

<file path=customXml/itemProps34.xml><?xml version="1.0" encoding="utf-8"?>
<ds:datastoreItem xmlns:ds="http://schemas.openxmlformats.org/officeDocument/2006/customXml" ds:itemID="{ED328BA8-386B-4107-AF26-6A47A003151F}"/>
</file>

<file path=customXml/itemProps35.xml><?xml version="1.0" encoding="utf-8"?>
<ds:datastoreItem xmlns:ds="http://schemas.openxmlformats.org/officeDocument/2006/customXml" ds:itemID="{D34E265D-48D7-4786-A161-A321D1C48FF3}"/>
</file>

<file path=customXml/itemProps36.xml><?xml version="1.0" encoding="utf-8"?>
<ds:datastoreItem xmlns:ds="http://schemas.openxmlformats.org/officeDocument/2006/customXml" ds:itemID="{FA6FA3CB-CBD7-4E00-BF62-4ADF561B672F}"/>
</file>

<file path=customXml/itemProps37.xml><?xml version="1.0" encoding="utf-8"?>
<ds:datastoreItem xmlns:ds="http://schemas.openxmlformats.org/officeDocument/2006/customXml" ds:itemID="{C3991F51-D88E-48C0-9D66-9EC1048A7F96}"/>
</file>

<file path=customXml/itemProps38.xml><?xml version="1.0" encoding="utf-8"?>
<ds:datastoreItem xmlns:ds="http://schemas.openxmlformats.org/officeDocument/2006/customXml" ds:itemID="{AE445881-D68C-420A-8374-3551D53D63A9}"/>
</file>

<file path=customXml/itemProps39.xml><?xml version="1.0" encoding="utf-8"?>
<ds:datastoreItem xmlns:ds="http://schemas.openxmlformats.org/officeDocument/2006/customXml" ds:itemID="{47236971-223D-40F0-B8DE-C70866E1B330}"/>
</file>

<file path=customXml/itemProps4.xml><?xml version="1.0" encoding="utf-8"?>
<ds:datastoreItem xmlns:ds="http://schemas.openxmlformats.org/officeDocument/2006/customXml" ds:itemID="{5F9B2C88-549F-4ECC-A31B-0874E6DFA093}"/>
</file>

<file path=customXml/itemProps40.xml><?xml version="1.0" encoding="utf-8"?>
<ds:datastoreItem xmlns:ds="http://schemas.openxmlformats.org/officeDocument/2006/customXml" ds:itemID="{C0D394DD-BB6F-438F-A9EA-F858FA6F059C}"/>
</file>

<file path=customXml/itemProps41.xml><?xml version="1.0" encoding="utf-8"?>
<ds:datastoreItem xmlns:ds="http://schemas.openxmlformats.org/officeDocument/2006/customXml" ds:itemID="{7FDD1292-FF4F-4458-9BEA-BF6D13AB7104}"/>
</file>

<file path=customXml/itemProps42.xml><?xml version="1.0" encoding="utf-8"?>
<ds:datastoreItem xmlns:ds="http://schemas.openxmlformats.org/officeDocument/2006/customXml" ds:itemID="{B9ADA51A-62BB-4F58-B2BD-BD107F38D842}"/>
</file>

<file path=customXml/itemProps43.xml><?xml version="1.0" encoding="utf-8"?>
<ds:datastoreItem xmlns:ds="http://schemas.openxmlformats.org/officeDocument/2006/customXml" ds:itemID="{2659F5B9-7463-49CD-8008-4D1B35E9912F}"/>
</file>

<file path=customXml/itemProps44.xml><?xml version="1.0" encoding="utf-8"?>
<ds:datastoreItem xmlns:ds="http://schemas.openxmlformats.org/officeDocument/2006/customXml" ds:itemID="{E974E720-D33F-4691-A964-3E4DD6EEA556}"/>
</file>

<file path=customXml/itemProps45.xml><?xml version="1.0" encoding="utf-8"?>
<ds:datastoreItem xmlns:ds="http://schemas.openxmlformats.org/officeDocument/2006/customXml" ds:itemID="{45A9ED2D-E303-EE47-8FFE-FDB2F631B1BE}"/>
</file>

<file path=customXml/itemProps46.xml><?xml version="1.0" encoding="utf-8"?>
<ds:datastoreItem xmlns:ds="http://schemas.openxmlformats.org/officeDocument/2006/customXml" ds:itemID="{B4352ADC-0623-4BD2-A7CB-E622F8A7E199}"/>
</file>

<file path=customXml/itemProps47.xml><?xml version="1.0" encoding="utf-8"?>
<ds:datastoreItem xmlns:ds="http://schemas.openxmlformats.org/officeDocument/2006/customXml" ds:itemID="{02A2BCD7-24E3-48CE-8564-61851629A580}"/>
</file>

<file path=customXml/itemProps48.xml><?xml version="1.0" encoding="utf-8"?>
<ds:datastoreItem xmlns:ds="http://schemas.openxmlformats.org/officeDocument/2006/customXml" ds:itemID="{D3B4A732-8AC5-4F0B-8D82-849C6B5A7EDF}"/>
</file>

<file path=customXml/itemProps49.xml><?xml version="1.0" encoding="utf-8"?>
<ds:datastoreItem xmlns:ds="http://schemas.openxmlformats.org/officeDocument/2006/customXml" ds:itemID="{8273D14C-C808-4405-8364-6344A8DA2ED4}"/>
</file>

<file path=customXml/itemProps5.xml><?xml version="1.0" encoding="utf-8"?>
<ds:datastoreItem xmlns:ds="http://schemas.openxmlformats.org/officeDocument/2006/customXml" ds:itemID="{1E43E6AA-CE19-401F-9E07-F8636C95BC95}"/>
</file>

<file path=customXml/itemProps50.xml><?xml version="1.0" encoding="utf-8"?>
<ds:datastoreItem xmlns:ds="http://schemas.openxmlformats.org/officeDocument/2006/customXml" ds:itemID="{12136133-B63D-45F0-9B85-31A25AD7245C}"/>
</file>

<file path=customXml/itemProps51.xml><?xml version="1.0" encoding="utf-8"?>
<ds:datastoreItem xmlns:ds="http://schemas.openxmlformats.org/officeDocument/2006/customXml" ds:itemID="{C9A90446-B365-455B-8FC0-AB4F7C84D9F7}"/>
</file>

<file path=customXml/itemProps52.xml><?xml version="1.0" encoding="utf-8"?>
<ds:datastoreItem xmlns:ds="http://schemas.openxmlformats.org/officeDocument/2006/customXml" ds:itemID="{A7730BBE-0D36-4FF0-A245-F2C09F715B3F}"/>
</file>

<file path=customXml/itemProps53.xml><?xml version="1.0" encoding="utf-8"?>
<ds:datastoreItem xmlns:ds="http://schemas.openxmlformats.org/officeDocument/2006/customXml" ds:itemID="{9AE281B4-E970-4A27-ADB1-E60757C3A6EB}"/>
</file>

<file path=customXml/itemProps54.xml><?xml version="1.0" encoding="utf-8"?>
<ds:datastoreItem xmlns:ds="http://schemas.openxmlformats.org/officeDocument/2006/customXml" ds:itemID="{3E4A5C08-1672-4E85-ABE9-6876D7645EEF}"/>
</file>

<file path=customXml/itemProps55.xml><?xml version="1.0" encoding="utf-8"?>
<ds:datastoreItem xmlns:ds="http://schemas.openxmlformats.org/officeDocument/2006/customXml" ds:itemID="{55D63398-464F-4EF8-9599-44500CC2DC15}"/>
</file>

<file path=customXml/itemProps56.xml><?xml version="1.0" encoding="utf-8"?>
<ds:datastoreItem xmlns:ds="http://schemas.openxmlformats.org/officeDocument/2006/customXml" ds:itemID="{9907B282-18D4-47FC-8C07-968B060AC11F}"/>
</file>

<file path=customXml/itemProps57.xml><?xml version="1.0" encoding="utf-8"?>
<ds:datastoreItem xmlns:ds="http://schemas.openxmlformats.org/officeDocument/2006/customXml" ds:itemID="{6216E39B-3A05-4EA8-9A46-710FED2743C2}"/>
</file>

<file path=customXml/itemProps58.xml><?xml version="1.0" encoding="utf-8"?>
<ds:datastoreItem xmlns:ds="http://schemas.openxmlformats.org/officeDocument/2006/customXml" ds:itemID="{71B16EA3-5713-4035-B229-777A89047451}"/>
</file>

<file path=customXml/itemProps59.xml><?xml version="1.0" encoding="utf-8"?>
<ds:datastoreItem xmlns:ds="http://schemas.openxmlformats.org/officeDocument/2006/customXml" ds:itemID="{00ACC16D-0433-4838-9E7A-AF365F4FDE46}"/>
</file>

<file path=customXml/itemProps6.xml><?xml version="1.0" encoding="utf-8"?>
<ds:datastoreItem xmlns:ds="http://schemas.openxmlformats.org/officeDocument/2006/customXml" ds:itemID="{FC138408-042F-4972-8BC6-45FD5CDC9AA2}"/>
</file>

<file path=customXml/itemProps60.xml><?xml version="1.0" encoding="utf-8"?>
<ds:datastoreItem xmlns:ds="http://schemas.openxmlformats.org/officeDocument/2006/customXml" ds:itemID="{158570DE-99D4-4B6F-941E-57CF6D020B9A}"/>
</file>

<file path=customXml/itemProps61.xml><?xml version="1.0" encoding="utf-8"?>
<ds:datastoreItem xmlns:ds="http://schemas.openxmlformats.org/officeDocument/2006/customXml" ds:itemID="{BD5C87C5-38FA-4A6E-B6FF-720F0F80B603}"/>
</file>

<file path=customXml/itemProps62.xml><?xml version="1.0" encoding="utf-8"?>
<ds:datastoreItem xmlns:ds="http://schemas.openxmlformats.org/officeDocument/2006/customXml" ds:itemID="{C139915D-4D94-4188-860F-3301FFCAB5E4}"/>
</file>

<file path=customXml/itemProps63.xml><?xml version="1.0" encoding="utf-8"?>
<ds:datastoreItem xmlns:ds="http://schemas.openxmlformats.org/officeDocument/2006/customXml" ds:itemID="{D202C103-BFC3-4D03-BEBE-3A791A1D7824}"/>
</file>

<file path=customXml/itemProps64.xml><?xml version="1.0" encoding="utf-8"?>
<ds:datastoreItem xmlns:ds="http://schemas.openxmlformats.org/officeDocument/2006/customXml" ds:itemID="{14C62266-9C25-4D94-8783-76157773857A}"/>
</file>

<file path=customXml/itemProps65.xml><?xml version="1.0" encoding="utf-8"?>
<ds:datastoreItem xmlns:ds="http://schemas.openxmlformats.org/officeDocument/2006/customXml" ds:itemID="{C7CAE35F-CB37-4510-87AF-42EBE70ED5F7}"/>
</file>

<file path=customXml/itemProps66.xml><?xml version="1.0" encoding="utf-8"?>
<ds:datastoreItem xmlns:ds="http://schemas.openxmlformats.org/officeDocument/2006/customXml" ds:itemID="{9803511A-2DC5-4B7C-88A5-795EB63AFD8E}"/>
</file>

<file path=customXml/itemProps67.xml><?xml version="1.0" encoding="utf-8"?>
<ds:datastoreItem xmlns:ds="http://schemas.openxmlformats.org/officeDocument/2006/customXml" ds:itemID="{83C27891-2B1C-414B-BB36-08D46719E1D6}"/>
</file>

<file path=customXml/itemProps68.xml><?xml version="1.0" encoding="utf-8"?>
<ds:datastoreItem xmlns:ds="http://schemas.openxmlformats.org/officeDocument/2006/customXml" ds:itemID="{3DC728D9-DE92-4FFD-83C3-AECA246EF277}"/>
</file>

<file path=customXml/itemProps69.xml><?xml version="1.0" encoding="utf-8"?>
<ds:datastoreItem xmlns:ds="http://schemas.openxmlformats.org/officeDocument/2006/customXml" ds:itemID="{09005A9D-7671-45FF-816F-6696FC64F49D}"/>
</file>

<file path=customXml/itemProps7.xml><?xml version="1.0" encoding="utf-8"?>
<ds:datastoreItem xmlns:ds="http://schemas.openxmlformats.org/officeDocument/2006/customXml" ds:itemID="{A9518D56-469F-47F6-8886-5B554939808F}"/>
</file>

<file path=customXml/itemProps70.xml><?xml version="1.0" encoding="utf-8"?>
<ds:datastoreItem xmlns:ds="http://schemas.openxmlformats.org/officeDocument/2006/customXml" ds:itemID="{FCBCBE41-4B61-4C46-9DCF-17EA08769530}"/>
</file>

<file path=customXml/itemProps71.xml><?xml version="1.0" encoding="utf-8"?>
<ds:datastoreItem xmlns:ds="http://schemas.openxmlformats.org/officeDocument/2006/customXml" ds:itemID="{E9CF438E-5FC8-4EDF-9CD4-DDD41EB9B44A}"/>
</file>

<file path=customXml/itemProps72.xml><?xml version="1.0" encoding="utf-8"?>
<ds:datastoreItem xmlns:ds="http://schemas.openxmlformats.org/officeDocument/2006/customXml" ds:itemID="{A8949831-BDD3-4DE0-BCFE-6AC68DCBF565}"/>
</file>

<file path=customXml/itemProps73.xml><?xml version="1.0" encoding="utf-8"?>
<ds:datastoreItem xmlns:ds="http://schemas.openxmlformats.org/officeDocument/2006/customXml" ds:itemID="{2023215A-D869-4DF3-A6C3-07CCA849AF96}"/>
</file>

<file path=customXml/itemProps74.xml><?xml version="1.0" encoding="utf-8"?>
<ds:datastoreItem xmlns:ds="http://schemas.openxmlformats.org/officeDocument/2006/customXml" ds:itemID="{7A320958-4C98-40DB-9AF4-B1DCB30A868A}"/>
</file>

<file path=customXml/itemProps75.xml><?xml version="1.0" encoding="utf-8"?>
<ds:datastoreItem xmlns:ds="http://schemas.openxmlformats.org/officeDocument/2006/customXml" ds:itemID="{5DB244AC-1DD8-4E54-91B8-8ED1533BE7FF}"/>
</file>

<file path=customXml/itemProps76.xml><?xml version="1.0" encoding="utf-8"?>
<ds:datastoreItem xmlns:ds="http://schemas.openxmlformats.org/officeDocument/2006/customXml" ds:itemID="{893A6AC8-E74A-4020-8590-AE260BAB5D1F}"/>
</file>

<file path=customXml/itemProps77.xml><?xml version="1.0" encoding="utf-8"?>
<ds:datastoreItem xmlns:ds="http://schemas.openxmlformats.org/officeDocument/2006/customXml" ds:itemID="{2BBEA0E5-4847-4FAE-BC57-2FCFDE1D087D}"/>
</file>

<file path=customXml/itemProps78.xml><?xml version="1.0" encoding="utf-8"?>
<ds:datastoreItem xmlns:ds="http://schemas.openxmlformats.org/officeDocument/2006/customXml" ds:itemID="{152FC657-1B2A-4506-80C0-F2DCFF9AD471}"/>
</file>

<file path=customXml/itemProps79.xml><?xml version="1.0" encoding="utf-8"?>
<ds:datastoreItem xmlns:ds="http://schemas.openxmlformats.org/officeDocument/2006/customXml" ds:itemID="{227621A1-EC06-4573-8894-DB1DEB51765D}"/>
</file>

<file path=customXml/itemProps8.xml><?xml version="1.0" encoding="utf-8"?>
<ds:datastoreItem xmlns:ds="http://schemas.openxmlformats.org/officeDocument/2006/customXml" ds:itemID="{BA8A62BC-1841-4E56-8BDC-DCFBF812F1FF}"/>
</file>

<file path=customXml/itemProps80.xml><?xml version="1.0" encoding="utf-8"?>
<ds:datastoreItem xmlns:ds="http://schemas.openxmlformats.org/officeDocument/2006/customXml" ds:itemID="{84D935B1-61E4-41D1-8A57-099F92635366}"/>
</file>

<file path=customXml/itemProps81.xml><?xml version="1.0" encoding="utf-8"?>
<ds:datastoreItem xmlns:ds="http://schemas.openxmlformats.org/officeDocument/2006/customXml" ds:itemID="{41D5A0E7-2E61-454E-B95F-06FEA8A9ECD1}"/>
</file>

<file path=customXml/itemProps82.xml><?xml version="1.0" encoding="utf-8"?>
<ds:datastoreItem xmlns:ds="http://schemas.openxmlformats.org/officeDocument/2006/customXml" ds:itemID="{F53FBC52-DE00-4B7F-9ED4-136AB95EA131}"/>
</file>

<file path=customXml/itemProps83.xml><?xml version="1.0" encoding="utf-8"?>
<ds:datastoreItem xmlns:ds="http://schemas.openxmlformats.org/officeDocument/2006/customXml" ds:itemID="{4AD65E00-A667-43C7-855B-9AF8B9FF86AC}"/>
</file>

<file path=customXml/itemProps84.xml><?xml version="1.0" encoding="utf-8"?>
<ds:datastoreItem xmlns:ds="http://schemas.openxmlformats.org/officeDocument/2006/customXml" ds:itemID="{BEC2EF6B-9295-4C01-8751-9F8E94158FBF}"/>
</file>

<file path=customXml/itemProps85.xml><?xml version="1.0" encoding="utf-8"?>
<ds:datastoreItem xmlns:ds="http://schemas.openxmlformats.org/officeDocument/2006/customXml" ds:itemID="{B1B4E836-23BB-4B41-83AB-F75678CF39AC}"/>
</file>

<file path=customXml/itemProps86.xml><?xml version="1.0" encoding="utf-8"?>
<ds:datastoreItem xmlns:ds="http://schemas.openxmlformats.org/officeDocument/2006/customXml" ds:itemID="{B0845421-6E2C-4899-8D73-F80E9C263F20}"/>
</file>

<file path=customXml/itemProps87.xml><?xml version="1.0" encoding="utf-8"?>
<ds:datastoreItem xmlns:ds="http://schemas.openxmlformats.org/officeDocument/2006/customXml" ds:itemID="{0A1EE735-3B92-456D-864D-C9DB6D23D49D}"/>
</file>

<file path=customXml/itemProps88.xml><?xml version="1.0" encoding="utf-8"?>
<ds:datastoreItem xmlns:ds="http://schemas.openxmlformats.org/officeDocument/2006/customXml" ds:itemID="{524FA6D7-B154-4693-B30B-D3B0A376F24E}"/>
</file>

<file path=customXml/itemProps89.xml><?xml version="1.0" encoding="utf-8"?>
<ds:datastoreItem xmlns:ds="http://schemas.openxmlformats.org/officeDocument/2006/customXml" ds:itemID="{28BC2743-9528-405C-8166-5C8246FE45AE}"/>
</file>

<file path=customXml/itemProps9.xml><?xml version="1.0" encoding="utf-8"?>
<ds:datastoreItem xmlns:ds="http://schemas.openxmlformats.org/officeDocument/2006/customXml" ds:itemID="{C044614B-64C2-4D0F-9B0C-CCC0A16B2C84}"/>
</file>

<file path=customXml/itemProps90.xml><?xml version="1.0" encoding="utf-8"?>
<ds:datastoreItem xmlns:ds="http://schemas.openxmlformats.org/officeDocument/2006/customXml" ds:itemID="{9882F227-5562-4798-BE6A-AAA74C7DAB37}"/>
</file>

<file path=customXml/itemProps91.xml><?xml version="1.0" encoding="utf-8"?>
<ds:datastoreItem xmlns:ds="http://schemas.openxmlformats.org/officeDocument/2006/customXml" ds:itemID="{56C0ED70-7FB0-48B4-B729-91D216967242}"/>
</file>

<file path=customXml/itemProps92.xml><?xml version="1.0" encoding="utf-8"?>
<ds:datastoreItem xmlns:ds="http://schemas.openxmlformats.org/officeDocument/2006/customXml" ds:itemID="{707A9180-897E-40E6-854C-7C82D9871CFA}"/>
</file>

<file path=customXml/itemProps93.xml><?xml version="1.0" encoding="utf-8"?>
<ds:datastoreItem xmlns:ds="http://schemas.openxmlformats.org/officeDocument/2006/customXml" ds:itemID="{D5677FB7-1408-499B-BD01-9CB55EF60EFC}"/>
</file>

<file path=customXml/itemProps94.xml><?xml version="1.0" encoding="utf-8"?>
<ds:datastoreItem xmlns:ds="http://schemas.openxmlformats.org/officeDocument/2006/customXml" ds:itemID="{EB949154-F12D-4E2B-B8FA-2AF9E0107A75}"/>
</file>

<file path=customXml/itemProps95.xml><?xml version="1.0" encoding="utf-8"?>
<ds:datastoreItem xmlns:ds="http://schemas.openxmlformats.org/officeDocument/2006/customXml" ds:itemID="{F358F62E-2104-4307-8A6F-11E4EFCA6164}"/>
</file>

<file path=customXml/itemProps96.xml><?xml version="1.0" encoding="utf-8"?>
<ds:datastoreItem xmlns:ds="http://schemas.openxmlformats.org/officeDocument/2006/customXml" ds:itemID="{1703B1FC-0852-4019-A009-9F9BFF39E728}"/>
</file>

<file path=customXml/itemProps97.xml><?xml version="1.0" encoding="utf-8"?>
<ds:datastoreItem xmlns:ds="http://schemas.openxmlformats.org/officeDocument/2006/customXml" ds:itemID="{9D81E6B1-14CD-4F16-9D66-10BE62882DF4}"/>
</file>

<file path=customXml/itemProps98.xml><?xml version="1.0" encoding="utf-8"?>
<ds:datastoreItem xmlns:ds="http://schemas.openxmlformats.org/officeDocument/2006/customXml" ds:itemID="{42D32B4F-A63C-4134-8501-10BA3D4A86F2}"/>
</file>

<file path=customXml/itemProps99.xml><?xml version="1.0" encoding="utf-8"?>
<ds:datastoreItem xmlns:ds="http://schemas.openxmlformats.org/officeDocument/2006/customXml" ds:itemID="{F7D851D2-80C8-45A3-8231-331457EB2BF6}"/>
</file>

<file path=docProps/app.xml><?xml version="1.0" encoding="utf-8"?>
<Properties xmlns="http://schemas.openxmlformats.org/officeDocument/2006/extended-properties" xmlns:vt="http://schemas.openxmlformats.org/officeDocument/2006/docPropsVTypes">
  <Template>Normal</Template>
  <TotalTime>27</TotalTime>
  <Pages>1</Pages>
  <Words>27022</Words>
  <Characters>154028</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180689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6</cp:revision>
  <cp:lastPrinted>2020-05-04T11:06:00Z</cp:lastPrinted>
  <dcterms:created xsi:type="dcterms:W3CDTF">2020-06-05T12:11:00Z</dcterms:created>
  <dcterms:modified xsi:type="dcterms:W3CDTF">2020-06-05T13:27:00Z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f5629073-d64a-4620-9afd-caacfe23b71d</vt:lpwstr>
  </property>
  <property fmtid="{D5CDD505-2E9C-101B-9397-08002B2CF9AE}" pid="3" name="ContentTypeId">
    <vt:lpwstr>0x0101006DB0F8F7738EDF4DA0E2E14EA69F41B7009F6921338CFD5F4DAD475703732A9527</vt:lpwstr>
  </property>
</Properties>
</file>